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EE57">
      <w:pPr>
        <w:pStyle w:val="2"/>
      </w:pPr>
      <w:r>
        <w:rPr>
          <w:rFonts w:hint="eastAsia" w:cs="仿宋"/>
        </w:rPr>
        <w:t>第二条</w:t>
      </w:r>
      <w:r>
        <w:t xml:space="preserve"> </w:t>
      </w:r>
      <w:r>
        <w:rPr>
          <w:rFonts w:hint="eastAsia" w:cs="仿宋"/>
        </w:rPr>
        <w:t>质量标准、技术要求。</w:t>
      </w:r>
    </w:p>
    <w:p w14:paraId="6610A76A">
      <w:pPr>
        <w:pStyle w:val="2"/>
        <w:numPr>
          <w:ilvl w:val="0"/>
          <w:numId w:val="0"/>
        </w:numPr>
        <w:ind w:leftChars="0"/>
        <w:rPr>
          <w:rFonts w:hint="eastAsia" w:cs="仿宋"/>
          <w:b w:val="0"/>
          <w:bCs w:val="0"/>
          <w:kern w:val="2"/>
        </w:rPr>
      </w:pPr>
      <w:r>
        <w:rPr>
          <w:b w:val="0"/>
          <w:bCs w:val="0"/>
          <w:kern w:val="2"/>
        </w:rPr>
        <w:t>2.1</w:t>
      </w:r>
      <w:r>
        <w:rPr>
          <w:rFonts w:hint="eastAsia" w:cs="仿宋"/>
          <w:b w:val="0"/>
          <w:bCs w:val="0"/>
          <w:kern w:val="2"/>
        </w:rPr>
        <w:t>双方同意，本合同项下所有产品的质量标准按下列最高标准执行：</w:t>
      </w:r>
    </w:p>
    <w:p w14:paraId="328DAABA"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国家标准、部颁标准、企业标准。</w:t>
      </w:r>
    </w:p>
    <w:p w14:paraId="12C096E5"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聚氨酯夹克保温管执行：GB/T 3091</w:t>
      </w:r>
    </w:p>
    <w:p w14:paraId="4D0013CE"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聚氨酯夹克保温管/管件执行：GB/T 12459</w:t>
      </w:r>
    </w:p>
    <w:p w14:paraId="37CA5F10"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聚氨酯夹克保温管保温执行：98R418《管道及设备保温》</w:t>
      </w:r>
    </w:p>
    <w:p w14:paraId="2FFA989E">
      <w:pPr>
        <w:spacing w:line="360" w:lineRule="exact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2.2 </w:t>
      </w:r>
      <w:r>
        <w:rPr>
          <w:rFonts w:hint="eastAsia" w:ascii="仿宋" w:hAnsi="仿宋" w:eastAsia="仿宋" w:cs="仿宋"/>
        </w:rPr>
        <w:t>技术要求：</w:t>
      </w:r>
    </w:p>
    <w:p w14:paraId="73B2A6BB">
      <w:pPr>
        <w:numPr>
          <w:ilvl w:val="0"/>
          <w:numId w:val="2"/>
        </w:numPr>
        <w:spacing w:line="3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买方提供图纸，卖方按图纸加工生产（图纸中标注都包含在内）。图纸及技术协议详见（合同附件一），与本合同有同等法律效力，双方盖章确认。</w:t>
      </w:r>
    </w:p>
    <w:p w14:paraId="00CB86A4">
      <w:pPr>
        <w:numPr>
          <w:ilvl w:val="0"/>
          <w:numId w:val="2"/>
        </w:numPr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保温管采用聚氨酯夹克保温管,即高密度聚乙烯外护管,硬质聚氨酯泡沫塑料保温层</w:t>
      </w:r>
    </w:p>
    <w:p w14:paraId="716A7005">
      <w:pPr>
        <w:numPr>
          <w:ilvl w:val="0"/>
          <w:numId w:val="2"/>
        </w:numPr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外护管外径和最小壁厚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2F6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39756CF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外径（D）</w:t>
            </w:r>
          </w:p>
        </w:tc>
        <w:tc>
          <w:tcPr>
            <w:tcW w:w="4261" w:type="dxa"/>
            <w:vAlign w:val="top"/>
          </w:tcPr>
          <w:p w14:paraId="389747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最小壁厚</w:t>
            </w:r>
          </w:p>
        </w:tc>
      </w:tr>
      <w:tr w14:paraId="4EB3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4453E20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75≤D≤160</w:t>
            </w:r>
          </w:p>
        </w:tc>
        <w:tc>
          <w:tcPr>
            <w:tcW w:w="4261" w:type="dxa"/>
            <w:vAlign w:val="top"/>
          </w:tcPr>
          <w:p w14:paraId="348A45B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3.0</w:t>
            </w:r>
          </w:p>
        </w:tc>
      </w:tr>
      <w:tr w14:paraId="3A38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7E037E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200</w:t>
            </w:r>
          </w:p>
        </w:tc>
        <w:tc>
          <w:tcPr>
            <w:tcW w:w="4261" w:type="dxa"/>
            <w:vAlign w:val="top"/>
          </w:tcPr>
          <w:p w14:paraId="65C57A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3.2</w:t>
            </w:r>
          </w:p>
        </w:tc>
      </w:tr>
      <w:tr w14:paraId="3A00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63BD0E7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225</w:t>
            </w:r>
          </w:p>
        </w:tc>
        <w:tc>
          <w:tcPr>
            <w:tcW w:w="4261" w:type="dxa"/>
            <w:vAlign w:val="top"/>
          </w:tcPr>
          <w:p w14:paraId="13824D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3.5</w:t>
            </w:r>
          </w:p>
        </w:tc>
      </w:tr>
      <w:tr w14:paraId="4B56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  <w:vAlign w:val="top"/>
          </w:tcPr>
          <w:p w14:paraId="62F9A33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250</w:t>
            </w:r>
          </w:p>
        </w:tc>
        <w:tc>
          <w:tcPr>
            <w:tcW w:w="4261" w:type="dxa"/>
            <w:vAlign w:val="top"/>
          </w:tcPr>
          <w:p w14:paraId="22631E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3.9</w:t>
            </w:r>
          </w:p>
        </w:tc>
      </w:tr>
      <w:tr w14:paraId="7E23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0BD4C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315</w:t>
            </w:r>
          </w:p>
        </w:tc>
        <w:tc>
          <w:tcPr>
            <w:tcW w:w="4261" w:type="dxa"/>
            <w:vAlign w:val="top"/>
          </w:tcPr>
          <w:p w14:paraId="02FF5B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4.9</w:t>
            </w:r>
          </w:p>
        </w:tc>
      </w:tr>
      <w:tr w14:paraId="6C57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  <w:vAlign w:val="top"/>
          </w:tcPr>
          <w:p w14:paraId="2C81FFF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365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≤D≤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400</w:t>
            </w:r>
          </w:p>
        </w:tc>
        <w:tc>
          <w:tcPr>
            <w:tcW w:w="4261" w:type="dxa"/>
            <w:vAlign w:val="top"/>
          </w:tcPr>
          <w:p w14:paraId="3BC9E2C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6.3</w:t>
            </w:r>
          </w:p>
        </w:tc>
      </w:tr>
      <w:tr w14:paraId="4632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348A00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420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≤D≤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450</w:t>
            </w:r>
          </w:p>
        </w:tc>
        <w:tc>
          <w:tcPr>
            <w:tcW w:w="4261" w:type="dxa"/>
            <w:vAlign w:val="top"/>
          </w:tcPr>
          <w:p w14:paraId="41EF71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7.0</w:t>
            </w:r>
          </w:p>
        </w:tc>
      </w:tr>
      <w:tr w14:paraId="649A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4D2436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500</w:t>
            </w:r>
          </w:p>
        </w:tc>
        <w:tc>
          <w:tcPr>
            <w:tcW w:w="4261" w:type="dxa"/>
            <w:vAlign w:val="top"/>
          </w:tcPr>
          <w:p w14:paraId="5B37CCC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7.3</w:t>
            </w:r>
          </w:p>
        </w:tc>
      </w:tr>
      <w:tr w14:paraId="53FA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4261" w:type="dxa"/>
            <w:vAlign w:val="top"/>
          </w:tcPr>
          <w:p w14:paraId="3851C31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560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≤D≤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261" w:type="dxa"/>
            <w:vAlign w:val="top"/>
          </w:tcPr>
          <w:p w14:paraId="4BA776A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8.8</w:t>
            </w:r>
          </w:p>
        </w:tc>
      </w:tr>
    </w:tbl>
    <w:p w14:paraId="440AF9B7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硬质聚氨酯泡沫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密度≥45Kg/m3</w:t>
      </w:r>
    </w:p>
    <w:p w14:paraId="2600ACE4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管道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的</w:t>
      </w:r>
      <w:r>
        <w:rPr>
          <w:rFonts w:hint="eastAsia" w:ascii="仿宋" w:hAnsi="仿宋" w:eastAsia="仿宋" w:cs="仿宋"/>
          <w:sz w:val="21"/>
          <w:szCs w:val="21"/>
        </w:rPr>
        <w:t>保温厚度:管径小于DN100时,保温厚度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单边</w:t>
      </w:r>
      <w:r>
        <w:rPr>
          <w:rFonts w:hint="eastAsia" w:ascii="仿宋" w:hAnsi="仿宋" w:eastAsia="仿宋" w:cs="仿宋"/>
          <w:sz w:val="21"/>
          <w:szCs w:val="21"/>
        </w:rPr>
        <w:t>80mm,管径大于等于DN100时，保温厚度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单边</w:t>
      </w:r>
      <w:r>
        <w:rPr>
          <w:rFonts w:hint="eastAsia" w:ascii="仿宋" w:hAnsi="仿宋" w:eastAsia="仿宋" w:cs="仿宋"/>
          <w:sz w:val="21"/>
          <w:szCs w:val="21"/>
        </w:rPr>
        <w:t>100mm。</w:t>
      </w:r>
    </w:p>
    <w:p w14:paraId="3498BA66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管道涂装之前均应进行除锈，除锈等级为Sa2.5,不便于喷射除锈的部位,手工和动力工具除锈等级不低于St3.管道表面应进行防腐处理</w:t>
      </w:r>
    </w:p>
    <w:p w14:paraId="0B6AC1A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drawing>
          <wp:inline distT="0" distB="0" distL="114300" distR="114300">
            <wp:extent cx="5271135" cy="1259205"/>
            <wp:effectExtent l="0" t="0" r="5715" b="17145"/>
            <wp:docPr id="1" name="图片 1" descr="174213406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21340626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0C3A">
      <w:pPr>
        <w:widowControl w:val="0"/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材质：</w:t>
      </w:r>
      <w:r>
        <w:rPr>
          <w:rFonts w:hint="eastAsia" w:ascii="仿宋" w:hAnsi="仿宋" w:eastAsia="仿宋" w:cs="仿宋"/>
          <w:sz w:val="21"/>
          <w:szCs w:val="21"/>
        </w:rPr>
        <w:t>Q235B 焊接钢管</w:t>
      </w:r>
    </w:p>
    <w:p w14:paraId="7855FFB6">
      <w:pPr>
        <w:widowControl w:val="0"/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所有弯头、三通等管件均按照管道标准执行</w:t>
      </w:r>
    </w:p>
    <w:p w14:paraId="0109A3AB">
      <w:pPr>
        <w:widowControl w:val="0"/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规格型号</w:t>
      </w:r>
    </w:p>
    <w:tbl>
      <w:tblPr>
        <w:tblStyle w:val="6"/>
        <w:tblW w:w="563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</w:tblGrid>
      <w:tr w14:paraId="1015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D508x8</w:t>
            </w:r>
          </w:p>
        </w:tc>
      </w:tr>
      <w:tr w14:paraId="1FD7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D406.4x8</w:t>
            </w:r>
          </w:p>
        </w:tc>
      </w:tr>
      <w:tr w14:paraId="5E2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D355.6x8</w:t>
            </w:r>
          </w:p>
        </w:tc>
      </w:tr>
      <w:tr w14:paraId="5830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D219.1x6</w:t>
            </w:r>
          </w:p>
        </w:tc>
      </w:tr>
      <w:tr w14:paraId="7A23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D168.3x4</w:t>
            </w:r>
          </w:p>
        </w:tc>
      </w:tr>
      <w:tr w14:paraId="16A4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D141.3x4</w:t>
            </w:r>
          </w:p>
        </w:tc>
      </w:tr>
      <w:tr w14:paraId="043A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D114.3x4</w:t>
            </w:r>
          </w:p>
        </w:tc>
      </w:tr>
      <w:tr w14:paraId="4FCF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D60.3x3.5</w:t>
            </w:r>
          </w:p>
        </w:tc>
      </w:tr>
    </w:tbl>
    <w:p w14:paraId="5DD787F4">
      <w:pPr>
        <w:numPr>
          <w:ilvl w:val="0"/>
          <w:numId w:val="0"/>
        </w:numPr>
        <w:spacing w:line="360" w:lineRule="exact"/>
        <w:ind w:leftChars="0"/>
        <w:rPr>
          <w:rFonts w:hint="eastAsia" w:ascii="仿宋" w:hAnsi="仿宋" w:eastAsia="仿宋" w:cs="仿宋"/>
          <w:sz w:val="18"/>
          <w:szCs w:val="18"/>
        </w:rPr>
      </w:pPr>
    </w:p>
    <w:p w14:paraId="21BACB14">
      <w:pPr>
        <w:spacing w:line="360" w:lineRule="exact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2.3 </w:t>
      </w:r>
      <w:r>
        <w:rPr>
          <w:rFonts w:hint="eastAsia" w:ascii="仿宋" w:hAnsi="仿宋" w:eastAsia="仿宋" w:cs="仿宋"/>
        </w:rPr>
        <w:t>质量标准和技术要求，如有冲突按高标准执行。</w:t>
      </w:r>
    </w:p>
    <w:p w14:paraId="49820F52">
      <w:pPr>
        <w:rPr>
          <w:rFonts w:ascii="仿宋" w:hAnsi="仿宋" w:eastAsia="仿宋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4AE1">
    <w:pPr>
      <w:pStyle w:val="15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24</w:t>
    </w:r>
    <w:r>
      <w:rPr>
        <w:b/>
        <w:bCs/>
      </w:rPr>
      <w:fldChar w:fldCharType="end"/>
    </w:r>
  </w:p>
  <w:p w14:paraId="254275E0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85444">
    <w:pPr>
      <w:pStyle w:val="14"/>
      <w:pBdr>
        <w:bottom w:val="none" w:color="auto" w:sz="0" w:space="0"/>
      </w:pBdr>
      <w:tabs>
        <w:tab w:val="center" w:pos="4923"/>
        <w:tab w:val="right" w:pos="9846"/>
        <w:tab w:val="clear" w:pos="4153"/>
        <w:tab w:val="clear" w:pos="8306"/>
      </w:tabs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365760</wp:posOffset>
          </wp:positionH>
          <wp:positionV relativeFrom="paragraph">
            <wp:posOffset>190500</wp:posOffset>
          </wp:positionV>
          <wp:extent cx="609600" cy="341630"/>
          <wp:effectExtent l="0" t="0" r="0" b="1270"/>
          <wp:wrapSquare wrapText="bothSides"/>
          <wp:docPr id="2" name="图片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0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52588936">
    <w:pPr>
      <w:pStyle w:val="14"/>
      <w:pBdr>
        <w:bottom w:val="none" w:color="auto" w:sz="0" w:space="0"/>
      </w:pBdr>
      <w:tabs>
        <w:tab w:val="center" w:pos="4923"/>
        <w:tab w:val="right" w:pos="9846"/>
        <w:tab w:val="clear" w:pos="4153"/>
        <w:tab w:val="clear" w:pos="8306"/>
      </w:tabs>
    </w:pPr>
  </w:p>
  <w:p w14:paraId="6A7243B6">
    <w:pPr>
      <w:pStyle w:val="14"/>
      <w:pBdr>
        <w:bottom w:val="none" w:color="auto" w:sz="0" w:space="0"/>
      </w:pBdr>
      <w:tabs>
        <w:tab w:val="center" w:pos="4923"/>
        <w:tab w:val="right" w:pos="9846"/>
        <w:tab w:val="clear" w:pos="4153"/>
        <w:tab w:val="clear" w:pos="8306"/>
      </w:tabs>
    </w:pPr>
  </w:p>
  <w:p w14:paraId="239185A6">
    <w:pPr>
      <w:pStyle w:val="14"/>
      <w:pBdr>
        <w:bottom w:val="none" w:color="auto" w:sz="0" w:space="0"/>
      </w:pBdr>
      <w:tabs>
        <w:tab w:val="center" w:pos="4923"/>
        <w:tab w:val="right" w:pos="9846"/>
        <w:tab w:val="clear" w:pos="4153"/>
        <w:tab w:val="clear" w:pos="8306"/>
      </w:tabs>
      <w:rPr>
        <w:rFonts w:ascii="楷体" w:hAnsi="楷体" w:eastAsia="楷体"/>
        <w:b/>
        <w:bCs/>
      </w:rPr>
    </w:pPr>
    <w:r>
      <w:t xml:space="preserve">                                                                   </w:t>
    </w:r>
    <w:r>
      <w:rPr>
        <w:rFonts w:ascii="楷体" w:hAnsi="楷体" w:eastAsia="楷体" w:cs="楷体"/>
      </w:rPr>
      <w:t xml:space="preserve"> </w:t>
    </w:r>
    <w:r>
      <w:rPr>
        <w:rFonts w:hint="eastAsia" w:ascii="楷体" w:hAnsi="楷体" w:eastAsia="楷体" w:cs="楷体"/>
        <w:b/>
        <w:bCs/>
      </w:rPr>
      <w:t>山东招金膜天股份有限公司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36590"/>
    <w:multiLevelType w:val="singleLevel"/>
    <w:tmpl w:val="82B365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2B1F3DC3"/>
    <w:multiLevelType w:val="singleLevel"/>
    <w:tmpl w:val="2B1F3DC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jYwMjljOWI4M2ZkMTcwOTM3NzBkMzc1NGM0N2UifQ=="/>
  </w:docVars>
  <w:rsids>
    <w:rsidRoot w:val="1EAD34FB"/>
    <w:rsid w:val="00183D34"/>
    <w:rsid w:val="00566203"/>
    <w:rsid w:val="009819D2"/>
    <w:rsid w:val="009E687E"/>
    <w:rsid w:val="00A905C4"/>
    <w:rsid w:val="00AF7A9F"/>
    <w:rsid w:val="00E96640"/>
    <w:rsid w:val="00F1727D"/>
    <w:rsid w:val="014F3202"/>
    <w:rsid w:val="01B14EAF"/>
    <w:rsid w:val="023F4471"/>
    <w:rsid w:val="028A7C17"/>
    <w:rsid w:val="03971A0A"/>
    <w:rsid w:val="03C52BEB"/>
    <w:rsid w:val="041E5DF1"/>
    <w:rsid w:val="04405650"/>
    <w:rsid w:val="055B6BAE"/>
    <w:rsid w:val="06340C2B"/>
    <w:rsid w:val="07D5504F"/>
    <w:rsid w:val="07E70331"/>
    <w:rsid w:val="0B003AE2"/>
    <w:rsid w:val="0B7A5332"/>
    <w:rsid w:val="0B8305BF"/>
    <w:rsid w:val="0D2A4F96"/>
    <w:rsid w:val="10D8026D"/>
    <w:rsid w:val="11B8272D"/>
    <w:rsid w:val="11C16027"/>
    <w:rsid w:val="120402E3"/>
    <w:rsid w:val="14754945"/>
    <w:rsid w:val="15CD3CC6"/>
    <w:rsid w:val="15F47938"/>
    <w:rsid w:val="165752E8"/>
    <w:rsid w:val="165C6338"/>
    <w:rsid w:val="1E912724"/>
    <w:rsid w:val="1EAD34FB"/>
    <w:rsid w:val="1ED01195"/>
    <w:rsid w:val="24116ADE"/>
    <w:rsid w:val="24340EAF"/>
    <w:rsid w:val="264B3D9C"/>
    <w:rsid w:val="272D0515"/>
    <w:rsid w:val="29F3304F"/>
    <w:rsid w:val="2A97766D"/>
    <w:rsid w:val="2B3810C2"/>
    <w:rsid w:val="2C817993"/>
    <w:rsid w:val="2CB05936"/>
    <w:rsid w:val="2CB64ED7"/>
    <w:rsid w:val="2CB67E5D"/>
    <w:rsid w:val="2CC15D95"/>
    <w:rsid w:val="2D087E61"/>
    <w:rsid w:val="2D8D4EED"/>
    <w:rsid w:val="2ECC4459"/>
    <w:rsid w:val="2F1504B9"/>
    <w:rsid w:val="2F61353B"/>
    <w:rsid w:val="311A4ECD"/>
    <w:rsid w:val="31A3061A"/>
    <w:rsid w:val="31F40447"/>
    <w:rsid w:val="36275AD6"/>
    <w:rsid w:val="37C03EC7"/>
    <w:rsid w:val="3837624F"/>
    <w:rsid w:val="389E45F0"/>
    <w:rsid w:val="38E17459"/>
    <w:rsid w:val="39864444"/>
    <w:rsid w:val="3A8F0EC2"/>
    <w:rsid w:val="3B875283"/>
    <w:rsid w:val="3C9C5A4C"/>
    <w:rsid w:val="3CF4607B"/>
    <w:rsid w:val="3D6407A3"/>
    <w:rsid w:val="3DAD49D1"/>
    <w:rsid w:val="3FC90786"/>
    <w:rsid w:val="41AA00AC"/>
    <w:rsid w:val="41BC5117"/>
    <w:rsid w:val="420D6A35"/>
    <w:rsid w:val="42304976"/>
    <w:rsid w:val="437A1FF5"/>
    <w:rsid w:val="46B06807"/>
    <w:rsid w:val="49704AD6"/>
    <w:rsid w:val="4A030943"/>
    <w:rsid w:val="502E0D74"/>
    <w:rsid w:val="51905BB3"/>
    <w:rsid w:val="51954F77"/>
    <w:rsid w:val="54CA7C8F"/>
    <w:rsid w:val="56874889"/>
    <w:rsid w:val="56956370"/>
    <w:rsid w:val="571334F5"/>
    <w:rsid w:val="581029AE"/>
    <w:rsid w:val="58A13EAB"/>
    <w:rsid w:val="5A557999"/>
    <w:rsid w:val="5BD26DC8"/>
    <w:rsid w:val="5BD52217"/>
    <w:rsid w:val="60030EC6"/>
    <w:rsid w:val="610C2995"/>
    <w:rsid w:val="62227C06"/>
    <w:rsid w:val="65706536"/>
    <w:rsid w:val="6600386F"/>
    <w:rsid w:val="66F40770"/>
    <w:rsid w:val="67774AA7"/>
    <w:rsid w:val="688662FD"/>
    <w:rsid w:val="692C2BF1"/>
    <w:rsid w:val="6ED53C62"/>
    <w:rsid w:val="6F176B74"/>
    <w:rsid w:val="7061574F"/>
    <w:rsid w:val="71244F46"/>
    <w:rsid w:val="724E7DEA"/>
    <w:rsid w:val="73025C98"/>
    <w:rsid w:val="731946B2"/>
    <w:rsid w:val="74042666"/>
    <w:rsid w:val="74A27A64"/>
    <w:rsid w:val="75011E72"/>
    <w:rsid w:val="750B48D7"/>
    <w:rsid w:val="75884116"/>
    <w:rsid w:val="75EE203C"/>
    <w:rsid w:val="764010A6"/>
    <w:rsid w:val="76FE473F"/>
    <w:rsid w:val="770F4949"/>
    <w:rsid w:val="77614868"/>
    <w:rsid w:val="794967DB"/>
    <w:rsid w:val="7A797477"/>
    <w:rsid w:val="7B5E3BDC"/>
    <w:rsid w:val="7DDA765F"/>
    <w:rsid w:val="7E9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keepNext/>
      <w:keepLines/>
      <w:spacing w:line="360" w:lineRule="exact"/>
      <w:outlineLvl w:val="0"/>
    </w:pPr>
    <w:rPr>
      <w:rFonts w:eastAsia="仿宋"/>
      <w:b/>
      <w:bCs/>
      <w:kern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99"/>
    <w:rPr>
      <w:rFonts w:ascii="Arial" w:hAnsi="Arial" w:cs="Arial"/>
      <w:sz w:val="24"/>
      <w:szCs w:val="24"/>
    </w:rPr>
  </w:style>
  <w:style w:type="paragraph" w:styleId="4">
    <w:name w:val="Body Text"/>
    <w:basedOn w:val="1"/>
    <w:next w:val="1"/>
    <w:link w:val="11"/>
    <w:autoRedefine/>
    <w:qFormat/>
    <w:uiPriority w:val="99"/>
    <w:pPr>
      <w:widowControl/>
      <w:spacing w:after="120"/>
      <w:jc w:val="left"/>
    </w:pPr>
    <w:rPr>
      <w:kern w:val="0"/>
      <w:sz w:val="28"/>
      <w:szCs w:val="28"/>
    </w:rPr>
  </w:style>
  <w:style w:type="paragraph" w:styleId="5">
    <w:name w:val="footnote text"/>
    <w:basedOn w:val="1"/>
    <w:link w:val="12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customStyle="1" w:styleId="10">
    <w:name w:val="Heading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Body Text Char"/>
    <w:basedOn w:val="8"/>
    <w:link w:val="4"/>
    <w:semiHidden/>
    <w:qFormat/>
    <w:uiPriority w:val="99"/>
    <w:rPr>
      <w:szCs w:val="21"/>
    </w:rPr>
  </w:style>
  <w:style w:type="character" w:customStyle="1" w:styleId="12">
    <w:name w:val="Footnote Text Char"/>
    <w:basedOn w:val="8"/>
    <w:link w:val="5"/>
    <w:semiHidden/>
    <w:qFormat/>
    <w:uiPriority w:val="99"/>
    <w:rPr>
      <w:sz w:val="18"/>
      <w:szCs w:val="18"/>
    </w:rPr>
  </w:style>
  <w:style w:type="paragraph" w:customStyle="1" w:styleId="13">
    <w:name w:val="Title1"/>
    <w:basedOn w:val="1"/>
    <w:next w:val="1"/>
    <w:autoRedefine/>
    <w:qFormat/>
    <w:uiPriority w:val="99"/>
    <w:pPr>
      <w:jc w:val="center"/>
      <w:outlineLvl w:val="0"/>
    </w:pPr>
    <w:rPr>
      <w:rFonts w:ascii="等线 Light" w:hAnsi="等线 Light" w:cs="等线 Light"/>
      <w:b/>
      <w:bCs/>
      <w:sz w:val="32"/>
      <w:szCs w:val="32"/>
    </w:rPr>
  </w:style>
  <w:style w:type="paragraph" w:customStyle="1" w:styleId="14">
    <w:name w:val="Header1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Footer1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6">
    <w:name w:val="font21"/>
    <w:basedOn w:val="8"/>
    <w:qFormat/>
    <w:uiPriority w:val="99"/>
    <w:rPr>
      <w:rFonts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7">
    <w:name w:val="font1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51"/>
    <w:basedOn w:val="8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table" w:customStyle="1" w:styleId="21">
    <w:name w:val="Table Normal1"/>
    <w:qFormat/>
    <w:uiPriority w:val="99"/>
    <w:pPr>
      <w:widowControl w:val="0"/>
    </w:pPr>
    <w:rPr>
      <w:rFonts w:ascii="Calibri" w:hAnsi="Calibri"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99"/>
    <w:rPr>
      <w:rFonts w:ascii="宋体" w:hAnsi="宋体" w:cs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4174</Words>
  <Characters>4564</Characters>
  <Lines>0</Lines>
  <Paragraphs>0</Paragraphs>
  <TotalTime>4</TotalTime>
  <ScaleCrop>false</ScaleCrop>
  <LinksUpToDate>false</LinksUpToDate>
  <CharactersWithSpaces>4757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2024-01-24T00:49:00Z</dcterms:created>
  <dc:creator>李艳</dc:creator>
  <cp:lastModifiedBy>心软是病 @</cp:lastModifiedBy>
  <cp:lastPrinted>2025-03-10T23:53:00Z</cp:lastPrinted>
  <dcterms:modified xsi:type="dcterms:W3CDTF">2025-06-13T07:03:53Z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0B7F5379D5C7453FBE1A903D41B8AC8B_13</vt:lpwstr>
  </property>
  <property fmtid="{D5CDD505-2E9C-101B-9397-08002B2CF9AE}" pid="4" name="KSOTemplateDocerSaveRecord">
    <vt:lpwstr>eyJoZGlkIjoiMTM5YzA5YTg0ZmE0ZmNkNGI4OWIwNmY0ZDM5NTdlMmMiLCJ1c2VySWQiOiI0NTEyNjQwNTYifQ==</vt:lpwstr>
  </property>
</Properties>
</file>