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1E7A" w:rsidRPr="00B26255" w:rsidRDefault="003629E7">
      <w:pPr>
        <w:jc w:val="center"/>
        <w:rPr>
          <w:rFonts w:ascii="宋体" w:eastAsia="宋体" w:hAnsi="宋体" w:cs="宋体"/>
          <w:sz w:val="24"/>
          <w:szCs w:val="24"/>
        </w:rPr>
      </w:pPr>
      <w:r>
        <w:rPr>
          <w:rFonts w:ascii="宋体" w:eastAsia="宋体" w:hAnsi="宋体" w:cs="宋体" w:hint="eastAsia"/>
          <w:sz w:val="24"/>
          <w:szCs w:val="24"/>
        </w:rPr>
        <w:t>飞灰固化通道</w:t>
      </w:r>
      <w:r w:rsidR="004A0BEE">
        <w:rPr>
          <w:rFonts w:ascii="宋体" w:eastAsia="宋体" w:hAnsi="宋体" w:cs="宋体" w:hint="eastAsia"/>
          <w:sz w:val="24"/>
          <w:szCs w:val="24"/>
        </w:rPr>
        <w:t>快速</w:t>
      </w:r>
      <w:r w:rsidR="00B26255" w:rsidRPr="00B26255">
        <w:rPr>
          <w:rFonts w:ascii="宋体" w:eastAsia="宋体" w:hAnsi="宋体" w:cs="宋体" w:hint="eastAsia"/>
          <w:sz w:val="24"/>
          <w:szCs w:val="24"/>
        </w:rPr>
        <w:t>门制造及安装</w:t>
      </w:r>
      <w:r w:rsidR="00DA30D8" w:rsidRPr="00B26255">
        <w:rPr>
          <w:rFonts w:ascii="宋体" w:eastAsia="宋体" w:hAnsi="宋体" w:cs="宋体" w:hint="eastAsia"/>
          <w:sz w:val="24"/>
          <w:szCs w:val="24"/>
        </w:rPr>
        <w:t>工程询价文件</w:t>
      </w:r>
    </w:p>
    <w:p w:rsidR="000D1E7A" w:rsidRPr="00B26255" w:rsidRDefault="00DA30D8" w:rsidP="00D17011">
      <w:pPr>
        <w:keepNext/>
        <w:keepLines/>
        <w:spacing w:beforeLines="50" w:afterLines="50"/>
        <w:jc w:val="center"/>
        <w:outlineLvl w:val="0"/>
        <w:rPr>
          <w:rFonts w:ascii="宋体" w:eastAsia="宋体" w:hAnsi="宋体" w:cs="宋体"/>
          <w:b/>
          <w:bCs/>
          <w:kern w:val="44"/>
          <w:sz w:val="24"/>
          <w:szCs w:val="24"/>
        </w:rPr>
      </w:pPr>
      <w:bookmarkStart w:id="0" w:name="_Toc24007"/>
      <w:bookmarkStart w:id="1" w:name="_Toc18913"/>
      <w:bookmarkStart w:id="2" w:name="_Toc247513941"/>
      <w:bookmarkStart w:id="3" w:name="_Toc152042294"/>
      <w:bookmarkStart w:id="4" w:name="_Toc144974486"/>
      <w:bookmarkStart w:id="5" w:name="_Toc152045518"/>
      <w:bookmarkStart w:id="6" w:name="_Toc24361"/>
      <w:bookmarkStart w:id="7" w:name="_Toc20895"/>
      <w:bookmarkStart w:id="8" w:name="_Toc247527542"/>
      <w:bookmarkStart w:id="9" w:name="_Toc14542"/>
      <w:bookmarkStart w:id="10" w:name="_Toc3273"/>
      <w:bookmarkStart w:id="11" w:name="_Toc30823"/>
      <w:r w:rsidRPr="00B26255">
        <w:rPr>
          <w:rFonts w:ascii="宋体" w:eastAsia="宋体" w:hAnsi="宋体" w:cs="宋体" w:hint="eastAsia"/>
          <w:b/>
          <w:bCs/>
          <w:kern w:val="44"/>
          <w:sz w:val="24"/>
          <w:szCs w:val="24"/>
        </w:rPr>
        <w:t xml:space="preserve">第一章 </w:t>
      </w:r>
      <w:bookmarkEnd w:id="0"/>
      <w:bookmarkEnd w:id="1"/>
      <w:bookmarkEnd w:id="2"/>
      <w:bookmarkEnd w:id="3"/>
      <w:bookmarkEnd w:id="4"/>
      <w:bookmarkEnd w:id="5"/>
      <w:bookmarkEnd w:id="6"/>
      <w:bookmarkEnd w:id="7"/>
      <w:bookmarkEnd w:id="8"/>
      <w:bookmarkEnd w:id="9"/>
      <w:bookmarkEnd w:id="10"/>
      <w:r w:rsidRPr="00B26255">
        <w:rPr>
          <w:rFonts w:ascii="宋体" w:eastAsia="宋体" w:hAnsi="宋体" w:cs="宋体" w:hint="eastAsia"/>
          <w:b/>
          <w:bCs/>
          <w:kern w:val="44"/>
          <w:sz w:val="24"/>
          <w:szCs w:val="24"/>
        </w:rPr>
        <w:t>报价人须知</w:t>
      </w:r>
      <w:bookmarkEnd w:id="11"/>
    </w:p>
    <w:p w:rsidR="000D1E7A" w:rsidRPr="00B26255" w:rsidRDefault="00DA30D8" w:rsidP="00D17011">
      <w:pPr>
        <w:keepNext/>
        <w:keepLines/>
        <w:spacing w:beforeLines="50" w:afterLines="50"/>
        <w:outlineLvl w:val="1"/>
        <w:rPr>
          <w:rFonts w:ascii="宋体" w:eastAsia="宋体" w:hAnsi="宋体" w:cs="宋体"/>
          <w:sz w:val="24"/>
          <w:szCs w:val="24"/>
        </w:rPr>
      </w:pPr>
      <w:bookmarkStart w:id="12" w:name="_Toc152042305"/>
      <w:bookmarkStart w:id="13" w:name="_Toc144974497"/>
      <w:bookmarkStart w:id="14" w:name="_Toc247513952"/>
      <w:bookmarkStart w:id="15" w:name="_Toc247527553"/>
      <w:bookmarkStart w:id="16" w:name="_Toc21661"/>
      <w:bookmarkStart w:id="17" w:name="_Toc152045529"/>
      <w:r w:rsidRPr="00B26255">
        <w:rPr>
          <w:rFonts w:ascii="宋体" w:eastAsia="宋体" w:hAnsi="宋体" w:cs="宋体" w:hint="eastAsia"/>
          <w:b/>
          <w:bCs/>
          <w:sz w:val="24"/>
          <w:szCs w:val="24"/>
        </w:rPr>
        <w:t xml:space="preserve">1. </w:t>
      </w:r>
      <w:bookmarkEnd w:id="12"/>
      <w:bookmarkEnd w:id="13"/>
      <w:bookmarkEnd w:id="14"/>
      <w:bookmarkEnd w:id="15"/>
      <w:bookmarkEnd w:id="16"/>
      <w:bookmarkEnd w:id="17"/>
      <w:r w:rsidRPr="00B26255">
        <w:rPr>
          <w:rFonts w:ascii="宋体" w:eastAsia="宋体" w:hAnsi="宋体" w:cs="宋体" w:hint="eastAsia"/>
          <w:b/>
          <w:bCs/>
          <w:sz w:val="24"/>
          <w:szCs w:val="24"/>
        </w:rPr>
        <w:t>概况</w:t>
      </w:r>
    </w:p>
    <w:p w:rsidR="000D1E7A" w:rsidRPr="00B26255" w:rsidRDefault="00DA30D8" w:rsidP="00D17011">
      <w:pPr>
        <w:spacing w:beforeLines="50" w:afterLines="50"/>
        <w:ind w:leftChars="100" w:left="220"/>
        <w:rPr>
          <w:rFonts w:ascii="宋体" w:eastAsia="宋体" w:hAnsi="宋体" w:cs="宋体"/>
          <w:sz w:val="24"/>
          <w:szCs w:val="24"/>
        </w:rPr>
      </w:pPr>
      <w:r w:rsidRPr="00B26255">
        <w:rPr>
          <w:rFonts w:ascii="宋体" w:eastAsia="宋体" w:hAnsi="宋体" w:cs="宋体" w:hint="eastAsia"/>
          <w:sz w:val="24"/>
          <w:szCs w:val="24"/>
        </w:rPr>
        <w:t>1.1项目名称：</w:t>
      </w:r>
      <w:r w:rsidR="003629E7">
        <w:rPr>
          <w:rFonts w:ascii="宋体" w:eastAsia="宋体" w:hAnsi="宋体" w:cs="宋体" w:hint="eastAsia"/>
          <w:sz w:val="24"/>
          <w:szCs w:val="24"/>
        </w:rPr>
        <w:t>飞灰固化通道</w:t>
      </w:r>
      <w:r w:rsidR="004A0BEE">
        <w:rPr>
          <w:rFonts w:ascii="宋体" w:eastAsia="宋体" w:hAnsi="宋体" w:cs="宋体" w:hint="eastAsia"/>
          <w:sz w:val="24"/>
          <w:szCs w:val="24"/>
        </w:rPr>
        <w:t>快速</w:t>
      </w:r>
      <w:r w:rsidR="00B26255" w:rsidRPr="00B26255">
        <w:rPr>
          <w:rFonts w:ascii="宋体" w:eastAsia="宋体" w:hAnsi="宋体" w:cs="宋体" w:hint="eastAsia"/>
          <w:sz w:val="24"/>
          <w:szCs w:val="24"/>
        </w:rPr>
        <w:t>门制造及安装工程</w:t>
      </w:r>
    </w:p>
    <w:p w:rsidR="000D1E7A" w:rsidRPr="00B26255" w:rsidRDefault="00DA30D8" w:rsidP="00D17011">
      <w:pPr>
        <w:spacing w:beforeLines="50" w:afterLines="50"/>
        <w:ind w:leftChars="100" w:left="220"/>
        <w:rPr>
          <w:rFonts w:ascii="宋体" w:eastAsia="宋体" w:hAnsi="宋体" w:cs="宋体"/>
          <w:sz w:val="24"/>
          <w:szCs w:val="24"/>
        </w:rPr>
      </w:pPr>
      <w:r w:rsidRPr="00B26255">
        <w:rPr>
          <w:rFonts w:ascii="宋体" w:eastAsia="宋体" w:hAnsi="宋体" w:cs="宋体" w:hint="eastAsia"/>
          <w:sz w:val="24"/>
          <w:szCs w:val="24"/>
        </w:rPr>
        <w:t>1.2采购单位：成都九江环保发电有限公司</w:t>
      </w:r>
    </w:p>
    <w:p w:rsidR="000D1E7A" w:rsidRPr="00B26255" w:rsidRDefault="00DA30D8" w:rsidP="00D17011">
      <w:pPr>
        <w:spacing w:beforeLines="50" w:afterLines="50"/>
        <w:ind w:leftChars="100" w:left="220"/>
        <w:rPr>
          <w:rFonts w:ascii="宋体" w:eastAsia="宋体" w:hAnsi="宋体" w:cs="宋体"/>
          <w:sz w:val="24"/>
          <w:szCs w:val="24"/>
        </w:rPr>
      </w:pPr>
      <w:r w:rsidRPr="00B26255">
        <w:rPr>
          <w:rFonts w:ascii="宋体" w:eastAsia="宋体" w:hAnsi="宋体" w:cs="宋体" w:hint="eastAsia"/>
          <w:sz w:val="24"/>
          <w:szCs w:val="24"/>
        </w:rPr>
        <w:t>1.3地理位置：成都市双流县大井社区成都九江环保发电有限公司内</w:t>
      </w:r>
    </w:p>
    <w:p w:rsidR="000D1E7A" w:rsidRPr="00B26255" w:rsidRDefault="00DA30D8" w:rsidP="00D17011">
      <w:pPr>
        <w:keepNext/>
        <w:keepLines/>
        <w:widowControl w:val="0"/>
        <w:numPr>
          <w:ilvl w:val="0"/>
          <w:numId w:val="1"/>
        </w:numPr>
        <w:adjustRightInd/>
        <w:snapToGrid/>
        <w:spacing w:beforeLines="50" w:afterLines="50"/>
        <w:jc w:val="both"/>
        <w:outlineLvl w:val="1"/>
        <w:rPr>
          <w:rFonts w:ascii="宋体" w:eastAsia="宋体" w:hAnsi="宋体" w:cs="宋体"/>
          <w:b/>
          <w:bCs/>
          <w:sz w:val="24"/>
          <w:szCs w:val="24"/>
        </w:rPr>
      </w:pPr>
      <w:bookmarkStart w:id="18" w:name="_Toc3559"/>
      <w:r w:rsidRPr="00B26255">
        <w:rPr>
          <w:rFonts w:ascii="宋体" w:eastAsia="宋体" w:hAnsi="宋体" w:cs="宋体" w:hint="eastAsia"/>
          <w:b/>
          <w:bCs/>
          <w:sz w:val="24"/>
          <w:szCs w:val="24"/>
        </w:rPr>
        <w:t>询价范围和</w:t>
      </w:r>
      <w:bookmarkEnd w:id="18"/>
      <w:r w:rsidRPr="00B26255">
        <w:rPr>
          <w:rFonts w:ascii="宋体" w:eastAsia="宋体" w:hAnsi="宋体" w:cs="宋体" w:hint="eastAsia"/>
          <w:b/>
          <w:bCs/>
          <w:sz w:val="24"/>
          <w:szCs w:val="24"/>
        </w:rPr>
        <w:t>技术要求</w:t>
      </w:r>
    </w:p>
    <w:p w:rsidR="000D1E7A" w:rsidRPr="00B26255" w:rsidRDefault="00DA30D8">
      <w:pPr>
        <w:spacing w:line="360" w:lineRule="auto"/>
        <w:rPr>
          <w:rFonts w:ascii="宋体" w:eastAsia="宋体" w:hAnsi="宋体" w:cs="宋体"/>
          <w:sz w:val="24"/>
          <w:szCs w:val="24"/>
        </w:rPr>
      </w:pPr>
      <w:r w:rsidRPr="00B26255">
        <w:rPr>
          <w:rFonts w:ascii="宋体" w:eastAsia="宋体" w:hAnsi="宋体" w:cs="宋体"/>
          <w:sz w:val="24"/>
          <w:szCs w:val="24"/>
        </w:rPr>
        <w:t xml:space="preserve"> </w:t>
      </w:r>
      <w:r w:rsidRPr="00B26255">
        <w:rPr>
          <w:rFonts w:ascii="宋体" w:eastAsia="宋体" w:hAnsi="宋体" w:cs="宋体" w:hint="eastAsia"/>
          <w:sz w:val="24"/>
          <w:szCs w:val="24"/>
        </w:rPr>
        <w:t xml:space="preserve"> 2.1概况：</w:t>
      </w:r>
    </w:p>
    <w:p w:rsidR="000D1E7A" w:rsidRPr="00B26255" w:rsidRDefault="00DA30D8" w:rsidP="006B40D2">
      <w:pPr>
        <w:spacing w:line="360" w:lineRule="auto"/>
        <w:ind w:firstLineChars="200" w:firstLine="480"/>
        <w:rPr>
          <w:rFonts w:ascii="宋体" w:eastAsia="宋体" w:hAnsi="宋体" w:cs="宋体"/>
          <w:sz w:val="24"/>
          <w:szCs w:val="24"/>
        </w:rPr>
      </w:pPr>
      <w:r w:rsidRPr="00B26255">
        <w:rPr>
          <w:rFonts w:ascii="宋体" w:eastAsia="宋体" w:hAnsi="宋体" w:cs="宋体" w:hint="eastAsia"/>
          <w:sz w:val="24"/>
          <w:szCs w:val="24"/>
        </w:rPr>
        <w:t>本次外委工程涵盖</w:t>
      </w:r>
      <w:r w:rsidR="003629E7">
        <w:rPr>
          <w:rFonts w:ascii="宋体" w:eastAsia="宋体" w:hAnsi="宋体" w:cs="宋体" w:hint="eastAsia"/>
          <w:sz w:val="24"/>
          <w:szCs w:val="24"/>
        </w:rPr>
        <w:t>飞灰固化通道</w:t>
      </w:r>
      <w:r w:rsidR="004A0BEE">
        <w:rPr>
          <w:rFonts w:ascii="宋体" w:eastAsia="宋体" w:hAnsi="宋体" w:cs="宋体" w:hint="eastAsia"/>
          <w:sz w:val="24"/>
          <w:szCs w:val="24"/>
        </w:rPr>
        <w:t>快速</w:t>
      </w:r>
      <w:r w:rsidR="00B26255" w:rsidRPr="00B26255">
        <w:rPr>
          <w:rFonts w:ascii="宋体" w:eastAsia="宋体" w:hAnsi="宋体" w:cs="宋体" w:hint="eastAsia"/>
          <w:sz w:val="24"/>
          <w:szCs w:val="24"/>
        </w:rPr>
        <w:t>门制造及安装</w:t>
      </w:r>
      <w:r w:rsidRPr="00B26255">
        <w:rPr>
          <w:rFonts w:ascii="宋体" w:eastAsia="宋体" w:hAnsi="宋体" w:cs="宋体" w:hint="eastAsia"/>
          <w:sz w:val="24"/>
          <w:szCs w:val="24"/>
        </w:rPr>
        <w:t>；</w:t>
      </w:r>
    </w:p>
    <w:p w:rsidR="000D1E7A" w:rsidRPr="00B26255" w:rsidRDefault="00DA30D8" w:rsidP="006B40D2">
      <w:pPr>
        <w:spacing w:line="360" w:lineRule="auto"/>
        <w:ind w:firstLineChars="100" w:firstLine="240"/>
        <w:rPr>
          <w:rFonts w:ascii="宋体" w:eastAsia="宋体" w:hAnsi="宋体" w:cs="宋体"/>
          <w:sz w:val="24"/>
          <w:szCs w:val="24"/>
        </w:rPr>
      </w:pPr>
      <w:r w:rsidRPr="00B26255">
        <w:rPr>
          <w:rFonts w:ascii="宋体" w:eastAsia="宋体" w:hAnsi="宋体" w:cs="宋体" w:hint="eastAsia"/>
          <w:sz w:val="24"/>
          <w:szCs w:val="24"/>
        </w:rPr>
        <w:t>2.2技术要求：</w:t>
      </w:r>
    </w:p>
    <w:p w:rsidR="000D1E7A" w:rsidRPr="00B26255" w:rsidRDefault="00B26255" w:rsidP="006B40D2">
      <w:pPr>
        <w:spacing w:line="360" w:lineRule="auto"/>
        <w:ind w:firstLineChars="200" w:firstLine="480"/>
        <w:rPr>
          <w:rFonts w:ascii="宋体" w:eastAsia="宋体" w:hAnsi="宋体" w:cs="宋体"/>
          <w:sz w:val="24"/>
          <w:szCs w:val="24"/>
        </w:rPr>
      </w:pPr>
      <w:r>
        <w:rPr>
          <w:rFonts w:ascii="宋体" w:eastAsia="宋体" w:hAnsi="宋体" w:cs="宋体" w:hint="eastAsia"/>
          <w:sz w:val="24"/>
          <w:szCs w:val="24"/>
        </w:rPr>
        <w:t>见附件：</w:t>
      </w:r>
      <w:r w:rsidR="003629E7">
        <w:rPr>
          <w:rFonts w:ascii="宋体" w:eastAsia="宋体" w:hAnsi="宋体" w:cs="宋体" w:hint="eastAsia"/>
          <w:sz w:val="24"/>
          <w:szCs w:val="24"/>
        </w:rPr>
        <w:t>飞灰固化通道</w:t>
      </w:r>
      <w:r w:rsidR="004A0BEE">
        <w:rPr>
          <w:rFonts w:ascii="宋体" w:eastAsia="宋体" w:hAnsi="宋体" w:cs="宋体" w:hint="eastAsia"/>
          <w:sz w:val="24"/>
          <w:szCs w:val="24"/>
        </w:rPr>
        <w:t>快速</w:t>
      </w:r>
      <w:r w:rsidRPr="00B26255">
        <w:rPr>
          <w:rFonts w:ascii="宋体" w:eastAsia="宋体" w:hAnsi="宋体" w:cs="宋体" w:hint="eastAsia"/>
          <w:sz w:val="24"/>
          <w:szCs w:val="24"/>
        </w:rPr>
        <w:t>门制造及安装工程</w:t>
      </w:r>
      <w:r w:rsidR="00DA30D8" w:rsidRPr="00B26255">
        <w:rPr>
          <w:rFonts w:ascii="宋体" w:eastAsia="宋体" w:hAnsi="宋体" w:cs="宋体" w:hint="eastAsia"/>
          <w:sz w:val="24"/>
          <w:szCs w:val="24"/>
        </w:rPr>
        <w:t>技术文件</w:t>
      </w:r>
    </w:p>
    <w:p w:rsidR="000D1E7A" w:rsidRPr="006B40D2" w:rsidRDefault="00DA30D8" w:rsidP="006B40D2">
      <w:pPr>
        <w:spacing w:line="360" w:lineRule="auto"/>
        <w:ind w:firstLineChars="100" w:firstLine="240"/>
        <w:rPr>
          <w:rFonts w:ascii="宋体" w:eastAsia="宋体" w:hAnsi="宋体" w:cs="宋体"/>
          <w:sz w:val="24"/>
          <w:szCs w:val="24"/>
        </w:rPr>
      </w:pPr>
      <w:r w:rsidRPr="006B40D2">
        <w:rPr>
          <w:rFonts w:ascii="宋体" w:eastAsia="宋体" w:hAnsi="宋体" w:cs="宋体" w:hint="eastAsia"/>
          <w:sz w:val="24"/>
          <w:szCs w:val="24"/>
        </w:rPr>
        <w:t>2.3承包方式：</w:t>
      </w:r>
    </w:p>
    <w:p w:rsidR="000D1E7A" w:rsidRPr="006B40D2" w:rsidRDefault="00DA30D8" w:rsidP="006B40D2">
      <w:pPr>
        <w:spacing w:line="360" w:lineRule="auto"/>
        <w:ind w:firstLineChars="200" w:firstLine="480"/>
        <w:rPr>
          <w:rFonts w:ascii="宋体" w:eastAsia="宋体" w:hAnsi="宋体" w:cs="宋体"/>
          <w:sz w:val="24"/>
          <w:szCs w:val="24"/>
        </w:rPr>
      </w:pPr>
      <w:r w:rsidRPr="006B40D2">
        <w:rPr>
          <w:rFonts w:ascii="宋体" w:eastAsia="宋体" w:hAnsi="宋体" w:cs="宋体" w:hint="eastAsia"/>
          <w:sz w:val="24"/>
          <w:szCs w:val="24"/>
        </w:rPr>
        <w:t>单项总价包干，并报出分项明细价格。包括但不限于材料费、人工费、措施费、工器具费、管理及税费等一切费用。项目施工所需的水源点、电源点由委托方负责提供。</w:t>
      </w:r>
    </w:p>
    <w:p w:rsidR="000D1E7A" w:rsidRPr="006B40D2" w:rsidRDefault="00DA30D8" w:rsidP="006B40D2">
      <w:pPr>
        <w:spacing w:line="360" w:lineRule="auto"/>
        <w:ind w:firstLineChars="100" w:firstLine="240"/>
        <w:rPr>
          <w:rFonts w:ascii="宋体" w:eastAsia="宋体" w:hAnsi="宋体" w:cs="宋体"/>
          <w:sz w:val="24"/>
          <w:szCs w:val="24"/>
        </w:rPr>
      </w:pPr>
      <w:r w:rsidRPr="006B40D2">
        <w:rPr>
          <w:rFonts w:ascii="宋体" w:eastAsia="宋体" w:hAnsi="宋体" w:cs="宋体" w:hint="eastAsia"/>
          <w:sz w:val="24"/>
          <w:szCs w:val="24"/>
        </w:rPr>
        <w:t>2.4工期要求：</w:t>
      </w:r>
    </w:p>
    <w:p w:rsidR="000D1E7A" w:rsidRPr="006B40D2" w:rsidRDefault="00DA30D8" w:rsidP="006B40D2">
      <w:pPr>
        <w:spacing w:line="360" w:lineRule="auto"/>
        <w:ind w:firstLineChars="200" w:firstLine="480"/>
        <w:rPr>
          <w:rFonts w:ascii="宋体" w:eastAsia="宋体" w:hAnsi="宋体" w:cs="宋体"/>
          <w:sz w:val="24"/>
          <w:szCs w:val="24"/>
        </w:rPr>
      </w:pPr>
      <w:r w:rsidRPr="006B40D2">
        <w:rPr>
          <w:rFonts w:ascii="宋体" w:eastAsia="宋体" w:hAnsi="宋体" w:cs="宋体" w:hint="eastAsia"/>
          <w:sz w:val="24"/>
          <w:szCs w:val="24"/>
        </w:rPr>
        <w:t>绝对工期为</w:t>
      </w:r>
      <w:r w:rsidR="003629E7">
        <w:rPr>
          <w:rFonts w:ascii="宋体" w:eastAsia="宋体" w:hAnsi="宋体" w:cs="宋体" w:hint="eastAsia"/>
          <w:sz w:val="24"/>
          <w:szCs w:val="24"/>
        </w:rPr>
        <w:t>2</w:t>
      </w:r>
      <w:r w:rsidRPr="006B40D2">
        <w:rPr>
          <w:rFonts w:ascii="宋体" w:eastAsia="宋体" w:hAnsi="宋体" w:cs="宋体" w:hint="eastAsia"/>
          <w:sz w:val="24"/>
          <w:szCs w:val="24"/>
        </w:rPr>
        <w:t>0 天，具体开工日期以合同签订之日起计算。</w:t>
      </w:r>
    </w:p>
    <w:p w:rsidR="000D1E7A" w:rsidRPr="006B40D2" w:rsidRDefault="00DA30D8" w:rsidP="00D17011">
      <w:pPr>
        <w:keepNext/>
        <w:keepLines/>
        <w:spacing w:beforeLines="50" w:afterLines="50"/>
        <w:outlineLvl w:val="1"/>
        <w:rPr>
          <w:rFonts w:ascii="宋体" w:eastAsia="宋体" w:hAnsi="宋体" w:cs="宋体"/>
          <w:b/>
          <w:bCs/>
          <w:sz w:val="24"/>
          <w:szCs w:val="24"/>
        </w:rPr>
      </w:pPr>
      <w:bookmarkStart w:id="19" w:name="_Toc152045532"/>
      <w:bookmarkStart w:id="20" w:name="_Toc152042308"/>
      <w:bookmarkStart w:id="21" w:name="_Toc247513955"/>
      <w:bookmarkStart w:id="22" w:name="_Toc144974500"/>
      <w:bookmarkStart w:id="23" w:name="_Toc247527556"/>
      <w:bookmarkStart w:id="24" w:name="_Toc19764"/>
      <w:r w:rsidRPr="006B40D2">
        <w:rPr>
          <w:rFonts w:ascii="宋体" w:eastAsia="宋体" w:hAnsi="宋体" w:cs="宋体" w:hint="eastAsia"/>
          <w:b/>
          <w:bCs/>
          <w:sz w:val="24"/>
          <w:szCs w:val="24"/>
        </w:rPr>
        <w:t xml:space="preserve">3. </w:t>
      </w:r>
      <w:bookmarkEnd w:id="19"/>
      <w:bookmarkEnd w:id="20"/>
      <w:bookmarkEnd w:id="21"/>
      <w:bookmarkEnd w:id="22"/>
      <w:bookmarkEnd w:id="23"/>
      <w:r w:rsidRPr="006B40D2">
        <w:rPr>
          <w:rFonts w:ascii="宋体" w:eastAsia="宋体" w:hAnsi="宋体" w:cs="宋体" w:hint="eastAsia"/>
          <w:b/>
          <w:bCs/>
          <w:sz w:val="24"/>
          <w:szCs w:val="24"/>
        </w:rPr>
        <w:t>投标人资格要求</w:t>
      </w:r>
      <w:bookmarkEnd w:id="24"/>
    </w:p>
    <w:p w:rsidR="000D1E7A" w:rsidRPr="006B40D2" w:rsidRDefault="00DA30D8" w:rsidP="00D17011">
      <w:pPr>
        <w:spacing w:beforeLines="50" w:afterLines="50"/>
        <w:ind w:leftChars="100" w:left="220"/>
        <w:rPr>
          <w:rFonts w:ascii="宋体" w:eastAsia="宋体" w:hAnsi="宋体" w:cs="宋体"/>
          <w:sz w:val="24"/>
          <w:szCs w:val="24"/>
        </w:rPr>
      </w:pPr>
      <w:bookmarkStart w:id="25" w:name="_Toc152045534"/>
      <w:bookmarkStart w:id="26" w:name="_Toc152042310"/>
      <w:bookmarkStart w:id="27" w:name="_Toc247527558"/>
      <w:bookmarkStart w:id="28" w:name="_Toc144974502"/>
      <w:bookmarkStart w:id="29" w:name="_Toc247513957"/>
      <w:r w:rsidRPr="006B40D2">
        <w:rPr>
          <w:rFonts w:ascii="宋体" w:eastAsia="宋体" w:hAnsi="宋体" w:cs="宋体" w:hint="eastAsia"/>
          <w:sz w:val="24"/>
          <w:szCs w:val="24"/>
        </w:rPr>
        <w:t>3.1具有法人资格和独立承担民事责任的能力；</w:t>
      </w:r>
    </w:p>
    <w:p w:rsidR="000D1E7A" w:rsidRPr="006B40D2" w:rsidRDefault="00DA30D8" w:rsidP="00D17011">
      <w:pPr>
        <w:spacing w:beforeLines="50" w:afterLines="50"/>
        <w:ind w:leftChars="100" w:left="220"/>
        <w:rPr>
          <w:rFonts w:ascii="宋体" w:eastAsia="宋体" w:hAnsi="宋体" w:cs="宋体"/>
          <w:sz w:val="24"/>
          <w:szCs w:val="24"/>
        </w:rPr>
      </w:pPr>
      <w:r w:rsidRPr="006B40D2">
        <w:rPr>
          <w:rFonts w:ascii="宋体" w:eastAsia="宋体" w:hAnsi="宋体" w:cs="宋体" w:hint="eastAsia"/>
          <w:sz w:val="24"/>
          <w:szCs w:val="24"/>
        </w:rPr>
        <w:t>3.2资质：相关资质；</w:t>
      </w:r>
    </w:p>
    <w:p w:rsidR="000D1E7A" w:rsidRPr="006B40D2" w:rsidRDefault="00DA30D8" w:rsidP="00D17011">
      <w:pPr>
        <w:spacing w:beforeLines="50" w:afterLines="50"/>
        <w:ind w:leftChars="100" w:left="220"/>
        <w:rPr>
          <w:rFonts w:ascii="宋体" w:eastAsia="宋体" w:hAnsi="宋体" w:cs="宋体"/>
          <w:sz w:val="24"/>
          <w:szCs w:val="24"/>
        </w:rPr>
      </w:pPr>
      <w:r w:rsidRPr="006B40D2">
        <w:rPr>
          <w:rFonts w:ascii="宋体" w:eastAsia="宋体" w:hAnsi="宋体" w:cs="宋体" w:hint="eastAsia"/>
          <w:sz w:val="24"/>
          <w:szCs w:val="24"/>
        </w:rPr>
        <w:t>3.3信誉要求：有相关</w:t>
      </w:r>
      <w:r w:rsidR="004A0BEE">
        <w:rPr>
          <w:rFonts w:ascii="宋体" w:eastAsia="宋体" w:hAnsi="宋体" w:cs="宋体" w:hint="eastAsia"/>
          <w:sz w:val="24"/>
          <w:szCs w:val="24"/>
        </w:rPr>
        <w:t>快速</w:t>
      </w:r>
      <w:r w:rsidR="00B26255" w:rsidRPr="00B26255">
        <w:rPr>
          <w:rFonts w:ascii="宋体" w:eastAsia="宋体" w:hAnsi="宋体" w:cs="宋体" w:hint="eastAsia"/>
          <w:sz w:val="24"/>
          <w:szCs w:val="24"/>
        </w:rPr>
        <w:t>门</w:t>
      </w:r>
      <w:r w:rsidRPr="006B40D2">
        <w:rPr>
          <w:rFonts w:ascii="宋体" w:eastAsia="宋体" w:hAnsi="宋体" w:cs="宋体" w:hint="eastAsia"/>
          <w:sz w:val="24"/>
          <w:szCs w:val="24"/>
        </w:rPr>
        <w:t>生产制造及安装工程业绩；</w:t>
      </w:r>
    </w:p>
    <w:p w:rsidR="000D1E7A" w:rsidRPr="006B40D2" w:rsidRDefault="00DA30D8" w:rsidP="00D17011">
      <w:pPr>
        <w:keepNext/>
        <w:keepLines/>
        <w:widowControl w:val="0"/>
        <w:numPr>
          <w:ilvl w:val="0"/>
          <w:numId w:val="2"/>
        </w:numPr>
        <w:adjustRightInd/>
        <w:snapToGrid/>
        <w:spacing w:beforeLines="50" w:afterLines="50"/>
        <w:jc w:val="both"/>
        <w:outlineLvl w:val="1"/>
        <w:rPr>
          <w:rFonts w:ascii="宋体" w:eastAsia="宋体" w:hAnsi="宋体" w:cs="宋体"/>
          <w:b/>
          <w:bCs/>
          <w:sz w:val="24"/>
          <w:szCs w:val="24"/>
        </w:rPr>
      </w:pPr>
      <w:bookmarkStart w:id="30" w:name="_Toc152042318"/>
      <w:bookmarkStart w:id="31" w:name="_Toc247513966"/>
      <w:bookmarkStart w:id="32" w:name="_Toc152045542"/>
      <w:bookmarkStart w:id="33" w:name="_Toc144974510"/>
      <w:bookmarkStart w:id="34" w:name="_Toc247527567"/>
      <w:bookmarkStart w:id="35" w:name="_Toc24774"/>
      <w:bookmarkEnd w:id="25"/>
      <w:bookmarkEnd w:id="26"/>
      <w:bookmarkEnd w:id="27"/>
      <w:bookmarkEnd w:id="28"/>
      <w:bookmarkEnd w:id="29"/>
      <w:r w:rsidRPr="006B40D2">
        <w:rPr>
          <w:rFonts w:ascii="宋体" w:eastAsia="宋体" w:hAnsi="宋体" w:cs="宋体" w:hint="eastAsia"/>
          <w:b/>
          <w:bCs/>
          <w:sz w:val="24"/>
          <w:szCs w:val="24"/>
        </w:rPr>
        <w:t>报价截止时间及开标时间</w:t>
      </w:r>
    </w:p>
    <w:p w:rsidR="000D1E7A" w:rsidRPr="006B40D2" w:rsidRDefault="00DA30D8">
      <w:pPr>
        <w:rPr>
          <w:rFonts w:ascii="宋体" w:eastAsia="宋体" w:hAnsi="宋体" w:cs="宋体"/>
          <w:sz w:val="24"/>
          <w:szCs w:val="24"/>
        </w:rPr>
      </w:pPr>
      <w:r w:rsidRPr="006B40D2">
        <w:rPr>
          <w:rFonts w:ascii="宋体" w:eastAsia="宋体" w:hAnsi="宋体" w:cs="宋体"/>
          <w:sz w:val="24"/>
          <w:szCs w:val="24"/>
        </w:rPr>
        <w:t xml:space="preserve">  4.1报价截止时间201</w:t>
      </w:r>
      <w:r w:rsidR="003629E7">
        <w:rPr>
          <w:rFonts w:ascii="宋体" w:eastAsia="宋体" w:hAnsi="宋体" w:cs="宋体" w:hint="eastAsia"/>
          <w:sz w:val="24"/>
          <w:szCs w:val="24"/>
        </w:rPr>
        <w:t>7</w:t>
      </w:r>
      <w:r w:rsidRPr="006B40D2">
        <w:rPr>
          <w:rFonts w:ascii="宋体" w:eastAsia="宋体" w:hAnsi="宋体" w:cs="宋体"/>
          <w:sz w:val="24"/>
          <w:szCs w:val="24"/>
        </w:rPr>
        <w:t>年</w:t>
      </w:r>
      <w:r w:rsidR="003629E7">
        <w:rPr>
          <w:rFonts w:ascii="宋体" w:eastAsia="宋体" w:hAnsi="宋体" w:cs="宋体" w:hint="eastAsia"/>
          <w:sz w:val="24"/>
          <w:szCs w:val="24"/>
        </w:rPr>
        <w:t>03</w:t>
      </w:r>
      <w:r w:rsidRPr="006B40D2">
        <w:rPr>
          <w:rFonts w:ascii="宋体" w:eastAsia="宋体" w:hAnsi="宋体" w:cs="宋体"/>
          <w:sz w:val="24"/>
          <w:szCs w:val="24"/>
        </w:rPr>
        <w:t>月</w:t>
      </w:r>
      <w:r w:rsidR="00B26255">
        <w:rPr>
          <w:rFonts w:ascii="宋体" w:eastAsia="宋体" w:hAnsi="宋体" w:cs="宋体" w:hint="eastAsia"/>
          <w:sz w:val="24"/>
          <w:szCs w:val="24"/>
        </w:rPr>
        <w:t>30</w:t>
      </w:r>
      <w:r w:rsidRPr="006B40D2">
        <w:rPr>
          <w:rFonts w:ascii="宋体" w:eastAsia="宋体" w:hAnsi="宋体" w:cs="宋体" w:hint="eastAsia"/>
          <w:sz w:val="24"/>
          <w:szCs w:val="24"/>
        </w:rPr>
        <w:t>日</w:t>
      </w:r>
      <w:r w:rsidRPr="006B40D2">
        <w:rPr>
          <w:rFonts w:ascii="宋体" w:eastAsia="宋体" w:hAnsi="宋体" w:cs="宋体"/>
          <w:sz w:val="24"/>
          <w:szCs w:val="24"/>
        </w:rPr>
        <w:t>15:00时；</w:t>
      </w:r>
    </w:p>
    <w:p w:rsidR="000D1E7A" w:rsidRPr="006B40D2" w:rsidRDefault="00DA30D8">
      <w:pPr>
        <w:rPr>
          <w:rFonts w:ascii="宋体" w:eastAsia="宋体" w:hAnsi="宋体" w:cs="宋体"/>
          <w:sz w:val="24"/>
          <w:szCs w:val="24"/>
        </w:rPr>
      </w:pPr>
      <w:r w:rsidRPr="006B40D2">
        <w:rPr>
          <w:rFonts w:ascii="宋体" w:eastAsia="宋体" w:hAnsi="宋体" w:cs="宋体"/>
          <w:sz w:val="24"/>
          <w:szCs w:val="24"/>
        </w:rPr>
        <w:t xml:space="preserve">  4.2报价开标时间201</w:t>
      </w:r>
      <w:r w:rsidRPr="006B40D2">
        <w:rPr>
          <w:rFonts w:ascii="宋体" w:eastAsia="宋体" w:hAnsi="宋体" w:cs="宋体" w:hint="eastAsia"/>
          <w:sz w:val="24"/>
          <w:szCs w:val="24"/>
        </w:rPr>
        <w:t>6</w:t>
      </w:r>
      <w:r w:rsidRPr="006B40D2">
        <w:rPr>
          <w:rFonts w:ascii="宋体" w:eastAsia="宋体" w:hAnsi="宋体" w:cs="宋体"/>
          <w:sz w:val="24"/>
          <w:szCs w:val="24"/>
        </w:rPr>
        <w:t>年</w:t>
      </w:r>
      <w:r w:rsidR="003629E7">
        <w:rPr>
          <w:rFonts w:ascii="宋体" w:eastAsia="宋体" w:hAnsi="宋体" w:cs="宋体" w:hint="eastAsia"/>
          <w:sz w:val="24"/>
          <w:szCs w:val="24"/>
        </w:rPr>
        <w:t>03</w:t>
      </w:r>
      <w:r w:rsidRPr="006B40D2">
        <w:rPr>
          <w:rFonts w:ascii="宋体" w:eastAsia="宋体" w:hAnsi="宋体" w:cs="宋体"/>
          <w:sz w:val="24"/>
          <w:szCs w:val="24"/>
        </w:rPr>
        <w:t>月</w:t>
      </w:r>
      <w:r w:rsidR="00B26255">
        <w:rPr>
          <w:rFonts w:ascii="宋体" w:eastAsia="宋体" w:hAnsi="宋体" w:cs="宋体" w:hint="eastAsia"/>
          <w:sz w:val="24"/>
          <w:szCs w:val="24"/>
        </w:rPr>
        <w:t>30</w:t>
      </w:r>
      <w:r w:rsidRPr="006B40D2">
        <w:rPr>
          <w:rFonts w:ascii="宋体" w:eastAsia="宋体" w:hAnsi="宋体" w:cs="宋体" w:hint="eastAsia"/>
          <w:sz w:val="24"/>
          <w:szCs w:val="24"/>
        </w:rPr>
        <w:t>日</w:t>
      </w:r>
      <w:r w:rsidRPr="006B40D2">
        <w:rPr>
          <w:rFonts w:ascii="宋体" w:eastAsia="宋体" w:hAnsi="宋体" w:cs="宋体"/>
          <w:sz w:val="24"/>
          <w:szCs w:val="24"/>
        </w:rPr>
        <w:t>15:00时；</w:t>
      </w:r>
    </w:p>
    <w:p w:rsidR="000D1E7A" w:rsidRPr="006B40D2" w:rsidRDefault="00DA30D8" w:rsidP="00D17011">
      <w:pPr>
        <w:keepNext/>
        <w:keepLines/>
        <w:spacing w:beforeLines="50" w:afterLines="50"/>
        <w:outlineLvl w:val="1"/>
        <w:rPr>
          <w:rFonts w:ascii="宋体" w:eastAsia="宋体" w:hAnsi="宋体" w:cs="宋体"/>
          <w:b/>
          <w:bCs/>
          <w:sz w:val="24"/>
          <w:szCs w:val="24"/>
        </w:rPr>
      </w:pPr>
      <w:r w:rsidRPr="006B40D2">
        <w:rPr>
          <w:rFonts w:ascii="宋体" w:eastAsia="宋体" w:hAnsi="宋体" w:cs="宋体" w:hint="eastAsia"/>
          <w:b/>
          <w:bCs/>
          <w:sz w:val="24"/>
          <w:szCs w:val="24"/>
        </w:rPr>
        <w:lastRenderedPageBreak/>
        <w:t xml:space="preserve">5. </w:t>
      </w:r>
      <w:bookmarkEnd w:id="30"/>
      <w:bookmarkEnd w:id="31"/>
      <w:bookmarkEnd w:id="32"/>
      <w:bookmarkEnd w:id="33"/>
      <w:bookmarkEnd w:id="34"/>
      <w:r w:rsidRPr="006B40D2">
        <w:rPr>
          <w:rFonts w:ascii="宋体" w:eastAsia="宋体" w:hAnsi="宋体" w:cs="宋体" w:hint="eastAsia"/>
          <w:b/>
          <w:bCs/>
          <w:sz w:val="24"/>
          <w:szCs w:val="24"/>
        </w:rPr>
        <w:t>报价</w:t>
      </w:r>
      <w:bookmarkEnd w:id="35"/>
    </w:p>
    <w:p w:rsidR="000D1E7A" w:rsidRPr="006B40D2" w:rsidRDefault="00DA30D8" w:rsidP="00D17011">
      <w:pPr>
        <w:keepNext/>
        <w:keepLines/>
        <w:spacing w:beforeLines="50" w:afterLines="50"/>
        <w:ind w:firstLineChars="49" w:firstLine="118"/>
        <w:outlineLvl w:val="2"/>
        <w:rPr>
          <w:rFonts w:ascii="宋体" w:eastAsia="宋体" w:hAnsi="宋体" w:cs="宋体"/>
          <w:bCs/>
          <w:sz w:val="24"/>
          <w:szCs w:val="24"/>
        </w:rPr>
      </w:pPr>
      <w:bookmarkStart w:id="36" w:name="_Toc247527568"/>
      <w:bookmarkStart w:id="37" w:name="_Toc247513967"/>
      <w:bookmarkStart w:id="38" w:name="_Toc152045543"/>
      <w:bookmarkStart w:id="39" w:name="_Toc144974511"/>
      <w:bookmarkStart w:id="40" w:name="_Toc152042319"/>
      <w:bookmarkStart w:id="41" w:name="_Toc13571"/>
      <w:r w:rsidRPr="006B40D2">
        <w:rPr>
          <w:rFonts w:ascii="宋体" w:eastAsia="宋体" w:hAnsi="宋体" w:cs="宋体" w:hint="eastAsia"/>
          <w:bCs/>
          <w:sz w:val="24"/>
          <w:szCs w:val="24"/>
        </w:rPr>
        <w:t xml:space="preserve"> 5.1 </w:t>
      </w:r>
      <w:bookmarkEnd w:id="36"/>
      <w:bookmarkEnd w:id="37"/>
      <w:bookmarkEnd w:id="38"/>
      <w:bookmarkEnd w:id="39"/>
      <w:bookmarkEnd w:id="40"/>
      <w:r w:rsidRPr="006B40D2">
        <w:rPr>
          <w:rFonts w:ascii="宋体" w:eastAsia="宋体" w:hAnsi="宋体" w:cs="宋体" w:hint="eastAsia"/>
          <w:bCs/>
          <w:sz w:val="24"/>
          <w:szCs w:val="24"/>
        </w:rPr>
        <w:t>报价文件的组成</w:t>
      </w:r>
      <w:bookmarkEnd w:id="41"/>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（1）报价函(需包括：分项报价明细表)</w:t>
      </w:r>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（2）报价人基本情况表</w:t>
      </w:r>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（3）法定代表人身份证复印件</w:t>
      </w:r>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（4）授权代表人身份证复印件</w:t>
      </w:r>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（5）法定代表人授权委托书（原件）</w:t>
      </w:r>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（6）法人营业执照副本复印件（附年检记录）</w:t>
      </w:r>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（7）组织机构代码证复印件</w:t>
      </w:r>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（8）税务登记证复印件。</w:t>
      </w:r>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（9）近三年财务审计报告（附审计单位盖章的财务报表）。</w:t>
      </w:r>
    </w:p>
    <w:p w:rsidR="000D1E7A" w:rsidRPr="006B40D2" w:rsidRDefault="00DA30D8" w:rsidP="00D17011">
      <w:pPr>
        <w:spacing w:beforeLines="50" w:afterLines="50"/>
        <w:ind w:firstLineChars="171" w:firstLine="410"/>
        <w:rPr>
          <w:rFonts w:ascii="宋体" w:eastAsia="宋体" w:hAnsi="宋体" w:cs="宋体"/>
          <w:sz w:val="24"/>
          <w:szCs w:val="24"/>
        </w:rPr>
      </w:pPr>
      <w:r w:rsidRPr="006B40D2">
        <w:rPr>
          <w:rFonts w:ascii="宋体" w:eastAsia="宋体" w:hAnsi="宋体" w:cs="宋体" w:hint="eastAsia"/>
          <w:sz w:val="24"/>
          <w:szCs w:val="24"/>
        </w:rPr>
        <w:t>（10）业绩证明（附与本项目类似的业绩合同首页、内容及合同金额页、签字盖章页）、业绩厂出具的使用满意度证明文件等。</w:t>
      </w:r>
    </w:p>
    <w:p w:rsidR="000D1E7A" w:rsidRPr="006B40D2" w:rsidRDefault="00DA30D8" w:rsidP="00D17011">
      <w:pPr>
        <w:keepNext/>
        <w:keepLines/>
        <w:spacing w:beforeLines="50" w:afterLines="50"/>
        <w:ind w:firstLineChars="49" w:firstLine="118"/>
        <w:outlineLvl w:val="2"/>
        <w:rPr>
          <w:rFonts w:ascii="宋体" w:eastAsia="宋体" w:hAnsi="宋体" w:cs="宋体"/>
          <w:bCs/>
          <w:sz w:val="24"/>
          <w:szCs w:val="24"/>
        </w:rPr>
      </w:pPr>
      <w:bookmarkStart w:id="42" w:name="_Toc144974513"/>
      <w:bookmarkStart w:id="43" w:name="_Toc247527570"/>
      <w:bookmarkStart w:id="44" w:name="_Toc247513969"/>
      <w:bookmarkStart w:id="45" w:name="_Toc152045545"/>
      <w:bookmarkStart w:id="46" w:name="_Toc152042321"/>
      <w:bookmarkStart w:id="47" w:name="_Toc18758"/>
      <w:r w:rsidRPr="006B40D2">
        <w:rPr>
          <w:rFonts w:ascii="宋体" w:eastAsia="宋体" w:hAnsi="宋体" w:cs="宋体" w:hint="eastAsia"/>
          <w:bCs/>
          <w:sz w:val="24"/>
          <w:szCs w:val="24"/>
        </w:rPr>
        <w:t xml:space="preserve">  5.2 </w:t>
      </w:r>
      <w:bookmarkEnd w:id="42"/>
      <w:bookmarkEnd w:id="43"/>
      <w:bookmarkEnd w:id="44"/>
      <w:bookmarkEnd w:id="45"/>
      <w:bookmarkEnd w:id="46"/>
      <w:r w:rsidRPr="006B40D2">
        <w:rPr>
          <w:rFonts w:ascii="宋体" w:eastAsia="宋体" w:hAnsi="宋体" w:cs="宋体" w:hint="eastAsia"/>
          <w:bCs/>
          <w:sz w:val="24"/>
          <w:szCs w:val="24"/>
        </w:rPr>
        <w:t>报价有效期</w:t>
      </w:r>
      <w:bookmarkEnd w:id="47"/>
    </w:p>
    <w:p w:rsidR="000D1E7A" w:rsidRPr="006B40D2" w:rsidRDefault="00DA30D8" w:rsidP="00D17011">
      <w:pPr>
        <w:spacing w:beforeLines="50" w:afterLines="50"/>
        <w:rPr>
          <w:rFonts w:ascii="宋体" w:eastAsia="宋体" w:hAnsi="宋体" w:cs="宋体"/>
          <w:sz w:val="24"/>
          <w:szCs w:val="24"/>
        </w:rPr>
      </w:pPr>
      <w:r w:rsidRPr="006B40D2">
        <w:rPr>
          <w:rFonts w:ascii="宋体" w:eastAsia="宋体" w:hAnsi="宋体" w:cs="宋体" w:hint="eastAsia"/>
          <w:sz w:val="24"/>
          <w:szCs w:val="24"/>
        </w:rPr>
        <w:t xml:space="preserve">     开标之次日起的90天</w:t>
      </w:r>
    </w:p>
    <w:p w:rsidR="000D1E7A" w:rsidRPr="006B40D2" w:rsidRDefault="00DA30D8" w:rsidP="00D17011">
      <w:pPr>
        <w:keepNext/>
        <w:keepLines/>
        <w:spacing w:beforeLines="50" w:afterLines="50"/>
        <w:ind w:firstLineChars="49" w:firstLine="118"/>
        <w:outlineLvl w:val="2"/>
        <w:rPr>
          <w:rFonts w:ascii="宋体" w:eastAsia="宋体" w:hAnsi="宋体" w:cs="宋体"/>
          <w:b/>
          <w:sz w:val="24"/>
          <w:szCs w:val="24"/>
        </w:rPr>
      </w:pPr>
      <w:bookmarkStart w:id="48" w:name="_Toc152045555"/>
      <w:bookmarkStart w:id="49" w:name="_Toc144974523"/>
      <w:bookmarkStart w:id="50" w:name="_Toc152042331"/>
      <w:bookmarkStart w:id="51" w:name="_Toc247513979"/>
      <w:bookmarkStart w:id="52" w:name="_Toc247527580"/>
      <w:bookmarkStart w:id="53" w:name="_Toc20758"/>
      <w:r w:rsidRPr="006B40D2">
        <w:rPr>
          <w:rFonts w:ascii="宋体" w:eastAsia="宋体" w:hAnsi="宋体" w:cs="宋体" w:hint="eastAsia"/>
          <w:bCs/>
          <w:sz w:val="24"/>
          <w:szCs w:val="24"/>
        </w:rPr>
        <w:t xml:space="preserve">  5.3 </w:t>
      </w:r>
      <w:bookmarkEnd w:id="48"/>
      <w:bookmarkEnd w:id="49"/>
      <w:bookmarkEnd w:id="50"/>
      <w:bookmarkEnd w:id="51"/>
      <w:bookmarkEnd w:id="52"/>
      <w:bookmarkEnd w:id="53"/>
      <w:r w:rsidRPr="006B40D2">
        <w:rPr>
          <w:rFonts w:ascii="宋体" w:eastAsia="宋体" w:hAnsi="宋体" w:cs="宋体" w:hint="eastAsia"/>
          <w:bCs/>
          <w:sz w:val="24"/>
          <w:szCs w:val="24"/>
        </w:rPr>
        <w:t>报价文件密封和标记</w:t>
      </w:r>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投标文件应进行包装、加贴封条，并在封套的封口处加盖投标人单位章。</w:t>
      </w:r>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投标文件封套上应写明：</w:t>
      </w:r>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（1）招标人的地址：成都市双流县九江镇大井社区</w:t>
      </w:r>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（2）招标人名称：成都九江环保发电有限公司</w:t>
      </w:r>
    </w:p>
    <w:p w:rsidR="003629E7" w:rsidRPr="00B26255" w:rsidRDefault="00DA30D8" w:rsidP="003629E7">
      <w:pPr>
        <w:ind w:firstLineChars="200" w:firstLine="480"/>
        <w:rPr>
          <w:rFonts w:ascii="宋体" w:eastAsia="宋体" w:hAnsi="宋体" w:cs="宋体"/>
          <w:sz w:val="24"/>
          <w:szCs w:val="24"/>
        </w:rPr>
      </w:pPr>
      <w:r w:rsidRPr="006B40D2">
        <w:rPr>
          <w:rFonts w:ascii="宋体" w:eastAsia="宋体" w:hAnsi="宋体" w:cs="宋体" w:hint="eastAsia"/>
          <w:sz w:val="24"/>
          <w:szCs w:val="24"/>
        </w:rPr>
        <w:t>（3）</w:t>
      </w:r>
      <w:r w:rsidR="003629E7">
        <w:rPr>
          <w:rFonts w:ascii="宋体" w:eastAsia="宋体" w:hAnsi="宋体" w:cs="宋体" w:hint="eastAsia"/>
          <w:sz w:val="24"/>
          <w:szCs w:val="24"/>
        </w:rPr>
        <w:t>飞灰固化通道</w:t>
      </w:r>
      <w:r w:rsidR="004A0BEE">
        <w:rPr>
          <w:rFonts w:ascii="宋体" w:eastAsia="宋体" w:hAnsi="宋体" w:cs="宋体" w:hint="eastAsia"/>
          <w:sz w:val="24"/>
          <w:szCs w:val="24"/>
        </w:rPr>
        <w:t>快速</w:t>
      </w:r>
      <w:r w:rsidR="003629E7" w:rsidRPr="00B26255">
        <w:rPr>
          <w:rFonts w:ascii="宋体" w:eastAsia="宋体" w:hAnsi="宋体" w:cs="宋体" w:hint="eastAsia"/>
          <w:sz w:val="24"/>
          <w:szCs w:val="24"/>
        </w:rPr>
        <w:t>门制造及安装工程询价文件</w:t>
      </w:r>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（4）在</w:t>
      </w:r>
      <w:r w:rsidR="003629E7">
        <w:rPr>
          <w:rFonts w:ascii="宋体" w:eastAsia="宋体" w:hAnsi="宋体" w:cs="宋体" w:hint="eastAsia"/>
          <w:sz w:val="24"/>
          <w:szCs w:val="24"/>
        </w:rPr>
        <w:t>2017</w:t>
      </w:r>
      <w:r w:rsidRPr="006B40D2">
        <w:rPr>
          <w:rFonts w:ascii="宋体" w:eastAsia="宋体" w:hAnsi="宋体" w:cs="宋体" w:hint="eastAsia"/>
          <w:sz w:val="24"/>
          <w:szCs w:val="24"/>
        </w:rPr>
        <w:t>年</w:t>
      </w:r>
      <w:r w:rsidR="003629E7">
        <w:rPr>
          <w:rFonts w:ascii="宋体" w:eastAsia="宋体" w:hAnsi="宋体" w:cs="宋体" w:hint="eastAsia"/>
          <w:sz w:val="24"/>
          <w:szCs w:val="24"/>
        </w:rPr>
        <w:t>03</w:t>
      </w:r>
      <w:r w:rsidRPr="006B40D2">
        <w:rPr>
          <w:rFonts w:ascii="宋体" w:eastAsia="宋体" w:hAnsi="宋体" w:cs="宋体" w:hint="eastAsia"/>
          <w:sz w:val="24"/>
          <w:szCs w:val="24"/>
        </w:rPr>
        <w:t>月</w:t>
      </w:r>
      <w:r w:rsidR="00B26255">
        <w:rPr>
          <w:rFonts w:ascii="宋体" w:eastAsia="宋体" w:hAnsi="宋体" w:cs="宋体" w:hint="eastAsia"/>
          <w:sz w:val="24"/>
          <w:szCs w:val="24"/>
        </w:rPr>
        <w:t>30</w:t>
      </w:r>
      <w:r w:rsidRPr="006B40D2">
        <w:rPr>
          <w:rFonts w:ascii="宋体" w:eastAsia="宋体" w:hAnsi="宋体" w:cs="宋体" w:hint="eastAsia"/>
          <w:sz w:val="24"/>
          <w:szCs w:val="24"/>
        </w:rPr>
        <w:t>日15:00时前不得开启</w:t>
      </w:r>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未按要求密封和加写标记的投标文件，招标人不予受理。</w:t>
      </w:r>
    </w:p>
    <w:p w:rsidR="000D1E7A" w:rsidRPr="006B40D2" w:rsidRDefault="00DA30D8" w:rsidP="00D17011">
      <w:pPr>
        <w:keepNext/>
        <w:keepLines/>
        <w:spacing w:beforeLines="50" w:afterLines="50"/>
        <w:ind w:firstLineChars="49" w:firstLine="118"/>
        <w:outlineLvl w:val="2"/>
        <w:rPr>
          <w:rFonts w:ascii="宋体" w:eastAsia="宋体" w:hAnsi="宋体" w:cs="宋体"/>
          <w:b/>
          <w:bCs/>
          <w:sz w:val="24"/>
          <w:szCs w:val="24"/>
        </w:rPr>
      </w:pPr>
      <w:bookmarkStart w:id="54" w:name="_Toc247513981"/>
      <w:bookmarkStart w:id="55" w:name="_Toc152042333"/>
      <w:bookmarkStart w:id="56" w:name="_Toc152045557"/>
      <w:bookmarkStart w:id="57" w:name="_Toc144974525"/>
      <w:bookmarkStart w:id="58" w:name="_Toc19043"/>
      <w:bookmarkStart w:id="59" w:name="_Toc247527582"/>
      <w:r w:rsidRPr="006B40D2">
        <w:rPr>
          <w:rFonts w:ascii="宋体" w:eastAsia="宋体" w:hAnsi="宋体" w:cs="宋体" w:hint="eastAsia"/>
          <w:sz w:val="24"/>
          <w:szCs w:val="24"/>
        </w:rPr>
        <w:t xml:space="preserve">  5.4 报价文件的递交</w:t>
      </w:r>
      <w:bookmarkEnd w:id="54"/>
      <w:bookmarkEnd w:id="55"/>
      <w:bookmarkEnd w:id="56"/>
      <w:bookmarkEnd w:id="57"/>
      <w:bookmarkEnd w:id="58"/>
      <w:bookmarkEnd w:id="59"/>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（1）报价人应在规定的投标截止时间前递交投标文件。</w:t>
      </w:r>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（2）递交报价文件的地点：成都九江环保发电有限公司财务部。</w:t>
      </w:r>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（3）报价人所递交的报价文件不予退还。</w:t>
      </w:r>
    </w:p>
    <w:p w:rsidR="000D1E7A" w:rsidRPr="006B40D2" w:rsidRDefault="00DA30D8" w:rsidP="00D17011">
      <w:pPr>
        <w:spacing w:beforeLines="50" w:afterLines="50"/>
        <w:ind w:firstLineChars="200" w:firstLine="480"/>
        <w:rPr>
          <w:rFonts w:ascii="宋体" w:eastAsia="宋体" w:hAnsi="宋体" w:cs="宋体"/>
          <w:sz w:val="24"/>
          <w:szCs w:val="24"/>
        </w:rPr>
      </w:pPr>
      <w:r w:rsidRPr="006B40D2">
        <w:rPr>
          <w:rFonts w:ascii="宋体" w:eastAsia="宋体" w:hAnsi="宋体" w:cs="宋体" w:hint="eastAsia"/>
          <w:sz w:val="24"/>
          <w:szCs w:val="24"/>
        </w:rPr>
        <w:t>（4）逾期送达的或者未送达指定地点的投标文件，招标人不予受理。</w:t>
      </w:r>
    </w:p>
    <w:p w:rsidR="000D1E7A" w:rsidRPr="006B40D2" w:rsidRDefault="00DA30D8" w:rsidP="00D17011">
      <w:pPr>
        <w:spacing w:beforeLines="50" w:afterLines="50"/>
        <w:ind w:firstLineChars="200" w:firstLine="482"/>
        <w:rPr>
          <w:rFonts w:ascii="宋体" w:eastAsia="宋体" w:hAnsi="宋体" w:cs="宋体"/>
          <w:b/>
          <w:bCs/>
          <w:sz w:val="24"/>
          <w:szCs w:val="24"/>
        </w:rPr>
      </w:pPr>
      <w:r w:rsidRPr="006B40D2">
        <w:rPr>
          <w:rFonts w:ascii="宋体" w:eastAsia="宋体" w:hAnsi="宋体" w:cs="宋体" w:hint="eastAsia"/>
          <w:b/>
          <w:bCs/>
          <w:sz w:val="24"/>
          <w:szCs w:val="24"/>
        </w:rPr>
        <w:t>（</w:t>
      </w:r>
      <w:r w:rsidRPr="006B40D2">
        <w:rPr>
          <w:rFonts w:ascii="宋体" w:eastAsia="宋体" w:hAnsi="宋体" w:cs="宋体"/>
          <w:b/>
          <w:bCs/>
          <w:sz w:val="24"/>
          <w:szCs w:val="24"/>
        </w:rPr>
        <w:t>5</w:t>
      </w:r>
      <w:r w:rsidRPr="006B40D2">
        <w:rPr>
          <w:rFonts w:ascii="宋体" w:eastAsia="宋体" w:hAnsi="宋体" w:cs="宋体" w:hint="eastAsia"/>
          <w:b/>
          <w:bCs/>
          <w:sz w:val="24"/>
          <w:szCs w:val="24"/>
        </w:rPr>
        <w:t>）如报价文件发送电子版，请发此邮箱地址：</w:t>
      </w:r>
      <w:r w:rsidRPr="006B40D2">
        <w:rPr>
          <w:rFonts w:ascii="宋体" w:eastAsia="宋体" w:hAnsi="宋体"/>
          <w:b/>
          <w:bCs/>
          <w:sz w:val="24"/>
          <w:szCs w:val="24"/>
        </w:rPr>
        <w:t>jjhbztb@163.com</w:t>
      </w:r>
    </w:p>
    <w:p w:rsidR="000D1E7A" w:rsidRPr="006B40D2" w:rsidRDefault="00DA30D8" w:rsidP="00D17011">
      <w:pPr>
        <w:spacing w:beforeLines="50" w:afterLines="50"/>
        <w:rPr>
          <w:rFonts w:ascii="宋体" w:eastAsia="宋体" w:hAnsi="宋体" w:cs="宋体"/>
          <w:sz w:val="24"/>
          <w:szCs w:val="24"/>
        </w:rPr>
      </w:pPr>
      <w:bookmarkStart w:id="60" w:name="_Toc247514022"/>
      <w:bookmarkStart w:id="61" w:name="_Toc19957"/>
      <w:bookmarkStart w:id="62" w:name="_Toc19712"/>
      <w:bookmarkStart w:id="63" w:name="_Toc144974565"/>
      <w:bookmarkStart w:id="64" w:name="_Toc25436"/>
      <w:bookmarkStart w:id="65" w:name="_Toc9316"/>
      <w:bookmarkStart w:id="66" w:name="_Toc152042375"/>
      <w:bookmarkStart w:id="67" w:name="_Toc152045598"/>
      <w:bookmarkStart w:id="68" w:name="_Toc2284"/>
      <w:bookmarkStart w:id="69" w:name="_Toc17764"/>
      <w:bookmarkStart w:id="70" w:name="_Toc247527623"/>
      <w:r w:rsidRPr="006B40D2">
        <w:rPr>
          <w:rFonts w:ascii="宋体" w:eastAsia="宋体" w:hAnsi="宋体" w:cs="宋体" w:hint="eastAsia"/>
          <w:sz w:val="24"/>
          <w:szCs w:val="24"/>
        </w:rPr>
        <w:lastRenderedPageBreak/>
        <w:t xml:space="preserve"> </w:t>
      </w:r>
      <w:r w:rsidRPr="006B40D2">
        <w:rPr>
          <w:rFonts w:ascii="宋体" w:eastAsia="宋体" w:hAnsi="宋体" w:cs="宋体"/>
          <w:b/>
          <w:bCs/>
          <w:sz w:val="24"/>
          <w:szCs w:val="24"/>
        </w:rPr>
        <w:t>6.评标办法</w:t>
      </w:r>
      <w:bookmarkEnd w:id="60"/>
      <w:bookmarkEnd w:id="61"/>
      <w:bookmarkEnd w:id="62"/>
      <w:bookmarkEnd w:id="63"/>
      <w:bookmarkEnd w:id="64"/>
      <w:bookmarkEnd w:id="65"/>
      <w:bookmarkEnd w:id="66"/>
      <w:bookmarkEnd w:id="67"/>
      <w:bookmarkEnd w:id="68"/>
      <w:bookmarkEnd w:id="69"/>
      <w:bookmarkEnd w:id="70"/>
      <w:r w:rsidRPr="006B40D2">
        <w:rPr>
          <w:rFonts w:ascii="宋体" w:eastAsia="宋体" w:hAnsi="宋体" w:cs="宋体" w:hint="eastAsia"/>
          <w:sz w:val="24"/>
          <w:szCs w:val="24"/>
        </w:rPr>
        <w:t>：无商务及技术偏离、报价最低者为第一谈判对象。</w:t>
      </w:r>
    </w:p>
    <w:p w:rsidR="000D1E7A" w:rsidRPr="006B40D2" w:rsidRDefault="00DA30D8" w:rsidP="00D17011">
      <w:pPr>
        <w:spacing w:beforeLines="50" w:afterLines="50"/>
        <w:rPr>
          <w:rFonts w:ascii="宋体" w:eastAsia="宋体" w:hAnsi="宋体" w:cs="宋体"/>
          <w:b/>
          <w:bCs/>
          <w:sz w:val="24"/>
          <w:szCs w:val="24"/>
        </w:rPr>
      </w:pPr>
      <w:r w:rsidRPr="006B40D2">
        <w:rPr>
          <w:rFonts w:ascii="宋体" w:eastAsia="宋体" w:hAnsi="宋体" w:cs="宋体" w:hint="eastAsia"/>
          <w:sz w:val="24"/>
          <w:szCs w:val="24"/>
        </w:rPr>
        <w:t xml:space="preserve"> </w:t>
      </w:r>
      <w:r w:rsidRPr="006B40D2">
        <w:rPr>
          <w:rFonts w:ascii="宋体" w:eastAsia="宋体" w:hAnsi="宋体" w:cs="宋体"/>
          <w:b/>
          <w:bCs/>
          <w:sz w:val="24"/>
          <w:szCs w:val="24"/>
        </w:rPr>
        <w:t>7.</w:t>
      </w:r>
      <w:r w:rsidRPr="006B40D2">
        <w:rPr>
          <w:rFonts w:ascii="宋体" w:eastAsia="宋体" w:hAnsi="宋体" w:cs="宋体" w:hint="eastAsia"/>
          <w:b/>
          <w:bCs/>
          <w:sz w:val="24"/>
          <w:szCs w:val="24"/>
        </w:rPr>
        <w:t>合同主要条款：</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项目</w:t>
      </w:r>
    </w:p>
    <w:p w:rsidR="000D1E7A" w:rsidRPr="006B40D2" w:rsidRDefault="00DA30D8" w:rsidP="00D17011">
      <w:pPr>
        <w:spacing w:beforeLines="50" w:afterLines="50"/>
        <w:ind w:leftChars="100" w:left="220" w:firstLineChars="100" w:firstLine="240"/>
        <w:rPr>
          <w:rFonts w:ascii="宋体" w:eastAsia="宋体" w:hAnsi="宋体"/>
          <w:sz w:val="24"/>
          <w:szCs w:val="24"/>
          <w:u w:val="single"/>
        </w:rPr>
      </w:pPr>
      <w:r w:rsidRPr="006B40D2">
        <w:rPr>
          <w:rFonts w:ascii="宋体" w:eastAsia="宋体" w:hAnsi="宋体"/>
          <w:sz w:val="24"/>
          <w:szCs w:val="24"/>
        </w:rPr>
        <w:t xml:space="preserve">1.1.  </w:t>
      </w:r>
      <w:r w:rsidRPr="006B40D2">
        <w:rPr>
          <w:rFonts w:ascii="宋体" w:eastAsia="宋体" w:hAnsi="宋体" w:hint="eastAsia"/>
          <w:sz w:val="24"/>
          <w:szCs w:val="24"/>
        </w:rPr>
        <w:t>项目名称：</w:t>
      </w:r>
      <w:r w:rsidR="003629E7">
        <w:rPr>
          <w:rFonts w:ascii="宋体" w:eastAsia="宋体" w:hAnsi="宋体" w:cs="宋体" w:hint="eastAsia"/>
          <w:sz w:val="24"/>
          <w:szCs w:val="24"/>
        </w:rPr>
        <w:t>飞灰固化通道</w:t>
      </w:r>
      <w:r w:rsidR="004A0BEE">
        <w:rPr>
          <w:rFonts w:ascii="宋体" w:eastAsia="宋体" w:hAnsi="宋体" w:cs="宋体" w:hint="eastAsia"/>
          <w:sz w:val="24"/>
          <w:szCs w:val="24"/>
        </w:rPr>
        <w:t>出口快速</w:t>
      </w:r>
      <w:r w:rsidR="00B26255" w:rsidRPr="00B26255">
        <w:rPr>
          <w:rFonts w:ascii="宋体" w:eastAsia="宋体" w:hAnsi="宋体" w:cs="宋体" w:hint="eastAsia"/>
          <w:sz w:val="24"/>
          <w:szCs w:val="24"/>
        </w:rPr>
        <w:t>门制造及安装工程</w:t>
      </w:r>
    </w:p>
    <w:p w:rsidR="000D1E7A" w:rsidRPr="006B40D2" w:rsidRDefault="00DA30D8">
      <w:pPr>
        <w:pStyle w:val="a3"/>
        <w:spacing w:line="360" w:lineRule="auto"/>
        <w:ind w:leftChars="200" w:left="440"/>
        <w:rPr>
          <w:rFonts w:hAnsi="宋体"/>
          <w:sz w:val="24"/>
          <w:szCs w:val="24"/>
        </w:rPr>
      </w:pPr>
      <w:r w:rsidRPr="006B40D2">
        <w:rPr>
          <w:rFonts w:hAnsi="宋体"/>
          <w:sz w:val="24"/>
          <w:szCs w:val="24"/>
        </w:rPr>
        <w:t xml:space="preserve">1.2.  </w:t>
      </w:r>
      <w:r w:rsidRPr="006B40D2">
        <w:rPr>
          <w:rFonts w:hAnsi="宋体" w:hint="eastAsia"/>
          <w:sz w:val="24"/>
          <w:szCs w:val="24"/>
        </w:rPr>
        <w:t>项目地点：成都市双流县九江镇大井社区。</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项目承包范围内容及、质量安全环保要求</w:t>
      </w:r>
    </w:p>
    <w:p w:rsidR="000D1E7A" w:rsidRPr="006B40D2" w:rsidRDefault="00DA30D8" w:rsidP="006B40D2">
      <w:pPr>
        <w:spacing w:after="0" w:line="360" w:lineRule="auto"/>
        <w:ind w:leftChars="200" w:left="1160" w:hangingChars="300" w:hanging="720"/>
        <w:rPr>
          <w:rFonts w:ascii="宋体" w:eastAsia="宋体" w:hAnsi="宋体"/>
          <w:sz w:val="24"/>
          <w:szCs w:val="24"/>
        </w:rPr>
      </w:pPr>
      <w:r w:rsidRPr="006B40D2">
        <w:rPr>
          <w:rFonts w:ascii="宋体" w:eastAsia="宋体" w:hAnsi="宋体"/>
          <w:sz w:val="24"/>
          <w:szCs w:val="24"/>
        </w:rPr>
        <w:t xml:space="preserve">2.1. </w:t>
      </w:r>
      <w:r w:rsidRPr="006B40D2">
        <w:rPr>
          <w:rFonts w:ascii="宋体" w:eastAsia="宋体" w:hAnsi="宋体" w:cs="微软雅黑" w:hint="eastAsia"/>
          <w:sz w:val="24"/>
          <w:szCs w:val="24"/>
        </w:rPr>
        <w:t>根据甲方需要，具体内容见合同附件1《</w:t>
      </w:r>
      <w:r w:rsidR="003629E7">
        <w:rPr>
          <w:rFonts w:ascii="宋体" w:eastAsia="宋体" w:hAnsi="宋体" w:cs="宋体" w:hint="eastAsia"/>
          <w:sz w:val="24"/>
          <w:szCs w:val="24"/>
        </w:rPr>
        <w:t>飞灰固化通道</w:t>
      </w:r>
      <w:r w:rsidR="004A0BEE">
        <w:rPr>
          <w:rFonts w:ascii="宋体" w:eastAsia="宋体" w:hAnsi="宋体" w:cs="宋体" w:hint="eastAsia"/>
          <w:sz w:val="24"/>
          <w:szCs w:val="24"/>
        </w:rPr>
        <w:t>快速</w:t>
      </w:r>
      <w:r w:rsidR="002C15F9" w:rsidRPr="00B26255">
        <w:rPr>
          <w:rFonts w:ascii="宋体" w:eastAsia="宋体" w:hAnsi="宋体" w:cs="宋体" w:hint="eastAsia"/>
          <w:sz w:val="24"/>
          <w:szCs w:val="24"/>
        </w:rPr>
        <w:t>门制造及安装</w:t>
      </w:r>
      <w:r w:rsidR="002C15F9">
        <w:rPr>
          <w:rFonts w:ascii="宋体" w:eastAsia="宋体" w:hAnsi="宋体" w:cs="宋体" w:hint="eastAsia"/>
          <w:sz w:val="24"/>
          <w:szCs w:val="24"/>
        </w:rPr>
        <w:t>工程</w:t>
      </w:r>
      <w:r w:rsidRPr="006B40D2">
        <w:rPr>
          <w:rFonts w:ascii="宋体" w:eastAsia="宋体" w:hAnsi="宋体" w:cs="微软雅黑" w:hint="eastAsia"/>
          <w:sz w:val="24"/>
          <w:szCs w:val="24"/>
        </w:rPr>
        <w:t>》。</w:t>
      </w:r>
    </w:p>
    <w:p w:rsidR="000D1E7A" w:rsidRPr="006B40D2" w:rsidRDefault="00DA30D8" w:rsidP="006B40D2">
      <w:pPr>
        <w:spacing w:after="0" w:line="360" w:lineRule="auto"/>
        <w:ind w:leftChars="200" w:left="1160" w:hangingChars="300" w:hanging="720"/>
        <w:rPr>
          <w:rFonts w:ascii="宋体" w:eastAsia="宋体" w:hAnsi="宋体"/>
          <w:sz w:val="24"/>
          <w:szCs w:val="24"/>
        </w:rPr>
      </w:pPr>
      <w:r w:rsidRPr="006B40D2">
        <w:rPr>
          <w:rFonts w:ascii="宋体" w:eastAsia="宋体" w:hAnsi="宋体"/>
          <w:sz w:val="24"/>
          <w:szCs w:val="24"/>
        </w:rPr>
        <w:t xml:space="preserve">2.2. </w:t>
      </w:r>
      <w:r w:rsidRPr="006B40D2">
        <w:rPr>
          <w:rFonts w:ascii="宋体" w:eastAsia="宋体" w:hAnsi="宋体" w:hint="eastAsia"/>
          <w:sz w:val="24"/>
          <w:szCs w:val="24"/>
        </w:rPr>
        <w:t>安全环保要求：详见合同附件</w:t>
      </w:r>
      <w:r w:rsidRPr="006B40D2">
        <w:rPr>
          <w:rFonts w:ascii="宋体" w:eastAsia="宋体" w:hAnsi="宋体"/>
          <w:sz w:val="24"/>
          <w:szCs w:val="24"/>
        </w:rPr>
        <w:t>2《安全环保协议》。</w:t>
      </w:r>
    </w:p>
    <w:p w:rsidR="000D1E7A" w:rsidRPr="006B40D2" w:rsidRDefault="00DA30D8" w:rsidP="006B40D2">
      <w:pPr>
        <w:spacing w:line="360" w:lineRule="auto"/>
        <w:ind w:leftChars="200" w:left="1160" w:hangingChars="300" w:hanging="720"/>
        <w:rPr>
          <w:rFonts w:ascii="宋体" w:eastAsia="宋体" w:hAnsi="宋体"/>
          <w:sz w:val="24"/>
          <w:szCs w:val="24"/>
        </w:rPr>
      </w:pPr>
      <w:r w:rsidRPr="006B40D2">
        <w:rPr>
          <w:rFonts w:ascii="宋体" w:eastAsia="宋体" w:hAnsi="宋体"/>
          <w:sz w:val="24"/>
          <w:szCs w:val="24"/>
        </w:rPr>
        <w:t xml:space="preserve">2.3. </w:t>
      </w:r>
      <w:r w:rsidRPr="006B40D2">
        <w:rPr>
          <w:rFonts w:ascii="宋体" w:eastAsia="宋体" w:hAnsi="宋体" w:hint="eastAsia"/>
          <w:sz w:val="24"/>
          <w:szCs w:val="24"/>
        </w:rPr>
        <w:t>本合同质保期为三年，起算日期为工程验收合格后。</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工期要求</w:t>
      </w:r>
    </w:p>
    <w:p w:rsidR="000D1E7A" w:rsidRPr="006B40D2" w:rsidRDefault="00DA30D8" w:rsidP="006B40D2">
      <w:pPr>
        <w:spacing w:line="360" w:lineRule="auto"/>
        <w:ind w:leftChars="200" w:left="1160" w:hangingChars="300" w:hanging="720"/>
        <w:rPr>
          <w:rFonts w:ascii="宋体" w:eastAsia="宋体" w:hAnsi="宋体"/>
          <w:sz w:val="24"/>
          <w:szCs w:val="24"/>
        </w:rPr>
      </w:pPr>
      <w:r w:rsidRPr="006B40D2">
        <w:rPr>
          <w:rFonts w:ascii="宋体" w:eastAsia="宋体" w:hAnsi="宋体"/>
          <w:sz w:val="24"/>
          <w:szCs w:val="24"/>
        </w:rPr>
        <w:t xml:space="preserve">3.1.  </w:t>
      </w:r>
      <w:r w:rsidRPr="006B40D2">
        <w:rPr>
          <w:rFonts w:ascii="宋体" w:eastAsia="宋体" w:hAnsi="宋体" w:hint="eastAsia"/>
          <w:sz w:val="24"/>
          <w:szCs w:val="24"/>
        </w:rPr>
        <w:t>绝对工期为</w:t>
      </w:r>
      <w:r w:rsidRPr="006B40D2">
        <w:rPr>
          <w:rFonts w:ascii="宋体" w:eastAsia="宋体" w:hAnsi="宋体"/>
          <w:sz w:val="24"/>
          <w:szCs w:val="24"/>
          <w:u w:val="single"/>
        </w:rPr>
        <w:t xml:space="preserve"> </w:t>
      </w:r>
      <w:r w:rsidR="003629E7">
        <w:rPr>
          <w:rFonts w:ascii="宋体" w:eastAsia="宋体" w:hAnsi="宋体" w:hint="eastAsia"/>
          <w:sz w:val="24"/>
          <w:szCs w:val="24"/>
          <w:u w:val="single"/>
        </w:rPr>
        <w:t>2</w:t>
      </w:r>
      <w:r w:rsidRPr="006B40D2">
        <w:rPr>
          <w:rFonts w:ascii="宋体" w:eastAsia="宋体" w:hAnsi="宋体" w:hint="eastAsia"/>
          <w:sz w:val="24"/>
          <w:szCs w:val="24"/>
          <w:u w:val="single"/>
        </w:rPr>
        <w:t>0</w:t>
      </w:r>
      <w:r w:rsidRPr="006B40D2">
        <w:rPr>
          <w:rFonts w:ascii="宋体" w:eastAsia="宋体" w:hAnsi="宋体"/>
          <w:sz w:val="24"/>
          <w:szCs w:val="24"/>
          <w:u w:val="single"/>
        </w:rPr>
        <w:t xml:space="preserve"> </w:t>
      </w:r>
      <w:r w:rsidRPr="006B40D2">
        <w:rPr>
          <w:rFonts w:ascii="宋体" w:eastAsia="宋体" w:hAnsi="宋体" w:hint="eastAsia"/>
          <w:sz w:val="24"/>
          <w:szCs w:val="24"/>
        </w:rPr>
        <w:t>天，具体开工日期以合同签订之日起计算。</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资料提供</w:t>
      </w:r>
    </w:p>
    <w:p w:rsidR="000D1E7A" w:rsidRPr="006B40D2" w:rsidRDefault="00DA30D8" w:rsidP="006B40D2">
      <w:pPr>
        <w:spacing w:after="0" w:line="360" w:lineRule="auto"/>
        <w:ind w:leftChars="200" w:left="1160" w:hangingChars="300" w:hanging="720"/>
        <w:rPr>
          <w:rFonts w:ascii="宋体" w:eastAsia="宋体" w:hAnsi="宋体"/>
          <w:sz w:val="24"/>
          <w:szCs w:val="24"/>
        </w:rPr>
      </w:pPr>
      <w:r w:rsidRPr="006B40D2">
        <w:rPr>
          <w:rFonts w:ascii="宋体" w:eastAsia="宋体" w:hAnsi="宋体"/>
          <w:sz w:val="24"/>
          <w:szCs w:val="24"/>
        </w:rPr>
        <w:t xml:space="preserve">4.1.  </w:t>
      </w:r>
      <w:r w:rsidRPr="006B40D2">
        <w:rPr>
          <w:rFonts w:ascii="宋体" w:eastAsia="宋体" w:hAnsi="宋体" w:hint="eastAsia"/>
          <w:sz w:val="24"/>
          <w:szCs w:val="24"/>
        </w:rPr>
        <w:t>甲方资料文件提供：</w:t>
      </w:r>
    </w:p>
    <w:p w:rsidR="000D1E7A" w:rsidRPr="006B40D2" w:rsidRDefault="00DA30D8" w:rsidP="006B40D2">
      <w:pPr>
        <w:spacing w:after="0" w:line="360" w:lineRule="auto"/>
        <w:ind w:leftChars="200" w:left="1160" w:hangingChars="300" w:hanging="720"/>
        <w:rPr>
          <w:rFonts w:ascii="宋体" w:eastAsia="宋体" w:hAnsi="宋体"/>
          <w:sz w:val="24"/>
          <w:szCs w:val="24"/>
        </w:rPr>
      </w:pPr>
      <w:r w:rsidRPr="006B40D2">
        <w:rPr>
          <w:rFonts w:ascii="宋体" w:eastAsia="宋体" w:hAnsi="宋体"/>
          <w:sz w:val="24"/>
          <w:szCs w:val="24"/>
        </w:rPr>
        <w:t>4.1.1相关技术资料、规范标准等文件；</w:t>
      </w:r>
    </w:p>
    <w:p w:rsidR="000D1E7A" w:rsidRPr="006B40D2" w:rsidRDefault="00DA30D8" w:rsidP="006B40D2">
      <w:pPr>
        <w:spacing w:after="0" w:line="360" w:lineRule="auto"/>
        <w:ind w:leftChars="200" w:left="1160" w:hangingChars="300" w:hanging="720"/>
        <w:rPr>
          <w:rFonts w:ascii="宋体" w:eastAsia="宋体" w:hAnsi="宋体"/>
          <w:sz w:val="24"/>
          <w:szCs w:val="24"/>
        </w:rPr>
      </w:pPr>
      <w:r w:rsidRPr="006B40D2">
        <w:rPr>
          <w:rFonts w:ascii="宋体" w:eastAsia="宋体" w:hAnsi="宋体"/>
          <w:sz w:val="24"/>
          <w:szCs w:val="24"/>
        </w:rPr>
        <w:t>4.1.2验收标准文件</w:t>
      </w:r>
    </w:p>
    <w:p w:rsidR="000D1E7A" w:rsidRPr="006B40D2" w:rsidRDefault="00DA30D8" w:rsidP="006B40D2">
      <w:pPr>
        <w:spacing w:after="0" w:line="360" w:lineRule="auto"/>
        <w:ind w:leftChars="200" w:left="1160" w:hangingChars="300" w:hanging="720"/>
        <w:rPr>
          <w:rFonts w:ascii="宋体" w:eastAsia="宋体" w:hAnsi="宋体"/>
          <w:sz w:val="24"/>
          <w:szCs w:val="24"/>
        </w:rPr>
      </w:pPr>
      <w:r w:rsidRPr="006B40D2">
        <w:rPr>
          <w:rFonts w:ascii="宋体" w:eastAsia="宋体" w:hAnsi="宋体"/>
          <w:sz w:val="24"/>
          <w:szCs w:val="24"/>
        </w:rPr>
        <w:t xml:space="preserve">4.2.  </w:t>
      </w:r>
      <w:r w:rsidRPr="006B40D2">
        <w:rPr>
          <w:rFonts w:ascii="宋体" w:eastAsia="宋体" w:hAnsi="宋体" w:hint="eastAsia"/>
          <w:sz w:val="24"/>
          <w:szCs w:val="24"/>
        </w:rPr>
        <w:t>乙方资料文件提供：</w:t>
      </w:r>
    </w:p>
    <w:p w:rsidR="000D1E7A" w:rsidRPr="006B40D2" w:rsidRDefault="00DA30D8" w:rsidP="006B40D2">
      <w:pPr>
        <w:spacing w:line="360" w:lineRule="auto"/>
        <w:ind w:leftChars="200" w:left="1160" w:hangingChars="300" w:hanging="720"/>
        <w:rPr>
          <w:rFonts w:ascii="宋体" w:eastAsia="宋体" w:hAnsi="宋体"/>
          <w:sz w:val="24"/>
          <w:szCs w:val="24"/>
        </w:rPr>
      </w:pPr>
      <w:r w:rsidRPr="006B40D2">
        <w:rPr>
          <w:rFonts w:ascii="宋体" w:eastAsia="宋体" w:hAnsi="宋体"/>
          <w:sz w:val="24"/>
          <w:szCs w:val="24"/>
        </w:rPr>
        <w:t xml:space="preserve">4.2.1 </w:t>
      </w:r>
      <w:r w:rsidRPr="006B40D2">
        <w:rPr>
          <w:rFonts w:ascii="宋体" w:eastAsia="宋体" w:hAnsi="宋体" w:hint="eastAsia"/>
          <w:sz w:val="24"/>
          <w:szCs w:val="24"/>
        </w:rPr>
        <w:t>现场施工人员上岗证明，</w:t>
      </w:r>
      <w:r w:rsidRPr="006B40D2">
        <w:rPr>
          <w:rFonts w:ascii="宋体" w:eastAsia="宋体" w:hAnsi="宋体" w:hint="eastAsia"/>
          <w:color w:val="000000"/>
          <w:sz w:val="24"/>
          <w:szCs w:val="24"/>
        </w:rPr>
        <w:t>、焊接作业证等；</w:t>
      </w:r>
    </w:p>
    <w:p w:rsidR="000D1E7A" w:rsidRPr="006B40D2" w:rsidRDefault="00DA30D8" w:rsidP="006B40D2">
      <w:pPr>
        <w:spacing w:line="360" w:lineRule="auto"/>
        <w:ind w:leftChars="200" w:left="1160" w:hangingChars="300" w:hanging="720"/>
        <w:rPr>
          <w:rFonts w:ascii="宋体" w:eastAsia="宋体" w:hAnsi="宋体"/>
          <w:sz w:val="24"/>
          <w:szCs w:val="24"/>
        </w:rPr>
      </w:pPr>
      <w:r w:rsidRPr="006B40D2">
        <w:rPr>
          <w:rFonts w:ascii="宋体" w:eastAsia="宋体" w:hAnsi="宋体"/>
          <w:sz w:val="24"/>
          <w:szCs w:val="24"/>
        </w:rPr>
        <w:t>4.2.2组织计划：包括但不限于现场安防措施、工艺程序、人员配置、材料、安防用品及工器具仪表等；</w:t>
      </w:r>
    </w:p>
    <w:p w:rsidR="000D1E7A" w:rsidRPr="006B40D2" w:rsidRDefault="00DA30D8" w:rsidP="006B40D2">
      <w:pPr>
        <w:spacing w:line="360" w:lineRule="auto"/>
        <w:ind w:leftChars="200" w:left="1160" w:hangingChars="300" w:hanging="720"/>
        <w:rPr>
          <w:rFonts w:ascii="宋体" w:eastAsia="宋体" w:hAnsi="宋体"/>
          <w:sz w:val="24"/>
          <w:szCs w:val="24"/>
        </w:rPr>
      </w:pPr>
      <w:r w:rsidRPr="006B40D2">
        <w:rPr>
          <w:rFonts w:ascii="宋体" w:eastAsia="宋体" w:hAnsi="宋体"/>
          <w:sz w:val="24"/>
          <w:szCs w:val="24"/>
        </w:rPr>
        <w:t>4.2.</w:t>
      </w:r>
      <w:r w:rsidRPr="006B40D2">
        <w:rPr>
          <w:rFonts w:ascii="宋体" w:eastAsia="宋体" w:hAnsi="宋体" w:hint="eastAsia"/>
          <w:sz w:val="24"/>
          <w:szCs w:val="24"/>
        </w:rPr>
        <w:t>3</w:t>
      </w:r>
      <w:r w:rsidRPr="006B40D2">
        <w:rPr>
          <w:rFonts w:ascii="宋体" w:eastAsia="宋体" w:hAnsi="宋体"/>
          <w:sz w:val="24"/>
          <w:szCs w:val="24"/>
        </w:rPr>
        <w:t>施工过程签证资料：包括但不限于诊断及处理方案批准文件、</w:t>
      </w:r>
      <w:r w:rsidRPr="006B40D2">
        <w:rPr>
          <w:rFonts w:ascii="宋体" w:eastAsia="宋体" w:hAnsi="宋体" w:hint="eastAsia"/>
          <w:sz w:val="24"/>
          <w:szCs w:val="24"/>
        </w:rPr>
        <w:t>设备</w:t>
      </w:r>
      <w:r w:rsidRPr="006B40D2">
        <w:rPr>
          <w:rFonts w:ascii="宋体" w:eastAsia="宋体" w:hAnsi="宋体"/>
          <w:sz w:val="24"/>
          <w:szCs w:val="24"/>
        </w:rPr>
        <w:t>材料合格证明文件及同意使用批准文件；机具设备合格文件；验收文件等。</w:t>
      </w:r>
    </w:p>
    <w:p w:rsidR="000D1E7A" w:rsidRPr="006B40D2" w:rsidRDefault="00DA30D8" w:rsidP="006B40D2">
      <w:pPr>
        <w:spacing w:line="360" w:lineRule="auto"/>
        <w:ind w:leftChars="200" w:left="1160" w:hangingChars="300" w:hanging="720"/>
        <w:rPr>
          <w:rFonts w:ascii="宋体" w:eastAsia="宋体" w:hAnsi="宋体"/>
          <w:sz w:val="24"/>
          <w:szCs w:val="24"/>
        </w:rPr>
      </w:pPr>
      <w:r w:rsidRPr="006B40D2">
        <w:rPr>
          <w:rFonts w:ascii="宋体" w:eastAsia="宋体" w:hAnsi="宋体"/>
          <w:sz w:val="24"/>
          <w:szCs w:val="24"/>
        </w:rPr>
        <w:t>4.2.</w:t>
      </w:r>
      <w:r w:rsidRPr="006B40D2">
        <w:rPr>
          <w:rFonts w:ascii="宋体" w:eastAsia="宋体" w:hAnsi="宋体" w:hint="eastAsia"/>
          <w:sz w:val="24"/>
          <w:szCs w:val="24"/>
        </w:rPr>
        <w:t>4</w:t>
      </w:r>
      <w:r w:rsidRPr="006B40D2">
        <w:rPr>
          <w:rFonts w:ascii="宋体" w:eastAsia="宋体" w:hAnsi="宋体"/>
          <w:sz w:val="24"/>
          <w:szCs w:val="24"/>
        </w:rPr>
        <w:t>完工验收报告书；</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合同价款及支付</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lastRenderedPageBreak/>
        <w:t xml:space="preserve">5.1.  </w:t>
      </w:r>
      <w:r w:rsidRPr="006B40D2">
        <w:rPr>
          <w:rFonts w:hAnsi="宋体" w:hint="eastAsia"/>
          <w:sz w:val="24"/>
          <w:szCs w:val="24"/>
        </w:rPr>
        <w:t>合同价款为</w:t>
      </w:r>
      <w:r w:rsidRPr="006B40D2">
        <w:rPr>
          <w:rFonts w:hAnsi="宋体" w:hint="eastAsia"/>
          <w:sz w:val="24"/>
          <w:szCs w:val="24"/>
          <w:u w:val="single"/>
        </w:rPr>
        <w:t xml:space="preserve">          </w:t>
      </w:r>
      <w:r w:rsidRPr="006B40D2">
        <w:rPr>
          <w:rFonts w:hAnsi="宋体" w:hint="eastAsia"/>
          <w:sz w:val="24"/>
          <w:szCs w:val="24"/>
        </w:rPr>
        <w:t>。本合同价款为包干含税价，包括但不限于：承包方为履行本合同约定的义务所需的人工工资、各项保险金、日常及节假日加班费、劳动保护费、培训考试费、交通费、材料费、工器具及设备费用、安全文明环保措施费用、利润税金等；根据本合同约定需甲方提供的材料除外。</w:t>
      </w:r>
    </w:p>
    <w:p w:rsidR="000D1E7A" w:rsidRPr="006B40D2" w:rsidRDefault="00DA30D8">
      <w:pPr>
        <w:pStyle w:val="a3"/>
        <w:spacing w:line="360" w:lineRule="auto"/>
        <w:ind w:leftChars="200" w:left="440"/>
        <w:rPr>
          <w:rFonts w:hAnsi="宋体"/>
          <w:sz w:val="24"/>
          <w:szCs w:val="24"/>
        </w:rPr>
      </w:pPr>
      <w:r w:rsidRPr="006B40D2">
        <w:rPr>
          <w:rFonts w:hAnsi="宋体"/>
          <w:sz w:val="24"/>
          <w:szCs w:val="24"/>
        </w:rPr>
        <w:t xml:space="preserve">5.2.  </w:t>
      </w:r>
      <w:r w:rsidRPr="006B40D2">
        <w:rPr>
          <w:rFonts w:hAnsi="宋体" w:hint="eastAsia"/>
          <w:sz w:val="24"/>
          <w:szCs w:val="24"/>
        </w:rPr>
        <w:t>支付方式：</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5.2.1</w:t>
      </w:r>
      <w:r w:rsidRPr="006B40D2">
        <w:rPr>
          <w:rFonts w:hAnsi="宋体" w:hint="eastAsia"/>
          <w:sz w:val="24"/>
          <w:szCs w:val="24"/>
        </w:rPr>
        <w:t>工程完工验收合格后，乙方向甲方开据本合同项下的全额发票并提供甲方批准的验收合格报告等文件后</w:t>
      </w:r>
      <w:r w:rsidRPr="006B40D2">
        <w:rPr>
          <w:rFonts w:hAnsi="宋体"/>
          <w:sz w:val="24"/>
          <w:szCs w:val="24"/>
        </w:rPr>
        <w:t>5个工作日内，甲方经审核无误向乙方支付本合同金额90%款项至乙方银行账上；</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5.2.2本合同金额10%为质量保证金，质保期结束后10个工作日内甲方向乙方无息支付至乙方银行账上；</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甲方权利与责任</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6.1.  </w:t>
      </w:r>
      <w:r w:rsidRPr="006B40D2">
        <w:rPr>
          <w:rFonts w:hAnsi="宋体" w:hint="eastAsia"/>
          <w:sz w:val="24"/>
          <w:szCs w:val="24"/>
        </w:rPr>
        <w:t>按本合同</w:t>
      </w:r>
      <w:r w:rsidRPr="006B40D2">
        <w:rPr>
          <w:rFonts w:hAnsi="宋体"/>
          <w:sz w:val="24"/>
          <w:szCs w:val="24"/>
        </w:rPr>
        <w:t>4.1款提供相关资料文件；</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6.2.  </w:t>
      </w:r>
      <w:r w:rsidRPr="006B40D2">
        <w:rPr>
          <w:rFonts w:hAnsi="宋体" w:hint="eastAsia"/>
          <w:sz w:val="24"/>
          <w:szCs w:val="24"/>
        </w:rPr>
        <w:t>对乙方现场施工人员进行进场安全培训；办理乙方作业所需的相关工作票及动火票等批准手续；</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6.3.  </w:t>
      </w:r>
      <w:r w:rsidRPr="006B40D2">
        <w:rPr>
          <w:rFonts w:hAnsi="宋体" w:hint="eastAsia"/>
          <w:sz w:val="24"/>
          <w:szCs w:val="24"/>
        </w:rPr>
        <w:t>审查乙方资质及施工人员上岗资格；批准乙方安全及维修工作计划及方案；</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6.4.  </w:t>
      </w:r>
      <w:r w:rsidRPr="006B40D2">
        <w:rPr>
          <w:rFonts w:hAnsi="宋体" w:hint="eastAsia"/>
          <w:sz w:val="24"/>
          <w:szCs w:val="24"/>
        </w:rPr>
        <w:t>负责对乙方阶段性工作、乙方提供的施工质量进行验收评价；</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6.5.  </w:t>
      </w:r>
      <w:r w:rsidRPr="006B40D2">
        <w:rPr>
          <w:rFonts w:hAnsi="宋体" w:hint="eastAsia"/>
          <w:sz w:val="24"/>
          <w:szCs w:val="24"/>
        </w:rPr>
        <w:t>监督、纠正乙方作业人员安全作业行为；并按甲方安全生产管理制度进行处罚；</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6.6.  </w:t>
      </w:r>
      <w:r w:rsidRPr="006B40D2">
        <w:rPr>
          <w:rFonts w:hAnsi="宋体" w:hint="eastAsia"/>
          <w:sz w:val="24"/>
          <w:szCs w:val="24"/>
        </w:rPr>
        <w:t>负责对乙方施工过程中执行国家相关强制性标准及甲方批准施工方案进行监督检查，对违规行为进行纠正；</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6.7.  </w:t>
      </w:r>
      <w:r w:rsidRPr="006B40D2">
        <w:rPr>
          <w:rFonts w:hAnsi="宋体" w:hint="eastAsia"/>
          <w:sz w:val="24"/>
          <w:szCs w:val="24"/>
        </w:rPr>
        <w:t>监督、纠正乙方施工进度；</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6.8. </w:t>
      </w:r>
      <w:r w:rsidRPr="006B40D2">
        <w:rPr>
          <w:rFonts w:hAnsi="宋体" w:hint="eastAsia"/>
          <w:sz w:val="24"/>
          <w:szCs w:val="24"/>
        </w:rPr>
        <w:t xml:space="preserve"> 按本合同约定的付款条件向乙方支付合同款项；</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乙方权利与责任</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7.1.  </w:t>
      </w:r>
      <w:r w:rsidRPr="006B40D2">
        <w:rPr>
          <w:rFonts w:hAnsi="宋体" w:hint="eastAsia"/>
          <w:sz w:val="24"/>
          <w:szCs w:val="24"/>
        </w:rPr>
        <w:t>乙方进场前应与甲方签订安全环保管理协议，缴纳安全风险抵押</w:t>
      </w:r>
      <w:r w:rsidRPr="006B40D2">
        <w:rPr>
          <w:rFonts w:hAnsi="宋体" w:hint="eastAsia"/>
          <w:sz w:val="24"/>
          <w:szCs w:val="24"/>
        </w:rPr>
        <w:lastRenderedPageBreak/>
        <w:t>金，办理各项安全责任及意外伤害保险等。提供进场施工人员名单、各项保险、资格证明文件；</w:t>
      </w:r>
    </w:p>
    <w:p w:rsidR="000D1E7A" w:rsidRPr="006B40D2" w:rsidRDefault="00DA30D8" w:rsidP="006B40D2">
      <w:pPr>
        <w:spacing w:line="360" w:lineRule="auto"/>
        <w:ind w:leftChars="200" w:left="1160" w:hangingChars="300" w:hanging="720"/>
        <w:rPr>
          <w:rFonts w:ascii="宋体" w:eastAsia="宋体" w:hAnsi="宋体"/>
          <w:sz w:val="24"/>
          <w:szCs w:val="24"/>
        </w:rPr>
      </w:pPr>
      <w:r w:rsidRPr="006B40D2">
        <w:rPr>
          <w:rFonts w:ascii="宋体" w:eastAsia="宋体" w:hAnsi="宋体"/>
          <w:sz w:val="24"/>
          <w:szCs w:val="24"/>
        </w:rPr>
        <w:t xml:space="preserve">7.2. </w:t>
      </w:r>
      <w:r w:rsidRPr="006B40D2">
        <w:rPr>
          <w:rFonts w:ascii="宋体" w:eastAsia="宋体" w:hAnsi="宋体" w:hint="eastAsia"/>
          <w:sz w:val="24"/>
          <w:szCs w:val="24"/>
        </w:rPr>
        <w:t xml:space="preserve"> 要求甲方提供完善的设备技术资料，办理动火票、操作票，协调相关作业；</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7.3.  </w:t>
      </w:r>
      <w:r w:rsidRPr="006B40D2">
        <w:rPr>
          <w:rFonts w:hAnsi="宋体" w:hint="eastAsia"/>
          <w:sz w:val="24"/>
          <w:szCs w:val="24"/>
        </w:rPr>
        <w:t>乙方应严格按照甲方安全生产管理要求及批准的安全环保措施执行本合同项下的维修施工作业；</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7.4.  </w:t>
      </w:r>
      <w:r w:rsidRPr="006B40D2">
        <w:rPr>
          <w:rFonts w:hAnsi="宋体" w:hint="eastAsia"/>
          <w:sz w:val="24"/>
          <w:szCs w:val="24"/>
        </w:rPr>
        <w:t>乙方应严格按照国家相关标准、甲方批准的质量保障措施及工艺流程执行本合同项下的维修施工作业；</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7.5.  </w:t>
      </w:r>
      <w:r w:rsidRPr="006B40D2">
        <w:rPr>
          <w:rFonts w:hAnsi="宋体" w:hint="eastAsia"/>
          <w:sz w:val="24"/>
          <w:szCs w:val="24"/>
        </w:rPr>
        <w:t>乙方应严格按照经甲方批准的维修范围计划和进度计划执行施工作业；</w:t>
      </w:r>
    </w:p>
    <w:p w:rsidR="000D1E7A" w:rsidRPr="006B40D2" w:rsidRDefault="00DA30D8">
      <w:pPr>
        <w:pStyle w:val="a3"/>
        <w:spacing w:line="360" w:lineRule="auto"/>
        <w:ind w:leftChars="200" w:left="440"/>
        <w:rPr>
          <w:rFonts w:hAnsi="宋体"/>
          <w:sz w:val="24"/>
          <w:szCs w:val="24"/>
        </w:rPr>
      </w:pPr>
      <w:r w:rsidRPr="006B40D2">
        <w:rPr>
          <w:rFonts w:hAnsi="宋体"/>
          <w:sz w:val="24"/>
          <w:szCs w:val="24"/>
        </w:rPr>
        <w:t xml:space="preserve">7.6.  </w:t>
      </w:r>
      <w:r w:rsidRPr="006B40D2">
        <w:rPr>
          <w:rFonts w:hAnsi="宋体" w:hint="eastAsia"/>
          <w:sz w:val="24"/>
          <w:szCs w:val="24"/>
        </w:rPr>
        <w:t>乙方应按本合同要求建立、完善、提供相关资料文件；</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7.7.  </w:t>
      </w:r>
      <w:r w:rsidRPr="006B40D2">
        <w:rPr>
          <w:rFonts w:hAnsi="宋体" w:hint="eastAsia"/>
          <w:sz w:val="24"/>
          <w:szCs w:val="24"/>
        </w:rPr>
        <w:t>乙方在施工作业过程中应无条件接受甲方的工作监督，对甲方要求纠正的行为应无条件立即改正；</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保密要求</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8.1.  </w:t>
      </w:r>
      <w:r w:rsidRPr="006B40D2">
        <w:rPr>
          <w:rFonts w:hAnsi="宋体" w:hint="eastAsia"/>
          <w:sz w:val="24"/>
          <w:szCs w:val="24"/>
        </w:rPr>
        <w:t>未经甲方书面同意，乙方不得将甲方所属技术资料如图纸、标准、签订的合同等披露给任何第三方。</w:t>
      </w:r>
    </w:p>
    <w:p w:rsidR="000D1E7A" w:rsidRPr="006B40D2" w:rsidRDefault="00DA30D8">
      <w:pPr>
        <w:pStyle w:val="a3"/>
        <w:spacing w:line="360" w:lineRule="auto"/>
        <w:ind w:leftChars="200" w:left="440"/>
        <w:rPr>
          <w:rFonts w:hAnsi="宋体"/>
          <w:sz w:val="24"/>
          <w:szCs w:val="24"/>
        </w:rPr>
      </w:pPr>
      <w:r w:rsidRPr="006B40D2">
        <w:rPr>
          <w:rFonts w:hAnsi="宋体"/>
          <w:sz w:val="24"/>
          <w:szCs w:val="24"/>
        </w:rPr>
        <w:t xml:space="preserve">8.2.  </w:t>
      </w:r>
      <w:r w:rsidRPr="006B40D2">
        <w:rPr>
          <w:rFonts w:hAnsi="宋体" w:hint="eastAsia"/>
          <w:sz w:val="24"/>
          <w:szCs w:val="24"/>
        </w:rPr>
        <w:t>乙方对其在合同期间知悉的甲方商业、技术上的秘密有保密的义务。</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不可抗力</w:t>
      </w:r>
    </w:p>
    <w:p w:rsidR="000D1E7A" w:rsidRPr="006B40D2" w:rsidRDefault="00DA30D8" w:rsidP="006B40D2">
      <w:pPr>
        <w:pStyle w:val="a3"/>
        <w:spacing w:line="360" w:lineRule="auto"/>
        <w:ind w:leftChars="200" w:left="1160" w:hangingChars="300" w:hanging="720"/>
        <w:rPr>
          <w:rFonts w:hAnsi="宋体"/>
          <w:b/>
          <w:sz w:val="24"/>
          <w:szCs w:val="24"/>
        </w:rPr>
      </w:pPr>
      <w:r w:rsidRPr="006B40D2">
        <w:rPr>
          <w:rFonts w:hAnsi="宋体"/>
          <w:sz w:val="24"/>
          <w:szCs w:val="24"/>
        </w:rPr>
        <w:t xml:space="preserve">9.1.  </w:t>
      </w:r>
      <w:r w:rsidRPr="006B40D2">
        <w:rPr>
          <w:rFonts w:hAnsi="宋体" w:hint="eastAsia"/>
          <w:sz w:val="24"/>
          <w:szCs w:val="24"/>
        </w:rPr>
        <w:t>不可抗力是指双方在签署本合同时不能预见，对发生及后果不能避免并且超过合理控制范围的，不能克服的自然事件和社会事件。此类事件包括：暴风雨、水灾、火灾、瘟疫、战争、骚乱、叛乱以及超设计标准的地震、台风等。</w:t>
      </w:r>
    </w:p>
    <w:p w:rsidR="000D1E7A" w:rsidRPr="006B40D2" w:rsidRDefault="00DA30D8" w:rsidP="006B40D2">
      <w:pPr>
        <w:pStyle w:val="a3"/>
        <w:spacing w:line="360" w:lineRule="auto"/>
        <w:ind w:leftChars="200" w:left="1160" w:hangingChars="300" w:hanging="720"/>
        <w:rPr>
          <w:rFonts w:hAnsi="宋体"/>
          <w:b/>
          <w:sz w:val="24"/>
          <w:szCs w:val="24"/>
        </w:rPr>
      </w:pPr>
      <w:r w:rsidRPr="006B40D2">
        <w:rPr>
          <w:rFonts w:hAnsi="宋体"/>
          <w:sz w:val="24"/>
          <w:szCs w:val="24"/>
        </w:rPr>
        <w:t xml:space="preserve">9.2.  </w:t>
      </w:r>
      <w:r w:rsidRPr="006B40D2">
        <w:rPr>
          <w:rFonts w:hAnsi="宋体" w:hint="eastAsia"/>
          <w:sz w:val="24"/>
          <w:szCs w:val="24"/>
        </w:rPr>
        <w:t>若不可抗力事件的发生完全或部分妨碍一方履行本合同约定的任何义务，则该方可暂停履行受不可抗力影响的义务，但应继续履行本</w:t>
      </w:r>
      <w:r w:rsidRPr="006B40D2">
        <w:rPr>
          <w:rFonts w:hAnsi="宋体" w:hint="eastAsia"/>
          <w:sz w:val="24"/>
          <w:szCs w:val="24"/>
        </w:rPr>
        <w:lastRenderedPageBreak/>
        <w:t>合同下的其他义务。一旦不可抗力事件结束，受不可抗力影响方应尽快恢复履行全部义务。</w:t>
      </w:r>
    </w:p>
    <w:p w:rsidR="000D1E7A" w:rsidRPr="006B40D2" w:rsidRDefault="00DA30D8" w:rsidP="006B40D2">
      <w:pPr>
        <w:pStyle w:val="a3"/>
        <w:spacing w:line="360" w:lineRule="auto"/>
        <w:ind w:leftChars="200" w:left="1160" w:hangingChars="300" w:hanging="720"/>
        <w:rPr>
          <w:rFonts w:hAnsi="宋体"/>
          <w:b/>
          <w:sz w:val="24"/>
          <w:szCs w:val="24"/>
        </w:rPr>
      </w:pPr>
      <w:r w:rsidRPr="006B40D2">
        <w:rPr>
          <w:rFonts w:hAnsi="宋体"/>
          <w:sz w:val="24"/>
          <w:szCs w:val="24"/>
        </w:rPr>
        <w:t xml:space="preserve">9.3.  </w:t>
      </w:r>
      <w:r w:rsidRPr="006B40D2">
        <w:rPr>
          <w:rFonts w:hAnsi="宋体" w:hint="eastAsia"/>
          <w:sz w:val="24"/>
          <w:szCs w:val="24"/>
        </w:rPr>
        <w:t>受不可抗力事件影响的一方应采取合理的措施，以减少因不可抗力事件给另一方或双方带来的损失。如果受不可抗力事件影响的一方未能尽其努力采取合理措施减少不可抗力事件的影响，则该方应承担由此而造成的扩大损失。</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违约责任</w:t>
      </w:r>
    </w:p>
    <w:p w:rsidR="000D1E7A" w:rsidRPr="006B40D2" w:rsidRDefault="00DA30D8" w:rsidP="006B40D2">
      <w:pPr>
        <w:pStyle w:val="a3"/>
        <w:adjustRightInd w:val="0"/>
        <w:snapToGrid w:val="0"/>
        <w:spacing w:line="360" w:lineRule="auto"/>
        <w:ind w:leftChars="200" w:left="1160" w:hangingChars="300" w:hanging="720"/>
        <w:rPr>
          <w:rFonts w:hAnsi="宋体"/>
          <w:sz w:val="24"/>
          <w:szCs w:val="24"/>
        </w:rPr>
      </w:pPr>
      <w:r w:rsidRPr="006B40D2">
        <w:rPr>
          <w:rFonts w:hAnsi="宋体"/>
          <w:sz w:val="24"/>
          <w:szCs w:val="24"/>
        </w:rPr>
        <w:t xml:space="preserve">10.1. </w:t>
      </w:r>
      <w:r w:rsidRPr="006B40D2">
        <w:rPr>
          <w:rFonts w:hAnsi="宋体" w:hint="eastAsia"/>
          <w:sz w:val="24"/>
          <w:szCs w:val="24"/>
        </w:rPr>
        <w:t>当甲乙双方任一方未履行本合同约定的义务时，造成守约方继续履约困难，守约方有权终止本合同，并要求违约方应向守约方支付本合同金额</w:t>
      </w:r>
      <w:r w:rsidRPr="006B40D2">
        <w:rPr>
          <w:rFonts w:hAnsi="宋体"/>
          <w:sz w:val="24"/>
          <w:szCs w:val="24"/>
        </w:rPr>
        <w:t>30%违约金。如造成损失的，还应赔偿守约方的直接经济损失。</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10.2. </w:t>
      </w:r>
      <w:r w:rsidRPr="006B40D2">
        <w:rPr>
          <w:rFonts w:hAnsi="宋体" w:hint="eastAsia"/>
          <w:sz w:val="24"/>
          <w:szCs w:val="24"/>
        </w:rPr>
        <w:t>一方违约后，守约方要求违约方继续履行合同时，违约方承担上述违约责任后仍应继续履行合同。</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质量与延期赔偿</w:t>
      </w:r>
    </w:p>
    <w:p w:rsidR="000D1E7A" w:rsidRPr="006B40D2" w:rsidRDefault="00DA30D8" w:rsidP="006B40D2">
      <w:pPr>
        <w:pStyle w:val="a3"/>
        <w:spacing w:line="360" w:lineRule="auto"/>
        <w:ind w:leftChars="200" w:left="1160" w:hangingChars="300" w:hanging="720"/>
        <w:rPr>
          <w:rFonts w:hAnsi="宋体"/>
          <w:b/>
          <w:sz w:val="24"/>
          <w:szCs w:val="24"/>
        </w:rPr>
      </w:pPr>
      <w:r w:rsidRPr="006B40D2">
        <w:rPr>
          <w:rFonts w:hAnsi="宋体"/>
          <w:sz w:val="24"/>
          <w:szCs w:val="24"/>
        </w:rPr>
        <w:t xml:space="preserve">11.1. </w:t>
      </w:r>
      <w:r w:rsidRPr="006B40D2">
        <w:rPr>
          <w:rFonts w:hAnsi="宋体" w:hint="eastAsia"/>
          <w:sz w:val="24"/>
          <w:szCs w:val="24"/>
        </w:rPr>
        <w:t>由于乙方原因造成质量问题工程延期，甲方有权收取赔偿费，赔偿费的上限为本合同全部款项，有权终止合同，并保留向乙方进一步索赔的权利。</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合同生效、变更及终止</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12.1. </w:t>
      </w:r>
      <w:r w:rsidRPr="006B40D2">
        <w:rPr>
          <w:rFonts w:hAnsi="宋体" w:hint="eastAsia"/>
          <w:sz w:val="24"/>
          <w:szCs w:val="24"/>
        </w:rPr>
        <w:t>本合同经双方签字盖章后自动生效。</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12.2. </w:t>
      </w:r>
      <w:r w:rsidRPr="006B40D2">
        <w:rPr>
          <w:rFonts w:hAnsi="宋体" w:hint="eastAsia"/>
          <w:sz w:val="24"/>
          <w:szCs w:val="24"/>
        </w:rPr>
        <w:t>本合同一式二份，双方各执一份，具有同等法律效力。</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12.3. </w:t>
      </w:r>
      <w:r w:rsidRPr="006B40D2">
        <w:rPr>
          <w:rFonts w:hAnsi="宋体" w:hint="eastAsia"/>
          <w:sz w:val="24"/>
          <w:szCs w:val="24"/>
        </w:rPr>
        <w:t>乙方未取得甲方事先书面同意，不得将本合同项下的部分或全部权利或义务转让给第三方。乙方在取得甲方同意后而选定的分包商应被视同为乙方履行本合同而对甲方承担责任，乙方应对其分包商的行为、疏忽、违约承担责任。</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12.4. </w:t>
      </w:r>
      <w:r w:rsidRPr="006B40D2">
        <w:rPr>
          <w:rFonts w:hAnsi="宋体" w:hint="eastAsia"/>
          <w:sz w:val="24"/>
          <w:szCs w:val="24"/>
        </w:rPr>
        <w:t>双方签订的补充协议，经各方授权代表签字确认后可作为合同的一部分。</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lastRenderedPageBreak/>
        <w:t xml:space="preserve">12.5. </w:t>
      </w:r>
      <w:r w:rsidRPr="006B40D2">
        <w:rPr>
          <w:rFonts w:hAnsi="宋体" w:hint="eastAsia"/>
          <w:sz w:val="24"/>
          <w:szCs w:val="24"/>
        </w:rPr>
        <w:t>如果乙方有下列行为时，甲方将用书面通知乙方予以纠正。乙方在接到通知后</w:t>
      </w:r>
      <w:r w:rsidRPr="006B40D2">
        <w:rPr>
          <w:rFonts w:hAnsi="宋体"/>
          <w:sz w:val="24"/>
          <w:szCs w:val="24"/>
        </w:rPr>
        <w:t>2小时内应对该项行为做出修正。如果得不到纠正，甲方有权宣布终止本合同的一部分或全部，对于这种终止，甲方出具通知书，由此而发生的一切费用和损失将全部由乙方负担。</w:t>
      </w:r>
    </w:p>
    <w:p w:rsidR="000D1E7A" w:rsidRPr="006B40D2" w:rsidRDefault="00DA30D8">
      <w:pPr>
        <w:widowControl w:val="0"/>
        <w:numPr>
          <w:ilvl w:val="0"/>
          <w:numId w:val="4"/>
        </w:numPr>
        <w:tabs>
          <w:tab w:val="left" w:pos="840"/>
        </w:tabs>
        <w:spacing w:after="0" w:line="460" w:lineRule="exact"/>
        <w:ind w:leftChars="400" w:left="1300"/>
        <w:jc w:val="both"/>
        <w:rPr>
          <w:rFonts w:ascii="宋体" w:eastAsia="宋体" w:hAnsi="宋体"/>
          <w:sz w:val="24"/>
          <w:szCs w:val="24"/>
        </w:rPr>
      </w:pPr>
      <w:r w:rsidRPr="006B40D2">
        <w:rPr>
          <w:rFonts w:ascii="宋体" w:eastAsia="宋体" w:hAnsi="宋体" w:hint="eastAsia"/>
          <w:sz w:val="24"/>
          <w:szCs w:val="24"/>
        </w:rPr>
        <w:t>乙方未能按照合同的要求履行其规定的职责和义务；</w:t>
      </w:r>
    </w:p>
    <w:p w:rsidR="000D1E7A" w:rsidRPr="006B40D2" w:rsidRDefault="00DA30D8">
      <w:pPr>
        <w:widowControl w:val="0"/>
        <w:numPr>
          <w:ilvl w:val="0"/>
          <w:numId w:val="4"/>
        </w:numPr>
        <w:tabs>
          <w:tab w:val="left" w:pos="840"/>
        </w:tabs>
        <w:spacing w:after="0" w:line="460" w:lineRule="exact"/>
        <w:ind w:leftChars="400" w:left="1300"/>
        <w:jc w:val="both"/>
        <w:rPr>
          <w:rFonts w:ascii="宋体" w:eastAsia="宋体" w:hAnsi="宋体"/>
          <w:sz w:val="24"/>
          <w:szCs w:val="24"/>
        </w:rPr>
      </w:pPr>
      <w:r w:rsidRPr="006B40D2">
        <w:rPr>
          <w:rFonts w:ascii="宋体" w:eastAsia="宋体" w:hAnsi="宋体" w:hint="eastAsia"/>
          <w:sz w:val="24"/>
          <w:szCs w:val="24"/>
        </w:rPr>
        <w:t>乙方的工程质量达不到要求；</w:t>
      </w:r>
    </w:p>
    <w:p w:rsidR="000D1E7A" w:rsidRPr="006B40D2" w:rsidRDefault="00DA30D8">
      <w:pPr>
        <w:widowControl w:val="0"/>
        <w:numPr>
          <w:ilvl w:val="0"/>
          <w:numId w:val="4"/>
        </w:numPr>
        <w:tabs>
          <w:tab w:val="left" w:pos="840"/>
        </w:tabs>
        <w:spacing w:after="0" w:line="460" w:lineRule="exact"/>
        <w:ind w:leftChars="400" w:left="1300"/>
        <w:jc w:val="both"/>
        <w:rPr>
          <w:rFonts w:ascii="宋体" w:eastAsia="宋体" w:hAnsi="宋体"/>
          <w:sz w:val="24"/>
          <w:szCs w:val="24"/>
        </w:rPr>
      </w:pPr>
      <w:r w:rsidRPr="006B40D2">
        <w:rPr>
          <w:rFonts w:ascii="宋体" w:eastAsia="宋体" w:hAnsi="宋体" w:hint="eastAsia"/>
          <w:sz w:val="24"/>
          <w:szCs w:val="24"/>
        </w:rPr>
        <w:t>乙方将该项目转让或分包；</w:t>
      </w:r>
    </w:p>
    <w:p w:rsidR="000D1E7A" w:rsidRPr="006B40D2" w:rsidRDefault="00DA30D8">
      <w:pPr>
        <w:widowControl w:val="0"/>
        <w:numPr>
          <w:ilvl w:val="0"/>
          <w:numId w:val="4"/>
        </w:numPr>
        <w:spacing w:after="0" w:line="460" w:lineRule="exact"/>
        <w:ind w:leftChars="400" w:left="1300"/>
        <w:jc w:val="both"/>
        <w:rPr>
          <w:rFonts w:ascii="宋体" w:eastAsia="宋体" w:hAnsi="宋体"/>
          <w:sz w:val="24"/>
          <w:szCs w:val="24"/>
        </w:rPr>
      </w:pPr>
      <w:r w:rsidRPr="006B40D2">
        <w:rPr>
          <w:rFonts w:ascii="宋体" w:eastAsia="宋体" w:hAnsi="宋体"/>
          <w:sz w:val="24"/>
          <w:szCs w:val="24"/>
        </w:rPr>
        <w:t>乙方违约或不能正确执行本合同对甲方的正常生产经营产生了严重的影响。</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12.6. </w:t>
      </w:r>
      <w:r w:rsidRPr="006B40D2">
        <w:rPr>
          <w:rFonts w:hAnsi="宋体" w:hint="eastAsia"/>
          <w:sz w:val="24"/>
          <w:szCs w:val="24"/>
        </w:rPr>
        <w:t>如果因甲方原因提前终止本合同的一部分或全部，应以书面通知乙方，说明终止的内容和有效日期，这时甲方应与乙方谈判，经协商后由甲方承担终止日期前乙方已执行的全部或一部分合同价款和有关费用（但由于乙方的违约或破产引起的终止除外）。</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 xml:space="preserve">12.7. </w:t>
      </w:r>
      <w:r w:rsidRPr="006B40D2">
        <w:rPr>
          <w:rFonts w:hAnsi="宋体" w:hint="eastAsia"/>
          <w:sz w:val="24"/>
          <w:szCs w:val="24"/>
        </w:rPr>
        <w:t>如果甲方为执行合同而向乙方预先支付的金额（包括预付款）多于根据上述条款应向乙方支付的金额，甲方有权收回其余额。</w:t>
      </w:r>
    </w:p>
    <w:p w:rsidR="000D1E7A" w:rsidRPr="006B40D2" w:rsidRDefault="00DA30D8" w:rsidP="006B40D2">
      <w:pPr>
        <w:pStyle w:val="a3"/>
        <w:spacing w:line="360" w:lineRule="auto"/>
        <w:ind w:leftChars="200" w:left="1160" w:hangingChars="300" w:hanging="720"/>
        <w:rPr>
          <w:rFonts w:hAnsi="宋体"/>
          <w:sz w:val="24"/>
          <w:szCs w:val="24"/>
        </w:rPr>
      </w:pPr>
      <w:r w:rsidRPr="006B40D2">
        <w:rPr>
          <w:rFonts w:hAnsi="宋体"/>
          <w:sz w:val="24"/>
          <w:szCs w:val="24"/>
        </w:rPr>
        <w:t>1</w:t>
      </w:r>
      <w:r w:rsidRPr="006B40D2">
        <w:rPr>
          <w:rFonts w:hAnsi="宋体" w:hint="eastAsia"/>
          <w:sz w:val="24"/>
          <w:szCs w:val="24"/>
        </w:rPr>
        <w:t>2</w:t>
      </w:r>
      <w:r w:rsidRPr="006B40D2">
        <w:rPr>
          <w:rFonts w:hAnsi="宋体"/>
          <w:sz w:val="24"/>
          <w:szCs w:val="24"/>
        </w:rPr>
        <w:t xml:space="preserve">.8. </w:t>
      </w:r>
      <w:r w:rsidRPr="006B40D2">
        <w:rPr>
          <w:rFonts w:hAnsi="宋体" w:hint="eastAsia"/>
          <w:sz w:val="24"/>
          <w:szCs w:val="24"/>
        </w:rPr>
        <w:t>因甲方原因导致合同终止的情况下：</w:t>
      </w:r>
    </w:p>
    <w:p w:rsidR="000D1E7A" w:rsidRPr="006B40D2" w:rsidRDefault="00DA30D8">
      <w:pPr>
        <w:widowControl w:val="0"/>
        <w:numPr>
          <w:ilvl w:val="0"/>
          <w:numId w:val="5"/>
        </w:numPr>
        <w:tabs>
          <w:tab w:val="left" w:pos="840"/>
        </w:tabs>
        <w:spacing w:after="0" w:line="460" w:lineRule="exact"/>
        <w:ind w:leftChars="400" w:left="1300"/>
        <w:jc w:val="both"/>
        <w:rPr>
          <w:rFonts w:ascii="宋体" w:eastAsia="宋体" w:hAnsi="宋体"/>
          <w:sz w:val="24"/>
          <w:szCs w:val="24"/>
        </w:rPr>
      </w:pPr>
      <w:r w:rsidRPr="006B40D2">
        <w:rPr>
          <w:rFonts w:ascii="宋体" w:eastAsia="宋体" w:hAnsi="宋体" w:hint="eastAsia"/>
          <w:sz w:val="24"/>
          <w:szCs w:val="24"/>
        </w:rPr>
        <w:t>甲方有权收回一切与合同有关的文件、资料、设备（成品或半成品）、材料等；</w:t>
      </w:r>
    </w:p>
    <w:p w:rsidR="000D1E7A" w:rsidRPr="006B40D2" w:rsidRDefault="00DA30D8">
      <w:pPr>
        <w:widowControl w:val="0"/>
        <w:numPr>
          <w:ilvl w:val="0"/>
          <w:numId w:val="5"/>
        </w:numPr>
        <w:tabs>
          <w:tab w:val="left" w:pos="840"/>
        </w:tabs>
        <w:spacing w:after="0" w:line="460" w:lineRule="exact"/>
        <w:ind w:leftChars="400" w:left="1300"/>
        <w:jc w:val="both"/>
        <w:rPr>
          <w:rFonts w:ascii="宋体" w:eastAsia="宋体" w:hAnsi="宋体"/>
          <w:sz w:val="24"/>
          <w:szCs w:val="24"/>
        </w:rPr>
      </w:pPr>
      <w:r w:rsidRPr="006B40D2">
        <w:rPr>
          <w:rFonts w:ascii="宋体" w:eastAsia="宋体" w:hAnsi="宋体" w:hint="eastAsia"/>
          <w:sz w:val="24"/>
          <w:szCs w:val="24"/>
        </w:rPr>
        <w:t>甲方不承担任何由于终止合同一部分或全部而由第三方向乙方提出的各项直接的或间接的索赔；</w:t>
      </w:r>
    </w:p>
    <w:p w:rsidR="000D1E7A" w:rsidRPr="006B40D2" w:rsidRDefault="00DA30D8">
      <w:pPr>
        <w:widowControl w:val="0"/>
        <w:numPr>
          <w:ilvl w:val="0"/>
          <w:numId w:val="5"/>
        </w:numPr>
        <w:tabs>
          <w:tab w:val="left" w:pos="840"/>
        </w:tabs>
        <w:spacing w:after="0" w:line="460" w:lineRule="exact"/>
        <w:ind w:leftChars="400" w:left="1300"/>
        <w:jc w:val="both"/>
        <w:rPr>
          <w:rFonts w:ascii="宋体" w:eastAsia="宋体" w:hAnsi="宋体"/>
          <w:sz w:val="24"/>
          <w:szCs w:val="24"/>
        </w:rPr>
      </w:pPr>
      <w:r w:rsidRPr="006B40D2">
        <w:rPr>
          <w:rFonts w:ascii="宋体" w:eastAsia="宋体" w:hAnsi="宋体" w:hint="eastAsia"/>
          <w:sz w:val="24"/>
          <w:szCs w:val="24"/>
        </w:rPr>
        <w:t>若是合同的一部分被终止，其他部分仍应继续履行，不受影响。</w:t>
      </w:r>
    </w:p>
    <w:p w:rsidR="000D1E7A" w:rsidRPr="006B40D2" w:rsidRDefault="00DA30D8" w:rsidP="006B40D2">
      <w:pPr>
        <w:pStyle w:val="a3"/>
        <w:spacing w:line="360" w:lineRule="auto"/>
        <w:ind w:leftChars="200" w:left="1280" w:hangingChars="350" w:hanging="840"/>
        <w:rPr>
          <w:rFonts w:hAnsi="宋体"/>
          <w:sz w:val="24"/>
          <w:szCs w:val="24"/>
        </w:rPr>
      </w:pPr>
      <w:r w:rsidRPr="006B40D2">
        <w:rPr>
          <w:rFonts w:hAnsi="宋体"/>
          <w:sz w:val="24"/>
          <w:szCs w:val="24"/>
        </w:rPr>
        <w:t xml:space="preserve">12.9. </w:t>
      </w:r>
      <w:r w:rsidRPr="006B40D2">
        <w:rPr>
          <w:rFonts w:hAnsi="宋体" w:hint="eastAsia"/>
          <w:sz w:val="24"/>
          <w:szCs w:val="24"/>
        </w:rPr>
        <w:t>发生不可抗力导致本合同无法实施，经双方协商同意后，可以终止本合同</w:t>
      </w:r>
    </w:p>
    <w:p w:rsidR="000D1E7A" w:rsidRPr="006B40D2" w:rsidRDefault="00DA30D8" w:rsidP="006B40D2">
      <w:pPr>
        <w:pStyle w:val="a3"/>
        <w:spacing w:line="360" w:lineRule="auto"/>
        <w:ind w:leftChars="200" w:left="1280" w:hangingChars="350" w:hanging="840"/>
        <w:rPr>
          <w:rFonts w:hAnsi="宋体"/>
          <w:sz w:val="24"/>
          <w:szCs w:val="24"/>
        </w:rPr>
      </w:pPr>
      <w:r w:rsidRPr="006B40D2">
        <w:rPr>
          <w:rFonts w:hAnsi="宋体"/>
          <w:sz w:val="24"/>
          <w:szCs w:val="24"/>
        </w:rPr>
        <w:t xml:space="preserve">12.10.甲方和乙方中任一方准备终止合同时，必须提前 24小时 </w:t>
      </w:r>
      <w:r w:rsidRPr="006B40D2">
        <w:rPr>
          <w:rFonts w:hAnsi="宋体" w:hint="eastAsia"/>
          <w:sz w:val="24"/>
          <w:szCs w:val="24"/>
        </w:rPr>
        <w:t>向对方发出书面通知。</w:t>
      </w:r>
    </w:p>
    <w:p w:rsidR="000D1E7A" w:rsidRPr="006B40D2" w:rsidRDefault="00DA30D8" w:rsidP="006B40D2">
      <w:pPr>
        <w:pStyle w:val="a3"/>
        <w:spacing w:line="360" w:lineRule="auto"/>
        <w:ind w:leftChars="200" w:left="1280" w:hangingChars="350" w:hanging="840"/>
        <w:rPr>
          <w:rFonts w:hAnsi="宋体"/>
          <w:sz w:val="24"/>
          <w:szCs w:val="24"/>
        </w:rPr>
      </w:pPr>
      <w:r w:rsidRPr="006B40D2">
        <w:rPr>
          <w:rFonts w:hAnsi="宋体"/>
          <w:sz w:val="24"/>
          <w:szCs w:val="24"/>
        </w:rPr>
        <w:t xml:space="preserve">12.11. </w:t>
      </w:r>
      <w:r w:rsidRPr="006B40D2">
        <w:rPr>
          <w:rFonts w:hAnsi="宋体" w:hint="eastAsia"/>
          <w:sz w:val="24"/>
          <w:szCs w:val="24"/>
        </w:rPr>
        <w:t>合同双方承担的合同义务都不得超过合同的规定，合同各方均不得对另一方做出有约束力的声明、陈述、许诺或行动。</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lastRenderedPageBreak/>
        <w:t>争议</w:t>
      </w:r>
    </w:p>
    <w:p w:rsidR="000D1E7A" w:rsidRPr="006B40D2" w:rsidRDefault="00DA30D8" w:rsidP="006B40D2">
      <w:pPr>
        <w:pStyle w:val="a3"/>
        <w:spacing w:line="360" w:lineRule="auto"/>
        <w:ind w:leftChars="200" w:left="1280" w:hangingChars="350" w:hanging="840"/>
        <w:rPr>
          <w:rFonts w:hAnsi="宋体"/>
          <w:sz w:val="24"/>
          <w:szCs w:val="24"/>
        </w:rPr>
      </w:pPr>
      <w:r w:rsidRPr="006B40D2">
        <w:rPr>
          <w:rFonts w:hAnsi="宋体"/>
          <w:sz w:val="24"/>
          <w:szCs w:val="24"/>
        </w:rPr>
        <w:t xml:space="preserve">13.1.  </w:t>
      </w:r>
      <w:r w:rsidRPr="006B40D2">
        <w:rPr>
          <w:rFonts w:hAnsi="宋体" w:hint="eastAsia"/>
          <w:sz w:val="24"/>
          <w:szCs w:val="24"/>
        </w:rPr>
        <w:t>本合同在履行过程中发生争议，双方应首先友好协商，暂不能达成一致意见的，双方应按有利于安全生产、不影响甲方正常的生产经营的方式先行实施。</w:t>
      </w:r>
    </w:p>
    <w:p w:rsidR="000D1E7A" w:rsidRPr="006B40D2" w:rsidRDefault="00DA30D8" w:rsidP="006B40D2">
      <w:pPr>
        <w:pStyle w:val="a3"/>
        <w:spacing w:line="360" w:lineRule="auto"/>
        <w:ind w:leftChars="200" w:left="1280" w:hangingChars="350" w:hanging="840"/>
        <w:rPr>
          <w:rFonts w:hAnsi="宋体"/>
          <w:sz w:val="24"/>
          <w:szCs w:val="24"/>
        </w:rPr>
      </w:pPr>
      <w:r w:rsidRPr="006B40D2">
        <w:rPr>
          <w:rFonts w:hAnsi="宋体"/>
          <w:sz w:val="24"/>
          <w:szCs w:val="24"/>
        </w:rPr>
        <w:t xml:space="preserve">13.2.  </w:t>
      </w:r>
      <w:r w:rsidRPr="006B40D2">
        <w:rPr>
          <w:rFonts w:hAnsi="宋体" w:hint="eastAsia"/>
          <w:sz w:val="24"/>
          <w:szCs w:val="24"/>
        </w:rPr>
        <w:t>若双方协商后不能达成一致意见，则可以提交甲方所在地法院裁决。</w:t>
      </w:r>
    </w:p>
    <w:p w:rsidR="000D1E7A" w:rsidRPr="006B40D2" w:rsidRDefault="00DA30D8" w:rsidP="006B40D2">
      <w:pPr>
        <w:pStyle w:val="a3"/>
        <w:spacing w:line="360" w:lineRule="auto"/>
        <w:ind w:leftChars="200" w:left="1280" w:hangingChars="350" w:hanging="840"/>
        <w:rPr>
          <w:rFonts w:hAnsi="宋体"/>
          <w:sz w:val="24"/>
          <w:szCs w:val="24"/>
        </w:rPr>
      </w:pPr>
      <w:r w:rsidRPr="006B40D2">
        <w:rPr>
          <w:rFonts w:hAnsi="宋体"/>
          <w:sz w:val="24"/>
          <w:szCs w:val="24"/>
        </w:rPr>
        <w:t xml:space="preserve">13.3.  </w:t>
      </w:r>
      <w:r w:rsidRPr="006B40D2">
        <w:rPr>
          <w:rFonts w:hAnsi="宋体" w:hint="eastAsia"/>
          <w:sz w:val="24"/>
          <w:szCs w:val="24"/>
        </w:rPr>
        <w:t>进行诉讼期间，除提交诉讼的事项外，合同仍应继续履行。</w:t>
      </w:r>
    </w:p>
    <w:p w:rsidR="000D1E7A" w:rsidRPr="006B40D2" w:rsidRDefault="00DA30D8">
      <w:pPr>
        <w:pStyle w:val="a3"/>
        <w:numPr>
          <w:ilvl w:val="0"/>
          <w:numId w:val="3"/>
        </w:numPr>
        <w:spacing w:line="360" w:lineRule="auto"/>
        <w:ind w:leftChars="200" w:left="860"/>
        <w:rPr>
          <w:rFonts w:hAnsi="宋体"/>
          <w:b/>
          <w:sz w:val="24"/>
          <w:szCs w:val="24"/>
        </w:rPr>
      </w:pPr>
      <w:r w:rsidRPr="006B40D2">
        <w:rPr>
          <w:rFonts w:hAnsi="宋体" w:hint="eastAsia"/>
          <w:b/>
          <w:sz w:val="24"/>
          <w:szCs w:val="24"/>
        </w:rPr>
        <w:t>其它</w:t>
      </w:r>
    </w:p>
    <w:p w:rsidR="000D1E7A" w:rsidRPr="006B40D2" w:rsidRDefault="00DA30D8">
      <w:pPr>
        <w:pStyle w:val="a3"/>
        <w:spacing w:line="360" w:lineRule="auto"/>
        <w:ind w:leftChars="200" w:left="440"/>
        <w:rPr>
          <w:rFonts w:hAnsi="宋体"/>
          <w:sz w:val="24"/>
          <w:szCs w:val="24"/>
        </w:rPr>
      </w:pPr>
      <w:r w:rsidRPr="006B40D2">
        <w:rPr>
          <w:rFonts w:hAnsi="宋体"/>
          <w:sz w:val="24"/>
          <w:szCs w:val="24"/>
        </w:rPr>
        <w:t xml:space="preserve">14.1  </w:t>
      </w:r>
      <w:r w:rsidRPr="006B40D2">
        <w:rPr>
          <w:rFonts w:hAnsi="宋体" w:hint="eastAsia"/>
          <w:sz w:val="24"/>
          <w:szCs w:val="24"/>
        </w:rPr>
        <w:t>下述合同附件为本合同不可分割的部分并与本合同具有同等效力，优先顺序如下：</w:t>
      </w:r>
    </w:p>
    <w:p w:rsidR="000D1E7A" w:rsidRPr="006B40D2" w:rsidRDefault="00DA30D8">
      <w:pPr>
        <w:widowControl w:val="0"/>
        <w:numPr>
          <w:ilvl w:val="0"/>
          <w:numId w:val="6"/>
        </w:numPr>
        <w:adjustRightInd/>
        <w:snapToGrid/>
        <w:spacing w:after="0" w:line="360" w:lineRule="auto"/>
        <w:ind w:leftChars="200" w:left="894"/>
        <w:jc w:val="both"/>
        <w:rPr>
          <w:rFonts w:ascii="宋体" w:eastAsia="宋体" w:hAnsi="宋体"/>
          <w:sz w:val="24"/>
          <w:szCs w:val="24"/>
        </w:rPr>
      </w:pPr>
      <w:r w:rsidRPr="006B40D2">
        <w:rPr>
          <w:rFonts w:ascii="宋体" w:eastAsia="宋体" w:hAnsi="宋体" w:hint="eastAsia"/>
          <w:sz w:val="24"/>
          <w:szCs w:val="24"/>
        </w:rPr>
        <w:t>本合同</w:t>
      </w:r>
    </w:p>
    <w:p w:rsidR="000D1E7A" w:rsidRPr="006B40D2" w:rsidRDefault="00DA30D8">
      <w:pPr>
        <w:widowControl w:val="0"/>
        <w:numPr>
          <w:ilvl w:val="0"/>
          <w:numId w:val="6"/>
        </w:numPr>
        <w:adjustRightInd/>
        <w:snapToGrid/>
        <w:spacing w:after="0" w:line="360" w:lineRule="auto"/>
        <w:ind w:leftChars="200" w:left="894"/>
        <w:jc w:val="both"/>
        <w:rPr>
          <w:rFonts w:ascii="宋体" w:eastAsia="宋体" w:hAnsi="宋体"/>
          <w:sz w:val="24"/>
          <w:szCs w:val="24"/>
        </w:rPr>
      </w:pPr>
      <w:r w:rsidRPr="006B40D2">
        <w:rPr>
          <w:rFonts w:ascii="宋体" w:eastAsia="宋体" w:hAnsi="宋体" w:hint="eastAsia"/>
          <w:sz w:val="24"/>
          <w:szCs w:val="24"/>
        </w:rPr>
        <w:t>附件</w:t>
      </w:r>
      <w:r w:rsidRPr="006B40D2">
        <w:rPr>
          <w:rFonts w:ascii="宋体" w:eastAsia="宋体" w:hAnsi="宋体"/>
          <w:sz w:val="24"/>
          <w:szCs w:val="24"/>
        </w:rPr>
        <w:t>1-项目内容范围及技术要求。</w:t>
      </w:r>
    </w:p>
    <w:p w:rsidR="000D1E7A" w:rsidRPr="006B40D2" w:rsidRDefault="00DA30D8">
      <w:pPr>
        <w:widowControl w:val="0"/>
        <w:numPr>
          <w:ilvl w:val="0"/>
          <w:numId w:val="6"/>
        </w:numPr>
        <w:adjustRightInd/>
        <w:snapToGrid/>
        <w:spacing w:after="0" w:line="360" w:lineRule="auto"/>
        <w:ind w:leftChars="200" w:left="894"/>
        <w:jc w:val="both"/>
        <w:rPr>
          <w:rFonts w:ascii="宋体" w:eastAsia="宋体" w:hAnsi="宋体"/>
          <w:sz w:val="24"/>
          <w:szCs w:val="24"/>
        </w:rPr>
      </w:pPr>
      <w:r w:rsidRPr="006B40D2">
        <w:rPr>
          <w:rFonts w:ascii="宋体" w:eastAsia="宋体" w:hAnsi="宋体" w:hint="eastAsia"/>
          <w:sz w:val="24"/>
          <w:szCs w:val="24"/>
        </w:rPr>
        <w:t>附件</w:t>
      </w:r>
      <w:r w:rsidRPr="006B40D2">
        <w:rPr>
          <w:rFonts w:ascii="宋体" w:eastAsia="宋体" w:hAnsi="宋体"/>
          <w:sz w:val="24"/>
          <w:szCs w:val="24"/>
        </w:rPr>
        <w:t>2-安全环保协议</w:t>
      </w: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0D1E7A">
      <w:pPr>
        <w:rPr>
          <w:rFonts w:ascii="宋体" w:eastAsia="宋体" w:hAnsi="宋体"/>
          <w:sz w:val="24"/>
          <w:szCs w:val="24"/>
        </w:rPr>
      </w:pPr>
    </w:p>
    <w:p w:rsidR="000D1E7A" w:rsidRPr="006B40D2" w:rsidRDefault="00DA30D8">
      <w:pPr>
        <w:spacing w:line="360" w:lineRule="auto"/>
        <w:rPr>
          <w:rFonts w:ascii="宋体" w:eastAsia="宋体" w:hAnsi="宋体" w:cs="宋体"/>
          <w:sz w:val="24"/>
          <w:szCs w:val="24"/>
        </w:rPr>
      </w:pPr>
      <w:r w:rsidRPr="006B40D2">
        <w:rPr>
          <w:rFonts w:ascii="宋体" w:eastAsia="宋体" w:hAnsi="宋体" w:cs="宋体" w:hint="eastAsia"/>
          <w:sz w:val="24"/>
          <w:szCs w:val="24"/>
        </w:rPr>
        <w:lastRenderedPageBreak/>
        <w:t xml:space="preserve">附件1                      </w:t>
      </w:r>
    </w:p>
    <w:p w:rsidR="000D1E7A" w:rsidRPr="006B40D2" w:rsidRDefault="003629E7">
      <w:pPr>
        <w:spacing w:line="360" w:lineRule="auto"/>
        <w:jc w:val="center"/>
        <w:rPr>
          <w:rFonts w:ascii="宋体" w:eastAsia="宋体" w:hAnsi="宋体" w:cs="宋体"/>
          <w:sz w:val="24"/>
          <w:szCs w:val="24"/>
        </w:rPr>
      </w:pPr>
      <w:r>
        <w:rPr>
          <w:rFonts w:ascii="宋体" w:eastAsia="宋体" w:hAnsi="宋体" w:cs="宋体" w:hint="eastAsia"/>
          <w:sz w:val="24"/>
          <w:szCs w:val="24"/>
        </w:rPr>
        <w:t>飞灰固化通道</w:t>
      </w:r>
      <w:r w:rsidR="00BC2734">
        <w:rPr>
          <w:rFonts w:ascii="宋体" w:eastAsia="宋体" w:hAnsi="宋体" w:cs="宋体" w:hint="eastAsia"/>
          <w:sz w:val="24"/>
          <w:szCs w:val="24"/>
        </w:rPr>
        <w:t>快速</w:t>
      </w:r>
      <w:r w:rsidR="00224C76" w:rsidRPr="00B26255">
        <w:rPr>
          <w:rFonts w:ascii="宋体" w:eastAsia="宋体" w:hAnsi="宋体" w:cs="宋体" w:hint="eastAsia"/>
          <w:sz w:val="24"/>
          <w:szCs w:val="24"/>
        </w:rPr>
        <w:t>门制造</w:t>
      </w:r>
      <w:r w:rsidR="00224C76">
        <w:rPr>
          <w:rFonts w:ascii="宋体" w:eastAsia="宋体" w:hAnsi="宋体" w:cs="宋体" w:hint="eastAsia"/>
          <w:sz w:val="24"/>
          <w:szCs w:val="24"/>
        </w:rPr>
        <w:t>及安装</w:t>
      </w:r>
      <w:r w:rsidR="00DA30D8" w:rsidRPr="006B40D2">
        <w:rPr>
          <w:rFonts w:ascii="宋体" w:eastAsia="宋体" w:hAnsi="宋体" w:cs="宋体" w:hint="eastAsia"/>
          <w:sz w:val="24"/>
          <w:szCs w:val="24"/>
        </w:rPr>
        <w:t>工程技术文件</w:t>
      </w:r>
    </w:p>
    <w:p w:rsidR="000D1E7A" w:rsidRPr="006B40D2" w:rsidRDefault="00DA30D8">
      <w:pPr>
        <w:pStyle w:val="10"/>
        <w:numPr>
          <w:ilvl w:val="0"/>
          <w:numId w:val="7"/>
        </w:numPr>
        <w:spacing w:line="360" w:lineRule="auto"/>
        <w:ind w:left="426" w:firstLineChars="0"/>
        <w:rPr>
          <w:rFonts w:ascii="宋体" w:hAnsi="宋体"/>
          <w:sz w:val="24"/>
          <w:szCs w:val="24"/>
        </w:rPr>
      </w:pPr>
      <w:r w:rsidRPr="006B40D2">
        <w:rPr>
          <w:rFonts w:ascii="宋体" w:hAnsi="宋体" w:hint="eastAsia"/>
          <w:sz w:val="24"/>
          <w:szCs w:val="24"/>
        </w:rPr>
        <w:t>施工内容</w:t>
      </w:r>
    </w:p>
    <w:p w:rsidR="000D1E7A" w:rsidRDefault="003629E7" w:rsidP="00224C76">
      <w:pPr>
        <w:pStyle w:val="10"/>
        <w:numPr>
          <w:ilvl w:val="1"/>
          <w:numId w:val="7"/>
        </w:numPr>
        <w:ind w:firstLineChars="0"/>
        <w:rPr>
          <w:rFonts w:ascii="宋体" w:hAnsi="宋体" w:cs="宋体"/>
          <w:color w:val="FF0000"/>
          <w:sz w:val="24"/>
          <w:szCs w:val="24"/>
        </w:rPr>
      </w:pPr>
      <w:r>
        <w:rPr>
          <w:rFonts w:ascii="宋体" w:hAnsi="宋体" w:cs="宋体" w:hint="eastAsia"/>
          <w:sz w:val="24"/>
          <w:szCs w:val="24"/>
        </w:rPr>
        <w:t>飞灰固化通道</w:t>
      </w:r>
      <w:r w:rsidR="00BC2734">
        <w:rPr>
          <w:rFonts w:ascii="宋体" w:hAnsi="宋体" w:cs="宋体" w:hint="eastAsia"/>
          <w:sz w:val="24"/>
          <w:szCs w:val="24"/>
        </w:rPr>
        <w:t>快速</w:t>
      </w:r>
      <w:r w:rsidR="00224C76" w:rsidRPr="00B26255">
        <w:rPr>
          <w:rFonts w:ascii="宋体" w:hAnsi="宋体" w:cs="宋体" w:hint="eastAsia"/>
          <w:sz w:val="24"/>
          <w:szCs w:val="24"/>
        </w:rPr>
        <w:t>门制造</w:t>
      </w:r>
      <w:r w:rsidR="00224C76">
        <w:rPr>
          <w:rFonts w:ascii="宋体" w:hAnsi="宋体" w:cs="宋体" w:hint="eastAsia"/>
          <w:sz w:val="24"/>
          <w:szCs w:val="24"/>
        </w:rPr>
        <w:t>及安装</w:t>
      </w:r>
      <w:r w:rsidR="00DA30D8" w:rsidRPr="006B40D2">
        <w:rPr>
          <w:rFonts w:ascii="宋体" w:hAnsi="宋体" w:cs="宋体" w:hint="eastAsia"/>
          <w:sz w:val="24"/>
          <w:szCs w:val="24"/>
        </w:rPr>
        <w:t>工程量统计：</w:t>
      </w:r>
      <w:r w:rsidR="00DA30D8" w:rsidRPr="006B40D2">
        <w:rPr>
          <w:rFonts w:ascii="宋体" w:hAnsi="宋体" w:cs="宋体" w:hint="eastAsia"/>
          <w:color w:val="FF0000"/>
          <w:sz w:val="24"/>
          <w:szCs w:val="24"/>
        </w:rPr>
        <w:t>（包括现场测勘、制造、拆除、安装、装饰装修的恢复等项目）</w:t>
      </w:r>
      <w:r w:rsidR="00224C76">
        <w:rPr>
          <w:rFonts w:ascii="宋体" w:hAnsi="宋体" w:cs="宋体" w:hint="eastAsia"/>
          <w:color w:val="FF0000"/>
          <w:sz w:val="24"/>
          <w:szCs w:val="24"/>
        </w:rPr>
        <w:t>规格</w:t>
      </w:r>
      <w:r w:rsidR="00F942CE">
        <w:rPr>
          <w:rFonts w:ascii="宋体" w:hAnsi="宋体" w:cs="宋体" w:hint="eastAsia"/>
          <w:color w:val="FF0000"/>
          <w:sz w:val="24"/>
          <w:szCs w:val="24"/>
        </w:rPr>
        <w:t>52</w:t>
      </w:r>
      <w:r w:rsidR="00224C76">
        <w:rPr>
          <w:rFonts w:ascii="宋体" w:hAnsi="宋体" w:cs="宋体" w:hint="eastAsia"/>
          <w:color w:val="FF0000"/>
          <w:sz w:val="24"/>
          <w:szCs w:val="24"/>
        </w:rPr>
        <w:t>00mm</w:t>
      </w:r>
      <w:r w:rsidR="00224C76" w:rsidRPr="00224C76">
        <w:rPr>
          <w:rFonts w:ascii="宋体" w:hAnsi="宋体" w:cs="宋体" w:hint="eastAsia"/>
          <w:color w:val="FF0000"/>
          <w:sz w:val="24"/>
          <w:szCs w:val="24"/>
        </w:rPr>
        <w:t>×</w:t>
      </w:r>
      <w:r w:rsidR="00F942CE">
        <w:rPr>
          <w:rFonts w:ascii="宋体" w:hAnsi="宋体" w:cs="宋体" w:hint="eastAsia"/>
          <w:color w:val="FF0000"/>
          <w:sz w:val="24"/>
          <w:szCs w:val="24"/>
        </w:rPr>
        <w:t>51</w:t>
      </w:r>
      <w:r w:rsidR="00224C76">
        <w:rPr>
          <w:rFonts w:ascii="宋体" w:hAnsi="宋体" w:cs="宋体" w:hint="eastAsia"/>
          <w:color w:val="FF0000"/>
          <w:sz w:val="24"/>
          <w:szCs w:val="24"/>
        </w:rPr>
        <w:t>00mm，1道</w:t>
      </w:r>
    </w:p>
    <w:p w:rsidR="00224C76" w:rsidRPr="006B40D2" w:rsidRDefault="00224C76" w:rsidP="00224C76">
      <w:pPr>
        <w:pStyle w:val="10"/>
        <w:numPr>
          <w:ilvl w:val="1"/>
          <w:numId w:val="7"/>
        </w:numPr>
        <w:ind w:firstLineChars="0"/>
        <w:rPr>
          <w:rFonts w:ascii="宋体" w:hAnsi="宋体" w:cs="宋体"/>
          <w:sz w:val="24"/>
          <w:szCs w:val="24"/>
        </w:rPr>
      </w:pPr>
      <w:r>
        <w:rPr>
          <w:rFonts w:ascii="宋体" w:hAnsi="宋体" w:cs="宋体" w:hint="eastAsia"/>
          <w:sz w:val="24"/>
          <w:szCs w:val="24"/>
        </w:rPr>
        <w:t>控制形式</w:t>
      </w:r>
      <w:r w:rsidRPr="00224C76">
        <w:rPr>
          <w:rFonts w:ascii="宋体" w:hAnsi="宋体" w:cs="宋体"/>
          <w:sz w:val="24"/>
          <w:szCs w:val="24"/>
        </w:rPr>
        <w:t>:</w:t>
      </w:r>
      <w:r>
        <w:rPr>
          <w:rFonts w:ascii="宋体" w:hAnsi="宋体" w:cs="宋体" w:hint="eastAsia"/>
          <w:sz w:val="24"/>
          <w:szCs w:val="24"/>
        </w:rPr>
        <w:t>手动</w:t>
      </w:r>
    </w:p>
    <w:p w:rsidR="000D1E7A" w:rsidRPr="006B40D2" w:rsidRDefault="004A0BEE">
      <w:pPr>
        <w:pStyle w:val="10"/>
        <w:numPr>
          <w:ilvl w:val="0"/>
          <w:numId w:val="7"/>
        </w:numPr>
        <w:spacing w:line="360" w:lineRule="auto"/>
        <w:ind w:left="426" w:firstLineChars="0"/>
        <w:rPr>
          <w:rFonts w:ascii="宋体" w:hAnsi="宋体"/>
          <w:sz w:val="24"/>
          <w:szCs w:val="24"/>
        </w:rPr>
      </w:pPr>
      <w:r>
        <w:rPr>
          <w:rFonts w:ascii="宋体" w:hAnsi="宋体" w:cs="宋体" w:hint="eastAsia"/>
          <w:sz w:val="24"/>
          <w:szCs w:val="24"/>
        </w:rPr>
        <w:t>快速</w:t>
      </w:r>
      <w:r w:rsidR="00DF0AB1" w:rsidRPr="00B26255">
        <w:rPr>
          <w:rFonts w:ascii="宋体" w:hAnsi="宋体" w:cs="宋体" w:hint="eastAsia"/>
          <w:sz w:val="24"/>
          <w:szCs w:val="24"/>
        </w:rPr>
        <w:t>门</w:t>
      </w:r>
      <w:r w:rsidR="00DF0AB1">
        <w:rPr>
          <w:rFonts w:ascii="宋体" w:hAnsi="宋体" w:cs="宋体" w:hint="eastAsia"/>
          <w:sz w:val="24"/>
          <w:szCs w:val="24"/>
        </w:rPr>
        <w:t>的设计制造</w:t>
      </w:r>
      <w:r w:rsidR="0033080C">
        <w:rPr>
          <w:rFonts w:ascii="宋体" w:hAnsi="宋体" w:cs="宋体" w:hint="eastAsia"/>
          <w:sz w:val="24"/>
          <w:szCs w:val="24"/>
        </w:rPr>
        <w:t>及安装</w:t>
      </w:r>
      <w:r w:rsidR="00DF0AB1">
        <w:rPr>
          <w:rFonts w:ascii="宋体" w:hAnsi="宋体" w:cs="宋体" w:hint="eastAsia"/>
          <w:sz w:val="24"/>
          <w:szCs w:val="24"/>
        </w:rPr>
        <w:t>质量要求</w:t>
      </w:r>
    </w:p>
    <w:p w:rsidR="000D1E7A" w:rsidRDefault="00DF0AB1">
      <w:pPr>
        <w:pStyle w:val="10"/>
        <w:numPr>
          <w:ilvl w:val="0"/>
          <w:numId w:val="8"/>
        </w:numPr>
        <w:spacing w:line="360" w:lineRule="auto"/>
        <w:ind w:leftChars="200" w:left="440" w:firstLineChars="0" w:firstLine="0"/>
        <w:rPr>
          <w:rFonts w:ascii="宋体" w:hAnsi="宋体"/>
          <w:sz w:val="24"/>
          <w:szCs w:val="24"/>
        </w:rPr>
      </w:pPr>
      <w:r>
        <w:rPr>
          <w:rFonts w:ascii="宋体" w:hAnsi="宋体" w:hint="eastAsia"/>
          <w:sz w:val="24"/>
          <w:szCs w:val="24"/>
        </w:rPr>
        <w:t>门体框架材质</w:t>
      </w:r>
      <w:r w:rsidRPr="00DF0AB1">
        <w:rPr>
          <w:rFonts w:ascii="宋体" w:hAnsi="宋体"/>
          <w:sz w:val="24"/>
          <w:szCs w:val="24"/>
        </w:rPr>
        <w:t>:</w:t>
      </w:r>
      <w:r>
        <w:rPr>
          <w:rFonts w:ascii="宋体" w:hAnsi="宋体" w:hint="eastAsia"/>
          <w:sz w:val="24"/>
          <w:szCs w:val="24"/>
        </w:rPr>
        <w:t>门头堵头材料厚度</w:t>
      </w:r>
      <w:r w:rsidRPr="00DF0AB1">
        <w:rPr>
          <w:rFonts w:ascii="宋体" w:hAnsi="宋体" w:hint="eastAsia"/>
          <w:sz w:val="24"/>
          <w:szCs w:val="24"/>
        </w:rPr>
        <w:t>≥</w:t>
      </w:r>
      <w:r>
        <w:rPr>
          <w:rFonts w:ascii="宋体" w:hAnsi="宋体" w:hint="eastAsia"/>
          <w:sz w:val="24"/>
          <w:szCs w:val="24"/>
        </w:rPr>
        <w:t>4mm,门头上下楣材料厚度</w:t>
      </w:r>
      <w:r w:rsidRPr="00DF0AB1">
        <w:rPr>
          <w:rFonts w:ascii="宋体" w:hAnsi="宋体" w:hint="eastAsia"/>
          <w:sz w:val="24"/>
          <w:szCs w:val="24"/>
        </w:rPr>
        <w:t>≥</w:t>
      </w:r>
      <w:r>
        <w:rPr>
          <w:rFonts w:ascii="宋体" w:hAnsi="宋体" w:hint="eastAsia"/>
          <w:sz w:val="24"/>
          <w:szCs w:val="24"/>
        </w:rPr>
        <w:t>2mm,门盖材料厚度</w:t>
      </w:r>
      <w:r w:rsidRPr="00DF0AB1">
        <w:rPr>
          <w:rFonts w:ascii="宋体" w:hAnsi="宋体" w:hint="eastAsia"/>
          <w:sz w:val="24"/>
          <w:szCs w:val="24"/>
        </w:rPr>
        <w:t>≥</w:t>
      </w:r>
      <w:r>
        <w:rPr>
          <w:rFonts w:ascii="宋体" w:hAnsi="宋体" w:hint="eastAsia"/>
          <w:sz w:val="24"/>
          <w:szCs w:val="24"/>
        </w:rPr>
        <w:t>1.5mm,</w:t>
      </w:r>
      <w:r w:rsidR="003F2A72">
        <w:rPr>
          <w:rFonts w:ascii="宋体" w:hAnsi="宋体" w:hint="eastAsia"/>
          <w:sz w:val="24"/>
          <w:szCs w:val="24"/>
        </w:rPr>
        <w:t>门导轨材料厚度</w:t>
      </w:r>
      <w:r w:rsidR="003F2A72" w:rsidRPr="003F2A72">
        <w:rPr>
          <w:rFonts w:ascii="宋体" w:hAnsi="宋体" w:hint="eastAsia"/>
          <w:sz w:val="24"/>
          <w:szCs w:val="24"/>
        </w:rPr>
        <w:t>≥</w:t>
      </w:r>
      <w:r w:rsidR="003F2A72">
        <w:rPr>
          <w:rFonts w:ascii="宋体" w:hAnsi="宋体" w:hint="eastAsia"/>
          <w:sz w:val="24"/>
          <w:szCs w:val="24"/>
        </w:rPr>
        <w:t>3.0mm扎板钢构，优质烤漆处理，颜色跟主厂房一致</w:t>
      </w:r>
      <w:r w:rsidR="003F2A72" w:rsidRPr="003F2A72">
        <w:rPr>
          <w:rFonts w:ascii="宋体" w:hAnsi="宋体" w:hint="eastAsia"/>
          <w:sz w:val="24"/>
          <w:szCs w:val="24"/>
        </w:rPr>
        <w:t>。</w:t>
      </w:r>
    </w:p>
    <w:p w:rsidR="000B6E50" w:rsidRDefault="003F2A72" w:rsidP="000B6E50">
      <w:pPr>
        <w:pStyle w:val="10"/>
        <w:numPr>
          <w:ilvl w:val="0"/>
          <w:numId w:val="8"/>
        </w:numPr>
        <w:spacing w:line="360" w:lineRule="auto"/>
        <w:ind w:leftChars="200" w:left="440" w:firstLineChars="0" w:firstLine="0"/>
        <w:rPr>
          <w:rFonts w:ascii="宋体" w:hAnsi="宋体"/>
          <w:sz w:val="24"/>
          <w:szCs w:val="24"/>
        </w:rPr>
      </w:pPr>
      <w:r>
        <w:rPr>
          <w:rFonts w:ascii="宋体" w:hAnsi="宋体" w:hint="eastAsia"/>
          <w:sz w:val="24"/>
          <w:szCs w:val="24"/>
        </w:rPr>
        <w:t>门体软板材质</w:t>
      </w:r>
      <w:r w:rsidRPr="003F2A72">
        <w:rPr>
          <w:rFonts w:ascii="宋体" w:hAnsi="宋体" w:hint="eastAsia"/>
          <w:sz w:val="24"/>
          <w:szCs w:val="24"/>
        </w:rPr>
        <w:t>：</w:t>
      </w:r>
      <w:r>
        <w:rPr>
          <w:rFonts w:ascii="宋体" w:hAnsi="宋体" w:hint="eastAsia"/>
          <w:sz w:val="24"/>
          <w:szCs w:val="24"/>
        </w:rPr>
        <w:t>高密度工业</w:t>
      </w:r>
      <w:r w:rsidRPr="003F2A72">
        <w:rPr>
          <w:rFonts w:ascii="宋体" w:hAnsi="宋体" w:hint="eastAsia"/>
          <w:sz w:val="24"/>
          <w:szCs w:val="24"/>
        </w:rPr>
        <w:t>“</w:t>
      </w:r>
      <w:r>
        <w:rPr>
          <w:rFonts w:ascii="宋体" w:hAnsi="宋体" w:hint="eastAsia"/>
          <w:sz w:val="24"/>
          <w:szCs w:val="24"/>
        </w:rPr>
        <w:t>PVC</w:t>
      </w:r>
      <w:r w:rsidRPr="003F2A72">
        <w:rPr>
          <w:rFonts w:ascii="宋体" w:hAnsi="宋体" w:hint="eastAsia"/>
          <w:sz w:val="24"/>
          <w:szCs w:val="24"/>
        </w:rPr>
        <w:t>”</w:t>
      </w:r>
      <w:r>
        <w:rPr>
          <w:rFonts w:ascii="宋体" w:hAnsi="宋体" w:hint="eastAsia"/>
          <w:sz w:val="24"/>
          <w:szCs w:val="24"/>
        </w:rPr>
        <w:t>涂层布厚度为0.8mm-1.2mm</w:t>
      </w:r>
      <w:r w:rsidR="000B6E50">
        <w:rPr>
          <w:rFonts w:ascii="宋体" w:hAnsi="宋体" w:hint="eastAsia"/>
          <w:sz w:val="24"/>
          <w:szCs w:val="24"/>
        </w:rPr>
        <w:t>,</w:t>
      </w:r>
      <w:r w:rsidR="000B6E50" w:rsidRPr="000B6E50">
        <w:rPr>
          <w:rFonts w:ascii="宋体" w:hAnsi="宋体" w:hint="eastAsia"/>
          <w:sz w:val="24"/>
          <w:szCs w:val="24"/>
        </w:rPr>
        <w:t xml:space="preserve"> </w:t>
      </w:r>
      <w:r w:rsidR="00235832">
        <w:rPr>
          <w:rFonts w:ascii="宋体" w:hAnsi="宋体" w:hint="eastAsia"/>
          <w:sz w:val="24"/>
          <w:szCs w:val="24"/>
        </w:rPr>
        <w:t>颜色为黄色</w:t>
      </w:r>
      <w:r w:rsidR="000B6E50">
        <w:rPr>
          <w:rFonts w:ascii="宋体" w:hAnsi="宋体" w:hint="eastAsia"/>
          <w:sz w:val="24"/>
          <w:szCs w:val="24"/>
        </w:rPr>
        <w:t>,门面中增加多道透明</w:t>
      </w:r>
      <w:r w:rsidR="000B6E50" w:rsidRPr="000B6E50">
        <w:rPr>
          <w:rFonts w:ascii="宋体" w:hAnsi="宋体" w:hint="eastAsia"/>
          <w:sz w:val="24"/>
          <w:szCs w:val="24"/>
        </w:rPr>
        <w:t>（</w:t>
      </w:r>
      <w:r w:rsidR="000B6E50">
        <w:rPr>
          <w:rFonts w:ascii="宋体" w:hAnsi="宋体" w:hint="eastAsia"/>
          <w:sz w:val="24"/>
          <w:szCs w:val="24"/>
        </w:rPr>
        <w:t>内外可以相互看清楚</w:t>
      </w:r>
      <w:r w:rsidR="000B6E50" w:rsidRPr="000B6E50">
        <w:rPr>
          <w:rFonts w:ascii="宋体" w:hAnsi="宋体"/>
          <w:sz w:val="24"/>
          <w:szCs w:val="24"/>
        </w:rPr>
        <w:t>)</w:t>
      </w:r>
      <w:r w:rsidR="000B6E50">
        <w:rPr>
          <w:rFonts w:ascii="宋体" w:hAnsi="宋体" w:hint="eastAsia"/>
          <w:sz w:val="24"/>
          <w:szCs w:val="24"/>
        </w:rPr>
        <w:t>的横条，使用温度-30</w:t>
      </w:r>
      <w:r w:rsidR="000B6E50" w:rsidRPr="000B6E50">
        <w:rPr>
          <w:rFonts w:ascii="宋体" w:hAnsi="宋体" w:hint="eastAsia"/>
          <w:sz w:val="24"/>
          <w:szCs w:val="24"/>
        </w:rPr>
        <w:t>℃</w:t>
      </w:r>
      <w:r w:rsidR="000B6E50">
        <w:rPr>
          <w:rFonts w:ascii="宋体" w:hAnsi="宋体" w:hint="eastAsia"/>
          <w:sz w:val="24"/>
          <w:szCs w:val="24"/>
        </w:rPr>
        <w:t>--</w:t>
      </w:r>
      <w:r w:rsidR="000B6E50" w:rsidRPr="000B6E50">
        <w:rPr>
          <w:rFonts w:ascii="宋体" w:hAnsi="宋体" w:hint="eastAsia"/>
          <w:sz w:val="24"/>
          <w:szCs w:val="24"/>
        </w:rPr>
        <w:t>﹢</w:t>
      </w:r>
      <w:r w:rsidR="000B6E50">
        <w:rPr>
          <w:rFonts w:ascii="宋体" w:hAnsi="宋体" w:hint="eastAsia"/>
          <w:sz w:val="24"/>
          <w:szCs w:val="24"/>
        </w:rPr>
        <w:t>70</w:t>
      </w:r>
      <w:r w:rsidR="000B6E50" w:rsidRPr="000B6E50">
        <w:rPr>
          <w:rFonts w:ascii="宋体" w:hAnsi="宋体" w:hint="eastAsia"/>
          <w:sz w:val="24"/>
          <w:szCs w:val="24"/>
        </w:rPr>
        <w:t>℃</w:t>
      </w:r>
      <w:r w:rsidR="000B6E50">
        <w:rPr>
          <w:rFonts w:ascii="宋体" w:hAnsi="宋体" w:hint="eastAsia"/>
          <w:sz w:val="24"/>
          <w:szCs w:val="24"/>
        </w:rPr>
        <w:t>，门帘配有多道抗风杆，提高其抗风压</w:t>
      </w:r>
      <w:r w:rsidR="00DF1CBC">
        <w:rPr>
          <w:rFonts w:ascii="宋体" w:hAnsi="宋体" w:hint="eastAsia"/>
          <w:sz w:val="24"/>
          <w:szCs w:val="24"/>
        </w:rPr>
        <w:t>性能</w:t>
      </w:r>
      <w:r w:rsidR="00DF1CBC" w:rsidRPr="00DF1CBC">
        <w:rPr>
          <w:rFonts w:ascii="宋体" w:hAnsi="宋体" w:hint="eastAsia"/>
          <w:sz w:val="24"/>
          <w:szCs w:val="24"/>
        </w:rPr>
        <w:t>。</w:t>
      </w:r>
    </w:p>
    <w:p w:rsidR="003F2A72" w:rsidRDefault="00DF1CBC">
      <w:pPr>
        <w:pStyle w:val="10"/>
        <w:numPr>
          <w:ilvl w:val="0"/>
          <w:numId w:val="8"/>
        </w:numPr>
        <w:spacing w:line="360" w:lineRule="auto"/>
        <w:ind w:leftChars="200" w:left="440" w:firstLineChars="0" w:firstLine="0"/>
        <w:rPr>
          <w:rFonts w:ascii="宋体" w:hAnsi="宋体"/>
          <w:sz w:val="24"/>
          <w:szCs w:val="24"/>
        </w:rPr>
      </w:pPr>
      <w:r>
        <w:rPr>
          <w:rFonts w:ascii="宋体" w:hAnsi="宋体" w:hint="eastAsia"/>
          <w:sz w:val="24"/>
          <w:szCs w:val="24"/>
        </w:rPr>
        <w:t>卷门密封性能</w:t>
      </w:r>
      <w:r w:rsidRPr="00DF1CBC">
        <w:rPr>
          <w:rFonts w:ascii="宋体" w:hAnsi="宋体" w:hint="eastAsia"/>
          <w:sz w:val="24"/>
          <w:szCs w:val="24"/>
        </w:rPr>
        <w:t>：</w:t>
      </w:r>
      <w:r w:rsidR="00C53343">
        <w:rPr>
          <w:rFonts w:ascii="宋体" w:hAnsi="宋体" w:hint="eastAsia"/>
          <w:sz w:val="24"/>
          <w:szCs w:val="24"/>
        </w:rPr>
        <w:t>底端装有加重隔气布，可与各种不平坦地面紧密结合，并遇到人或物时不会造成硬性伤害，轨道内镶嵌双密封</w:t>
      </w:r>
      <w:r w:rsidR="009571D1">
        <w:rPr>
          <w:rFonts w:ascii="宋体" w:hAnsi="宋体" w:hint="eastAsia"/>
          <w:sz w:val="24"/>
          <w:szCs w:val="24"/>
        </w:rPr>
        <w:t>毛刷确保内外全部密封良好</w:t>
      </w:r>
    </w:p>
    <w:p w:rsidR="001517E9" w:rsidRDefault="009571D1">
      <w:pPr>
        <w:pStyle w:val="10"/>
        <w:numPr>
          <w:ilvl w:val="0"/>
          <w:numId w:val="8"/>
        </w:numPr>
        <w:spacing w:line="360" w:lineRule="auto"/>
        <w:ind w:leftChars="200" w:left="440" w:firstLineChars="0" w:firstLine="0"/>
        <w:rPr>
          <w:rFonts w:ascii="宋体" w:hAnsi="宋体"/>
          <w:sz w:val="24"/>
          <w:szCs w:val="24"/>
        </w:rPr>
      </w:pPr>
      <w:r>
        <w:rPr>
          <w:rFonts w:ascii="宋体" w:hAnsi="宋体" w:hint="eastAsia"/>
          <w:sz w:val="24"/>
          <w:szCs w:val="24"/>
        </w:rPr>
        <w:t>质量要求</w:t>
      </w:r>
    </w:p>
    <w:p w:rsidR="009571D1" w:rsidRDefault="009571D1" w:rsidP="009571D1">
      <w:pPr>
        <w:pStyle w:val="10"/>
        <w:numPr>
          <w:ilvl w:val="1"/>
          <w:numId w:val="8"/>
        </w:numPr>
        <w:spacing w:line="360" w:lineRule="auto"/>
        <w:ind w:firstLineChars="0"/>
        <w:rPr>
          <w:rFonts w:ascii="宋体" w:hAnsi="宋体"/>
          <w:sz w:val="24"/>
          <w:szCs w:val="24"/>
        </w:rPr>
      </w:pPr>
      <w:r>
        <w:rPr>
          <w:rFonts w:ascii="宋体" w:hAnsi="宋体" w:hint="eastAsia"/>
          <w:sz w:val="24"/>
          <w:szCs w:val="24"/>
        </w:rPr>
        <w:t>运行寿命</w:t>
      </w:r>
      <w:r w:rsidRPr="009571D1">
        <w:rPr>
          <w:rFonts w:ascii="宋体" w:hAnsi="宋体" w:hint="eastAsia"/>
          <w:sz w:val="24"/>
          <w:szCs w:val="24"/>
        </w:rPr>
        <w:t>：</w:t>
      </w:r>
      <w:r>
        <w:rPr>
          <w:rFonts w:ascii="宋体" w:hAnsi="宋体" w:hint="eastAsia"/>
          <w:sz w:val="24"/>
          <w:szCs w:val="24"/>
        </w:rPr>
        <w:t>每天启闭</w:t>
      </w:r>
      <w:r w:rsidRPr="009571D1">
        <w:rPr>
          <w:rFonts w:ascii="宋体" w:hAnsi="宋体" w:hint="eastAsia"/>
          <w:sz w:val="24"/>
          <w:szCs w:val="24"/>
        </w:rPr>
        <w:t>≥</w:t>
      </w:r>
      <w:r w:rsidR="00495E19">
        <w:rPr>
          <w:rFonts w:ascii="宋体" w:hAnsi="宋体" w:hint="eastAsia"/>
          <w:sz w:val="24"/>
          <w:szCs w:val="24"/>
        </w:rPr>
        <w:t>700</w:t>
      </w:r>
      <w:r>
        <w:rPr>
          <w:rFonts w:ascii="宋体" w:hAnsi="宋体" w:hint="eastAsia"/>
          <w:sz w:val="24"/>
          <w:szCs w:val="24"/>
        </w:rPr>
        <w:t>次</w:t>
      </w:r>
    </w:p>
    <w:p w:rsidR="009571D1" w:rsidRDefault="009571D1" w:rsidP="009571D1">
      <w:pPr>
        <w:pStyle w:val="10"/>
        <w:numPr>
          <w:ilvl w:val="1"/>
          <w:numId w:val="8"/>
        </w:numPr>
        <w:spacing w:line="360" w:lineRule="auto"/>
        <w:ind w:firstLineChars="0"/>
        <w:rPr>
          <w:rFonts w:ascii="宋体" w:hAnsi="宋体"/>
          <w:sz w:val="24"/>
          <w:szCs w:val="24"/>
        </w:rPr>
      </w:pPr>
      <w:r>
        <w:rPr>
          <w:rFonts w:ascii="宋体" w:hAnsi="宋体" w:hint="eastAsia"/>
          <w:sz w:val="24"/>
          <w:szCs w:val="24"/>
        </w:rPr>
        <w:t>耐火情况</w:t>
      </w:r>
      <w:r w:rsidRPr="009571D1">
        <w:rPr>
          <w:rFonts w:ascii="宋体" w:hAnsi="宋体" w:hint="eastAsia"/>
          <w:sz w:val="24"/>
          <w:szCs w:val="24"/>
        </w:rPr>
        <w:t>：</w:t>
      </w:r>
      <w:r>
        <w:rPr>
          <w:rFonts w:ascii="宋体" w:hAnsi="宋体" w:hint="eastAsia"/>
          <w:sz w:val="24"/>
          <w:szCs w:val="24"/>
        </w:rPr>
        <w:t>符合国家有关规定标准</w:t>
      </w:r>
    </w:p>
    <w:p w:rsidR="009571D1" w:rsidRDefault="009571D1" w:rsidP="009571D1">
      <w:pPr>
        <w:pStyle w:val="10"/>
        <w:numPr>
          <w:ilvl w:val="1"/>
          <w:numId w:val="8"/>
        </w:numPr>
        <w:spacing w:line="360" w:lineRule="auto"/>
        <w:ind w:firstLineChars="0"/>
        <w:rPr>
          <w:rFonts w:ascii="宋体" w:hAnsi="宋体"/>
          <w:sz w:val="24"/>
          <w:szCs w:val="24"/>
        </w:rPr>
      </w:pPr>
      <w:r>
        <w:rPr>
          <w:rFonts w:ascii="宋体" w:hAnsi="宋体" w:hint="eastAsia"/>
          <w:sz w:val="24"/>
          <w:szCs w:val="24"/>
        </w:rPr>
        <w:t>安全性能</w:t>
      </w:r>
      <w:r w:rsidRPr="009571D1">
        <w:rPr>
          <w:rFonts w:ascii="宋体" w:hAnsi="宋体" w:hint="eastAsia"/>
          <w:sz w:val="24"/>
          <w:szCs w:val="24"/>
        </w:rPr>
        <w:t>：</w:t>
      </w:r>
      <w:r>
        <w:rPr>
          <w:rFonts w:ascii="宋体" w:hAnsi="宋体" w:hint="eastAsia"/>
          <w:sz w:val="24"/>
          <w:szCs w:val="24"/>
        </w:rPr>
        <w:t>门下方配备红外线感应保护装置，当门下有人或车辆挡住</w:t>
      </w:r>
      <w:r w:rsidR="00025F8C">
        <w:rPr>
          <w:rFonts w:ascii="宋体" w:hAnsi="宋体" w:hint="eastAsia"/>
          <w:sz w:val="24"/>
          <w:szCs w:val="24"/>
        </w:rPr>
        <w:t>光电时门不会下降，</w:t>
      </w:r>
      <w:r w:rsidR="00D465E6">
        <w:rPr>
          <w:rFonts w:ascii="宋体" w:hAnsi="宋体" w:hint="eastAsia"/>
          <w:sz w:val="24"/>
          <w:szCs w:val="24"/>
        </w:rPr>
        <w:t>即使在下降过程中有人或车经过门会立即停止并向上升起</w:t>
      </w:r>
      <w:r w:rsidR="00D465E6" w:rsidRPr="00D465E6">
        <w:rPr>
          <w:rFonts w:ascii="宋体" w:hAnsi="宋体" w:hint="eastAsia"/>
          <w:sz w:val="24"/>
          <w:szCs w:val="24"/>
        </w:rPr>
        <w:t>。</w:t>
      </w:r>
    </w:p>
    <w:p w:rsidR="00D465E6" w:rsidRDefault="00D465E6" w:rsidP="009571D1">
      <w:pPr>
        <w:pStyle w:val="10"/>
        <w:numPr>
          <w:ilvl w:val="1"/>
          <w:numId w:val="8"/>
        </w:numPr>
        <w:spacing w:line="360" w:lineRule="auto"/>
        <w:ind w:firstLineChars="0"/>
        <w:rPr>
          <w:rFonts w:ascii="宋体" w:hAnsi="宋体"/>
          <w:sz w:val="24"/>
          <w:szCs w:val="24"/>
        </w:rPr>
      </w:pPr>
      <w:r>
        <w:rPr>
          <w:rFonts w:ascii="宋体" w:hAnsi="宋体" w:hint="eastAsia"/>
          <w:sz w:val="24"/>
          <w:szCs w:val="24"/>
        </w:rPr>
        <w:t>要求抗风能力</w:t>
      </w:r>
      <w:r w:rsidRPr="00D465E6">
        <w:rPr>
          <w:rFonts w:ascii="宋体" w:hAnsi="宋体" w:hint="eastAsia"/>
          <w:sz w:val="24"/>
          <w:szCs w:val="24"/>
        </w:rPr>
        <w:t>≥</w:t>
      </w:r>
      <w:r>
        <w:rPr>
          <w:rFonts w:ascii="宋体" w:hAnsi="宋体" w:hint="eastAsia"/>
          <w:sz w:val="24"/>
          <w:szCs w:val="24"/>
        </w:rPr>
        <w:t>8级</w:t>
      </w:r>
    </w:p>
    <w:p w:rsidR="00D465E6" w:rsidRDefault="00D465E6" w:rsidP="009571D1">
      <w:pPr>
        <w:pStyle w:val="10"/>
        <w:numPr>
          <w:ilvl w:val="1"/>
          <w:numId w:val="8"/>
        </w:numPr>
        <w:spacing w:line="360" w:lineRule="auto"/>
        <w:ind w:firstLineChars="0"/>
        <w:rPr>
          <w:rFonts w:ascii="宋体" w:hAnsi="宋体"/>
          <w:sz w:val="24"/>
          <w:szCs w:val="24"/>
        </w:rPr>
      </w:pPr>
      <w:r>
        <w:rPr>
          <w:rFonts w:ascii="宋体" w:hAnsi="宋体" w:hint="eastAsia"/>
          <w:sz w:val="24"/>
          <w:szCs w:val="24"/>
        </w:rPr>
        <w:t>其它技术要求</w:t>
      </w:r>
    </w:p>
    <w:p w:rsidR="00D465E6" w:rsidRDefault="003629E7" w:rsidP="003629E7">
      <w:pPr>
        <w:pStyle w:val="10"/>
        <w:spacing w:line="360" w:lineRule="auto"/>
        <w:ind w:firstLineChars="0"/>
        <w:rPr>
          <w:rFonts w:ascii="宋体" w:hAnsi="宋体"/>
          <w:sz w:val="24"/>
          <w:szCs w:val="24"/>
        </w:rPr>
      </w:pPr>
      <w:r>
        <w:rPr>
          <w:rFonts w:ascii="宋体" w:hAnsi="宋体" w:hint="eastAsia"/>
          <w:sz w:val="24"/>
          <w:szCs w:val="24"/>
        </w:rPr>
        <w:t>4.5.1</w:t>
      </w:r>
      <w:r w:rsidR="004A0BEE">
        <w:rPr>
          <w:rFonts w:ascii="宋体" w:hAnsi="宋体" w:hint="eastAsia"/>
          <w:sz w:val="24"/>
          <w:szCs w:val="24"/>
        </w:rPr>
        <w:t>快速</w:t>
      </w:r>
      <w:r w:rsidR="00D465E6">
        <w:rPr>
          <w:rFonts w:ascii="宋体" w:hAnsi="宋体" w:hint="eastAsia"/>
          <w:sz w:val="24"/>
          <w:szCs w:val="24"/>
        </w:rPr>
        <w:t>门每天运行24小时，全年365天运行</w:t>
      </w:r>
      <w:r w:rsidR="00D465E6" w:rsidRPr="00D465E6">
        <w:rPr>
          <w:rFonts w:ascii="宋体" w:hAnsi="宋体" w:hint="eastAsia"/>
          <w:sz w:val="24"/>
          <w:szCs w:val="24"/>
        </w:rPr>
        <w:t>。</w:t>
      </w:r>
      <w:r w:rsidR="00D465E6">
        <w:rPr>
          <w:rFonts w:ascii="宋体" w:hAnsi="宋体" w:hint="eastAsia"/>
          <w:sz w:val="24"/>
          <w:szCs w:val="24"/>
        </w:rPr>
        <w:t>由于本厂的情况要求堆积门具有抗腐蚀性</w:t>
      </w:r>
      <w:r w:rsidR="00D465E6" w:rsidRPr="00D465E6">
        <w:rPr>
          <w:rFonts w:ascii="宋体" w:hAnsi="宋体" w:hint="eastAsia"/>
          <w:sz w:val="24"/>
          <w:szCs w:val="24"/>
        </w:rPr>
        <w:t>。</w:t>
      </w:r>
      <w:r w:rsidR="00D465E6">
        <w:rPr>
          <w:rFonts w:ascii="宋体" w:hAnsi="宋体" w:hint="eastAsia"/>
          <w:sz w:val="24"/>
          <w:szCs w:val="24"/>
        </w:rPr>
        <w:t>乙方保证堆积门在所处的环境中按要求的</w:t>
      </w:r>
      <w:r w:rsidR="00C05A11">
        <w:rPr>
          <w:rFonts w:ascii="宋体" w:hAnsi="宋体" w:hint="eastAsia"/>
          <w:sz w:val="24"/>
          <w:szCs w:val="24"/>
        </w:rPr>
        <w:t>运行计划可靠运</w:t>
      </w:r>
      <w:r w:rsidR="00C05A11">
        <w:rPr>
          <w:rFonts w:ascii="宋体" w:hAnsi="宋体" w:hint="eastAsia"/>
          <w:sz w:val="24"/>
          <w:szCs w:val="24"/>
        </w:rPr>
        <w:lastRenderedPageBreak/>
        <w:t>行</w:t>
      </w:r>
      <w:r w:rsidR="00C05A11" w:rsidRPr="00C05A11">
        <w:rPr>
          <w:rFonts w:ascii="宋体" w:hAnsi="宋体" w:hint="eastAsia"/>
          <w:sz w:val="24"/>
          <w:szCs w:val="24"/>
        </w:rPr>
        <w:t>。</w:t>
      </w:r>
    </w:p>
    <w:p w:rsidR="00C05A11" w:rsidRDefault="003629E7" w:rsidP="003629E7">
      <w:pPr>
        <w:pStyle w:val="10"/>
        <w:spacing w:line="360" w:lineRule="auto"/>
        <w:ind w:firstLineChars="0"/>
        <w:rPr>
          <w:rFonts w:ascii="宋体" w:hAnsi="宋体"/>
          <w:sz w:val="24"/>
          <w:szCs w:val="24"/>
        </w:rPr>
      </w:pPr>
      <w:r>
        <w:rPr>
          <w:rFonts w:ascii="宋体" w:hAnsi="宋体" w:hint="eastAsia"/>
          <w:sz w:val="24"/>
          <w:szCs w:val="24"/>
        </w:rPr>
        <w:t>4.5.2</w:t>
      </w:r>
      <w:r w:rsidR="00C05A11">
        <w:rPr>
          <w:rFonts w:ascii="宋体" w:hAnsi="宋体" w:hint="eastAsia"/>
          <w:sz w:val="24"/>
          <w:szCs w:val="24"/>
        </w:rPr>
        <w:t>工艺要求</w:t>
      </w:r>
    </w:p>
    <w:p w:rsidR="00C05A11" w:rsidRDefault="00C05A11" w:rsidP="00C05A11">
      <w:pPr>
        <w:pStyle w:val="10"/>
        <w:numPr>
          <w:ilvl w:val="0"/>
          <w:numId w:val="16"/>
        </w:numPr>
        <w:spacing w:line="360" w:lineRule="auto"/>
        <w:ind w:firstLineChars="0"/>
        <w:rPr>
          <w:rFonts w:ascii="宋体" w:hAnsi="宋体"/>
          <w:sz w:val="24"/>
          <w:szCs w:val="24"/>
        </w:rPr>
      </w:pPr>
      <w:r>
        <w:rPr>
          <w:rFonts w:ascii="宋体" w:hAnsi="宋体" w:hint="eastAsia"/>
          <w:sz w:val="24"/>
          <w:szCs w:val="24"/>
        </w:rPr>
        <w:t>焊接</w:t>
      </w:r>
      <w:r w:rsidR="00311EE1" w:rsidRPr="00311EE1">
        <w:rPr>
          <w:rFonts w:ascii="宋体" w:hAnsi="宋体" w:hint="eastAsia"/>
          <w:sz w:val="24"/>
          <w:szCs w:val="24"/>
        </w:rPr>
        <w:t>：</w:t>
      </w:r>
      <w:r>
        <w:rPr>
          <w:rFonts w:ascii="宋体" w:hAnsi="宋体" w:hint="eastAsia"/>
          <w:sz w:val="24"/>
          <w:szCs w:val="24"/>
        </w:rPr>
        <w:t>焊缝坡口符合GB985和GB986标准规定</w:t>
      </w:r>
    </w:p>
    <w:p w:rsidR="00C05A11" w:rsidRDefault="00C05A11" w:rsidP="00C05A11">
      <w:pPr>
        <w:pStyle w:val="10"/>
        <w:numPr>
          <w:ilvl w:val="0"/>
          <w:numId w:val="16"/>
        </w:numPr>
        <w:spacing w:line="360" w:lineRule="auto"/>
        <w:ind w:firstLineChars="0"/>
        <w:rPr>
          <w:rFonts w:ascii="宋体" w:hAnsi="宋体"/>
          <w:sz w:val="24"/>
          <w:szCs w:val="24"/>
        </w:rPr>
      </w:pPr>
      <w:r>
        <w:rPr>
          <w:rFonts w:ascii="宋体" w:hAnsi="宋体" w:hint="eastAsia"/>
          <w:sz w:val="24"/>
          <w:szCs w:val="24"/>
        </w:rPr>
        <w:t>运行机构</w:t>
      </w:r>
      <w:r w:rsidR="00311EE1" w:rsidRPr="00311EE1">
        <w:rPr>
          <w:rFonts w:ascii="宋体" w:hAnsi="宋体" w:hint="eastAsia"/>
          <w:sz w:val="24"/>
          <w:szCs w:val="24"/>
        </w:rPr>
        <w:t>：</w:t>
      </w:r>
      <w:r>
        <w:rPr>
          <w:rFonts w:ascii="宋体" w:hAnsi="宋体" w:hint="eastAsia"/>
          <w:sz w:val="24"/>
          <w:szCs w:val="24"/>
        </w:rPr>
        <w:t>各机构转动灵活</w:t>
      </w:r>
      <w:r w:rsidRPr="00C05A11">
        <w:rPr>
          <w:rFonts w:ascii="宋体" w:hAnsi="宋体" w:hint="eastAsia"/>
          <w:sz w:val="24"/>
          <w:szCs w:val="24"/>
        </w:rPr>
        <w:t>、</w:t>
      </w:r>
      <w:r>
        <w:rPr>
          <w:rFonts w:ascii="宋体" w:hAnsi="宋体" w:hint="eastAsia"/>
          <w:sz w:val="24"/>
          <w:szCs w:val="24"/>
        </w:rPr>
        <w:t>平稳可靠</w:t>
      </w:r>
      <w:r w:rsidRPr="00C05A11">
        <w:rPr>
          <w:rFonts w:ascii="宋体" w:hAnsi="宋体" w:hint="eastAsia"/>
          <w:sz w:val="24"/>
          <w:szCs w:val="24"/>
        </w:rPr>
        <w:t>、</w:t>
      </w:r>
      <w:r>
        <w:rPr>
          <w:rFonts w:ascii="宋体" w:hAnsi="宋体" w:hint="eastAsia"/>
          <w:sz w:val="24"/>
          <w:szCs w:val="24"/>
        </w:rPr>
        <w:t>噪音低</w:t>
      </w:r>
      <w:r w:rsidR="00F942CE">
        <w:rPr>
          <w:rFonts w:ascii="宋体" w:hAnsi="宋体" w:hint="eastAsia"/>
          <w:sz w:val="24"/>
          <w:szCs w:val="24"/>
        </w:rPr>
        <w:t>,停电时可以手动开门</w:t>
      </w:r>
    </w:p>
    <w:p w:rsidR="00C05A11" w:rsidRDefault="00311EE1" w:rsidP="00C05A11">
      <w:pPr>
        <w:pStyle w:val="10"/>
        <w:numPr>
          <w:ilvl w:val="0"/>
          <w:numId w:val="16"/>
        </w:numPr>
        <w:spacing w:line="360" w:lineRule="auto"/>
        <w:ind w:firstLineChars="0"/>
        <w:rPr>
          <w:rFonts w:ascii="宋体" w:hAnsi="宋体"/>
          <w:sz w:val="24"/>
          <w:szCs w:val="24"/>
        </w:rPr>
      </w:pPr>
      <w:r>
        <w:rPr>
          <w:rFonts w:ascii="宋体" w:hAnsi="宋体" w:hint="eastAsia"/>
          <w:sz w:val="24"/>
          <w:szCs w:val="24"/>
        </w:rPr>
        <w:t>起升机构</w:t>
      </w:r>
      <w:r w:rsidRPr="00311EE1">
        <w:rPr>
          <w:rFonts w:ascii="宋体" w:hAnsi="宋体" w:hint="eastAsia"/>
          <w:sz w:val="24"/>
          <w:szCs w:val="24"/>
        </w:rPr>
        <w:t>：</w:t>
      </w:r>
      <w:r>
        <w:rPr>
          <w:rFonts w:ascii="宋体" w:hAnsi="宋体" w:hint="eastAsia"/>
          <w:sz w:val="24"/>
          <w:szCs w:val="24"/>
        </w:rPr>
        <w:t>快速灵活，起升速度</w:t>
      </w:r>
      <w:r w:rsidRPr="00311EE1">
        <w:rPr>
          <w:rFonts w:ascii="宋体" w:hAnsi="宋体" w:hint="eastAsia"/>
          <w:sz w:val="24"/>
          <w:szCs w:val="24"/>
        </w:rPr>
        <w:t>≥</w:t>
      </w:r>
      <w:r>
        <w:rPr>
          <w:rFonts w:ascii="宋体" w:hAnsi="宋体" w:hint="eastAsia"/>
          <w:sz w:val="24"/>
          <w:szCs w:val="24"/>
        </w:rPr>
        <w:t>0.6m-1.5m</w:t>
      </w:r>
      <w:r w:rsidRPr="00311EE1">
        <w:rPr>
          <w:rFonts w:ascii="宋体" w:hAnsi="宋体"/>
          <w:sz w:val="24"/>
          <w:szCs w:val="24"/>
        </w:rPr>
        <w:t>/</w:t>
      </w:r>
      <w:r>
        <w:rPr>
          <w:rFonts w:ascii="宋体" w:hAnsi="宋体" w:hint="eastAsia"/>
          <w:sz w:val="24"/>
          <w:szCs w:val="24"/>
        </w:rPr>
        <w:t>s，起升速度可以调</w:t>
      </w:r>
    </w:p>
    <w:p w:rsidR="00311EE1" w:rsidRDefault="00311EE1" w:rsidP="00C05A11">
      <w:pPr>
        <w:pStyle w:val="10"/>
        <w:numPr>
          <w:ilvl w:val="0"/>
          <w:numId w:val="16"/>
        </w:numPr>
        <w:spacing w:line="360" w:lineRule="auto"/>
        <w:ind w:firstLineChars="0"/>
        <w:rPr>
          <w:rFonts w:ascii="宋体" w:hAnsi="宋体"/>
          <w:sz w:val="24"/>
          <w:szCs w:val="24"/>
        </w:rPr>
      </w:pPr>
      <w:r>
        <w:rPr>
          <w:rFonts w:ascii="宋体" w:hAnsi="宋体" w:hint="eastAsia"/>
          <w:sz w:val="24"/>
          <w:szCs w:val="24"/>
        </w:rPr>
        <w:t>配电柜体防护等级为IP55</w:t>
      </w:r>
    </w:p>
    <w:p w:rsidR="00311EE1" w:rsidRDefault="00311EE1" w:rsidP="00C05A11">
      <w:pPr>
        <w:pStyle w:val="10"/>
        <w:numPr>
          <w:ilvl w:val="0"/>
          <w:numId w:val="16"/>
        </w:numPr>
        <w:spacing w:line="360" w:lineRule="auto"/>
        <w:ind w:firstLineChars="0"/>
        <w:rPr>
          <w:rFonts w:ascii="宋体" w:hAnsi="宋体"/>
          <w:sz w:val="24"/>
          <w:szCs w:val="24"/>
        </w:rPr>
      </w:pPr>
      <w:r>
        <w:rPr>
          <w:rFonts w:ascii="宋体" w:hAnsi="宋体" w:hint="eastAsia"/>
          <w:sz w:val="24"/>
          <w:szCs w:val="24"/>
        </w:rPr>
        <w:t>短路保护</w:t>
      </w:r>
      <w:r w:rsidRPr="00311EE1">
        <w:rPr>
          <w:rFonts w:ascii="宋体" w:hAnsi="宋体" w:hint="eastAsia"/>
          <w:sz w:val="24"/>
          <w:szCs w:val="24"/>
        </w:rPr>
        <w:t>：</w:t>
      </w:r>
      <w:r>
        <w:rPr>
          <w:rFonts w:ascii="宋体" w:hAnsi="宋体" w:hint="eastAsia"/>
          <w:sz w:val="24"/>
          <w:szCs w:val="24"/>
        </w:rPr>
        <w:t>总电源回路设置的空气</w:t>
      </w:r>
      <w:r w:rsidR="0055669E">
        <w:rPr>
          <w:rFonts w:ascii="宋体" w:hAnsi="宋体" w:hint="eastAsia"/>
          <w:sz w:val="24"/>
          <w:szCs w:val="24"/>
        </w:rPr>
        <w:t>断路器，作为堆积门的短路保护</w:t>
      </w:r>
    </w:p>
    <w:p w:rsidR="0055669E" w:rsidRDefault="0055669E" w:rsidP="00C05A11">
      <w:pPr>
        <w:pStyle w:val="10"/>
        <w:numPr>
          <w:ilvl w:val="0"/>
          <w:numId w:val="16"/>
        </w:numPr>
        <w:spacing w:line="360" w:lineRule="auto"/>
        <w:ind w:firstLineChars="0"/>
        <w:rPr>
          <w:rFonts w:ascii="宋体" w:hAnsi="宋体"/>
          <w:sz w:val="24"/>
          <w:szCs w:val="24"/>
        </w:rPr>
      </w:pPr>
      <w:r>
        <w:rPr>
          <w:rFonts w:ascii="宋体" w:hAnsi="宋体" w:hint="eastAsia"/>
          <w:sz w:val="24"/>
          <w:szCs w:val="24"/>
        </w:rPr>
        <w:t>过载保护</w:t>
      </w:r>
      <w:r w:rsidRPr="0055669E">
        <w:rPr>
          <w:rFonts w:ascii="宋体" w:hAnsi="宋体" w:hint="eastAsia"/>
          <w:sz w:val="24"/>
          <w:szCs w:val="24"/>
        </w:rPr>
        <w:t>：</w:t>
      </w:r>
      <w:r w:rsidR="00F942CE">
        <w:rPr>
          <w:rFonts w:ascii="宋体" w:hAnsi="宋体" w:hint="eastAsia"/>
          <w:sz w:val="24"/>
          <w:szCs w:val="24"/>
        </w:rPr>
        <w:t>快速门</w:t>
      </w:r>
      <w:r>
        <w:rPr>
          <w:rFonts w:ascii="宋体" w:hAnsi="宋体" w:hint="eastAsia"/>
          <w:sz w:val="24"/>
          <w:szCs w:val="24"/>
        </w:rPr>
        <w:t>电动机要有单独的过流保护装置</w:t>
      </w:r>
    </w:p>
    <w:p w:rsidR="0055669E" w:rsidRDefault="0055669E" w:rsidP="00C05A11">
      <w:pPr>
        <w:pStyle w:val="10"/>
        <w:numPr>
          <w:ilvl w:val="0"/>
          <w:numId w:val="16"/>
        </w:numPr>
        <w:spacing w:line="360" w:lineRule="auto"/>
        <w:ind w:firstLineChars="0"/>
        <w:rPr>
          <w:rFonts w:ascii="宋体" w:hAnsi="宋体"/>
          <w:sz w:val="24"/>
          <w:szCs w:val="24"/>
        </w:rPr>
      </w:pPr>
      <w:r>
        <w:rPr>
          <w:rFonts w:ascii="宋体" w:hAnsi="宋体" w:hint="eastAsia"/>
          <w:sz w:val="24"/>
          <w:szCs w:val="24"/>
        </w:rPr>
        <w:t>紧急断电保护</w:t>
      </w:r>
      <w:r w:rsidRPr="0055669E">
        <w:rPr>
          <w:rFonts w:ascii="宋体" w:hAnsi="宋体" w:hint="eastAsia"/>
          <w:sz w:val="24"/>
          <w:szCs w:val="24"/>
        </w:rPr>
        <w:t>：</w:t>
      </w:r>
      <w:r w:rsidR="00F942CE">
        <w:rPr>
          <w:rFonts w:ascii="宋体" w:hAnsi="宋体" w:hint="eastAsia"/>
          <w:sz w:val="24"/>
          <w:szCs w:val="24"/>
        </w:rPr>
        <w:t>快速</w:t>
      </w:r>
      <w:r>
        <w:rPr>
          <w:rFonts w:ascii="宋体" w:hAnsi="宋体" w:hint="eastAsia"/>
          <w:sz w:val="24"/>
          <w:szCs w:val="24"/>
        </w:rPr>
        <w:t>门的控制回路中设有紧急开关</w:t>
      </w:r>
    </w:p>
    <w:p w:rsidR="0033080C" w:rsidRPr="006B40D2" w:rsidRDefault="0033080C" w:rsidP="00C05A11">
      <w:pPr>
        <w:pStyle w:val="10"/>
        <w:numPr>
          <w:ilvl w:val="0"/>
          <w:numId w:val="16"/>
        </w:numPr>
        <w:spacing w:line="360" w:lineRule="auto"/>
        <w:ind w:firstLineChars="0"/>
        <w:rPr>
          <w:rFonts w:ascii="宋体" w:hAnsi="宋体"/>
          <w:sz w:val="24"/>
          <w:szCs w:val="24"/>
        </w:rPr>
      </w:pPr>
      <w:r>
        <w:rPr>
          <w:rFonts w:ascii="宋体" w:hAnsi="宋体" w:hint="eastAsia"/>
          <w:sz w:val="24"/>
          <w:szCs w:val="24"/>
        </w:rPr>
        <w:t>密封性</w:t>
      </w:r>
      <w:r w:rsidRPr="0033080C">
        <w:rPr>
          <w:rFonts w:ascii="宋体" w:hAnsi="宋体" w:hint="eastAsia"/>
          <w:sz w:val="24"/>
          <w:szCs w:val="24"/>
        </w:rPr>
        <w:t>：</w:t>
      </w:r>
      <w:r>
        <w:rPr>
          <w:rFonts w:ascii="宋体" w:hAnsi="宋体" w:hint="eastAsia"/>
          <w:sz w:val="24"/>
          <w:szCs w:val="24"/>
        </w:rPr>
        <w:t>门框</w:t>
      </w:r>
      <w:r w:rsidRPr="0033080C">
        <w:rPr>
          <w:rFonts w:ascii="宋体" w:hAnsi="宋体" w:hint="eastAsia"/>
          <w:sz w:val="24"/>
          <w:szCs w:val="24"/>
        </w:rPr>
        <w:t>、</w:t>
      </w:r>
      <w:r>
        <w:rPr>
          <w:rFonts w:ascii="宋体" w:hAnsi="宋体" w:hint="eastAsia"/>
          <w:sz w:val="24"/>
          <w:szCs w:val="24"/>
        </w:rPr>
        <w:t>门面与厂房的密封要严实</w:t>
      </w:r>
      <w:r w:rsidRPr="0033080C">
        <w:rPr>
          <w:rFonts w:ascii="宋体" w:hAnsi="宋体" w:hint="eastAsia"/>
          <w:b/>
          <w:bCs/>
          <w:sz w:val="24"/>
          <w:szCs w:val="24"/>
        </w:rPr>
        <w:t>无泄漏</w:t>
      </w:r>
    </w:p>
    <w:p w:rsidR="000D1E7A" w:rsidRPr="006B40D2" w:rsidRDefault="00DA30D8">
      <w:pPr>
        <w:pStyle w:val="10"/>
        <w:numPr>
          <w:ilvl w:val="0"/>
          <w:numId w:val="7"/>
        </w:numPr>
        <w:spacing w:line="360" w:lineRule="auto"/>
        <w:ind w:left="426" w:firstLineChars="0"/>
        <w:rPr>
          <w:rFonts w:ascii="宋体" w:hAnsi="宋体" w:cs="宋体"/>
          <w:sz w:val="24"/>
          <w:szCs w:val="24"/>
        </w:rPr>
      </w:pPr>
      <w:r w:rsidRPr="006B40D2">
        <w:rPr>
          <w:rFonts w:ascii="宋体" w:hAnsi="宋体" w:cs="宋体" w:hint="eastAsia"/>
          <w:sz w:val="24"/>
          <w:szCs w:val="24"/>
        </w:rPr>
        <w:t>质量保证</w:t>
      </w:r>
    </w:p>
    <w:p w:rsidR="000D1E7A" w:rsidRPr="006B40D2" w:rsidRDefault="00DA30D8">
      <w:pPr>
        <w:pStyle w:val="10"/>
        <w:numPr>
          <w:ilvl w:val="0"/>
          <w:numId w:val="14"/>
        </w:numPr>
        <w:spacing w:line="360" w:lineRule="auto"/>
        <w:ind w:rightChars="-444" w:right="-977" w:firstLineChars="0"/>
        <w:rPr>
          <w:rFonts w:ascii="宋体" w:hAnsi="宋体" w:cs="宋体"/>
          <w:sz w:val="24"/>
          <w:szCs w:val="24"/>
        </w:rPr>
      </w:pPr>
      <w:r w:rsidRPr="006B40D2">
        <w:rPr>
          <w:rFonts w:ascii="宋体" w:hAnsi="宋体" w:cs="宋体" w:hint="eastAsia"/>
          <w:sz w:val="24"/>
          <w:szCs w:val="24"/>
        </w:rPr>
        <w:t>所有设备提供及施工工程提供3年质保，从验收合格之日开始计算质保时间。</w:t>
      </w:r>
    </w:p>
    <w:p w:rsidR="000D1E7A" w:rsidRPr="006B40D2" w:rsidRDefault="00DA30D8">
      <w:pPr>
        <w:pStyle w:val="10"/>
        <w:numPr>
          <w:ilvl w:val="0"/>
          <w:numId w:val="14"/>
        </w:numPr>
        <w:spacing w:line="360" w:lineRule="auto"/>
        <w:ind w:rightChars="-444" w:right="-977" w:firstLineChars="0"/>
        <w:rPr>
          <w:rFonts w:ascii="宋体" w:hAnsi="宋体" w:cs="宋体"/>
          <w:sz w:val="24"/>
          <w:szCs w:val="24"/>
        </w:rPr>
      </w:pPr>
      <w:r w:rsidRPr="006B40D2">
        <w:rPr>
          <w:rFonts w:ascii="宋体" w:hAnsi="宋体" w:cs="宋体" w:hint="eastAsia"/>
          <w:sz w:val="24"/>
          <w:szCs w:val="24"/>
        </w:rPr>
        <w:t>质保期内出现质量问题，施工方应免费提供维修服务或者更换。</w:t>
      </w:r>
    </w:p>
    <w:p w:rsidR="000D1E7A" w:rsidRPr="006B40D2" w:rsidRDefault="00DA30D8">
      <w:pPr>
        <w:pStyle w:val="10"/>
        <w:numPr>
          <w:ilvl w:val="0"/>
          <w:numId w:val="14"/>
        </w:numPr>
        <w:spacing w:line="360" w:lineRule="auto"/>
        <w:ind w:rightChars="-444" w:right="-977" w:firstLineChars="0"/>
        <w:rPr>
          <w:rFonts w:ascii="宋体" w:hAnsi="宋体" w:cs="宋体"/>
          <w:sz w:val="24"/>
          <w:szCs w:val="24"/>
        </w:rPr>
      </w:pPr>
      <w:r w:rsidRPr="006B40D2">
        <w:rPr>
          <w:rFonts w:ascii="宋体" w:hAnsi="宋体" w:cs="宋体" w:hint="eastAsia"/>
          <w:sz w:val="24"/>
          <w:szCs w:val="24"/>
        </w:rPr>
        <w:t>施工方在收到甲方通知后，24小时内到厂进行维修。</w:t>
      </w:r>
    </w:p>
    <w:p w:rsidR="000D1E7A" w:rsidRPr="006B40D2" w:rsidRDefault="00DA30D8">
      <w:pPr>
        <w:pStyle w:val="10"/>
        <w:numPr>
          <w:ilvl w:val="0"/>
          <w:numId w:val="7"/>
        </w:numPr>
        <w:spacing w:line="360" w:lineRule="auto"/>
        <w:ind w:left="426" w:firstLineChars="0"/>
        <w:rPr>
          <w:rFonts w:ascii="宋体" w:hAnsi="宋体" w:cs="宋体"/>
          <w:sz w:val="24"/>
          <w:szCs w:val="24"/>
        </w:rPr>
      </w:pPr>
      <w:r w:rsidRPr="006B40D2">
        <w:rPr>
          <w:rFonts w:ascii="宋体" w:hAnsi="宋体" w:cs="宋体" w:hint="eastAsia"/>
          <w:sz w:val="24"/>
          <w:szCs w:val="24"/>
        </w:rPr>
        <w:t>双方工作界面</w:t>
      </w:r>
    </w:p>
    <w:p w:rsidR="000D1E7A" w:rsidRPr="006B40D2" w:rsidRDefault="004A0BEE">
      <w:pPr>
        <w:pStyle w:val="10"/>
        <w:numPr>
          <w:ilvl w:val="0"/>
          <w:numId w:val="15"/>
        </w:numPr>
        <w:spacing w:line="360" w:lineRule="auto"/>
        <w:ind w:left="671" w:firstLineChars="0" w:hanging="245"/>
        <w:rPr>
          <w:rFonts w:ascii="宋体" w:hAnsi="宋体" w:cs="宋体"/>
          <w:sz w:val="24"/>
          <w:szCs w:val="24"/>
        </w:rPr>
      </w:pPr>
      <w:r>
        <w:rPr>
          <w:rFonts w:ascii="宋体" w:hAnsi="宋体" w:cs="宋体" w:hint="eastAsia"/>
          <w:sz w:val="24"/>
          <w:szCs w:val="24"/>
        </w:rPr>
        <w:t>快速</w:t>
      </w:r>
      <w:r w:rsidR="0033080C">
        <w:rPr>
          <w:rFonts w:ascii="宋体" w:hAnsi="宋体" w:cs="宋体" w:hint="eastAsia"/>
          <w:sz w:val="24"/>
          <w:szCs w:val="24"/>
        </w:rPr>
        <w:t>门</w:t>
      </w:r>
      <w:r w:rsidR="00DA30D8" w:rsidRPr="006B40D2">
        <w:rPr>
          <w:rFonts w:ascii="宋体" w:hAnsi="宋体" w:cs="宋体" w:hint="eastAsia"/>
          <w:sz w:val="24"/>
          <w:szCs w:val="24"/>
        </w:rPr>
        <w:t>安装后装饰装修材料的恢复原貌，均由乙方承担。</w:t>
      </w:r>
    </w:p>
    <w:p w:rsidR="000D1E7A" w:rsidRPr="006B40D2" w:rsidRDefault="00DA30D8">
      <w:pPr>
        <w:pStyle w:val="10"/>
        <w:numPr>
          <w:ilvl w:val="0"/>
          <w:numId w:val="15"/>
        </w:numPr>
        <w:spacing w:line="360" w:lineRule="auto"/>
        <w:ind w:left="671" w:firstLineChars="0" w:hanging="245"/>
        <w:rPr>
          <w:rFonts w:ascii="宋体" w:hAnsi="宋体" w:cs="宋体"/>
          <w:sz w:val="24"/>
          <w:szCs w:val="24"/>
        </w:rPr>
      </w:pPr>
      <w:r w:rsidRPr="006B40D2">
        <w:rPr>
          <w:rFonts w:ascii="宋体" w:hAnsi="宋体" w:cs="宋体" w:hint="eastAsia"/>
          <w:sz w:val="24"/>
          <w:szCs w:val="24"/>
        </w:rPr>
        <w:t>材料及辅材的提供由乙方提供（</w:t>
      </w:r>
      <w:r w:rsidRPr="006B40D2">
        <w:rPr>
          <w:rFonts w:ascii="宋体" w:hAnsi="宋体" w:cs="宋体" w:hint="eastAsia"/>
          <w:color w:val="FF0000"/>
          <w:sz w:val="24"/>
          <w:szCs w:val="24"/>
        </w:rPr>
        <w:t>乙方所提供材料产地型号规格数量必须经甲方验收并认可</w:t>
      </w:r>
      <w:r w:rsidRPr="006B40D2">
        <w:rPr>
          <w:rFonts w:ascii="宋体" w:hAnsi="宋体" w:cs="宋体" w:hint="eastAsia"/>
          <w:sz w:val="24"/>
          <w:szCs w:val="24"/>
        </w:rPr>
        <w:t>），厂内搬运运输由乙方负责，施工时甲方室内室外设备设施保护，移位、复原由乙方负责。乙方准备适应于本工程的施工机械，在开工前必须到达施工现场，并进行电源布置及设备安装调试。准备足够的施工设备易损件，所有机械设备要及时保养和维护。</w:t>
      </w:r>
    </w:p>
    <w:p w:rsidR="000D1E7A" w:rsidRPr="006B40D2" w:rsidRDefault="00DA30D8">
      <w:pPr>
        <w:pStyle w:val="10"/>
        <w:numPr>
          <w:ilvl w:val="0"/>
          <w:numId w:val="15"/>
        </w:numPr>
        <w:spacing w:line="360" w:lineRule="auto"/>
        <w:ind w:left="851" w:firstLineChars="0" w:hanging="425"/>
        <w:rPr>
          <w:rFonts w:ascii="宋体" w:hAnsi="宋体" w:cs="宋体"/>
          <w:sz w:val="24"/>
          <w:szCs w:val="24"/>
        </w:rPr>
      </w:pPr>
      <w:r w:rsidRPr="006B40D2">
        <w:rPr>
          <w:rFonts w:ascii="宋体" w:hAnsi="宋体" w:cs="宋体" w:hint="eastAsia"/>
          <w:sz w:val="24"/>
          <w:szCs w:val="24"/>
        </w:rPr>
        <w:t>施工所需电源、水源由甲方负责提供。</w:t>
      </w:r>
    </w:p>
    <w:p w:rsidR="000D1E7A" w:rsidRPr="006B40D2" w:rsidRDefault="00DA30D8">
      <w:pPr>
        <w:pStyle w:val="10"/>
        <w:numPr>
          <w:ilvl w:val="0"/>
          <w:numId w:val="15"/>
        </w:numPr>
        <w:spacing w:line="360" w:lineRule="auto"/>
        <w:ind w:left="851" w:firstLineChars="0" w:hanging="425"/>
        <w:rPr>
          <w:rFonts w:ascii="宋体" w:hAnsi="宋体" w:cs="宋体"/>
          <w:sz w:val="24"/>
          <w:szCs w:val="24"/>
        </w:rPr>
      </w:pPr>
      <w:r w:rsidRPr="006B40D2">
        <w:rPr>
          <w:rFonts w:ascii="宋体" w:hAnsi="宋体" w:cs="宋体" w:hint="eastAsia"/>
          <w:sz w:val="24"/>
          <w:szCs w:val="24"/>
        </w:rPr>
        <w:t>个人防护、劳保用品及现场安全事宜由乙方自行全面负责。</w:t>
      </w:r>
    </w:p>
    <w:p w:rsidR="000D1E7A" w:rsidRPr="006B40D2" w:rsidRDefault="000D1E7A" w:rsidP="006B40D2">
      <w:pPr>
        <w:ind w:firstLineChars="200" w:firstLine="480"/>
        <w:rPr>
          <w:rFonts w:ascii="宋体" w:eastAsia="宋体" w:hAnsi="宋体"/>
          <w:sz w:val="24"/>
          <w:szCs w:val="24"/>
        </w:rPr>
      </w:pPr>
    </w:p>
    <w:p w:rsidR="000D1E7A" w:rsidRPr="006B40D2" w:rsidRDefault="000D1E7A" w:rsidP="006B40D2">
      <w:pPr>
        <w:ind w:firstLineChars="200" w:firstLine="480"/>
        <w:rPr>
          <w:rFonts w:ascii="宋体" w:eastAsia="宋体" w:hAnsi="宋体"/>
          <w:sz w:val="24"/>
          <w:szCs w:val="24"/>
        </w:rPr>
      </w:pPr>
    </w:p>
    <w:p w:rsidR="000D1E7A" w:rsidRPr="006B40D2" w:rsidRDefault="000D1E7A" w:rsidP="006B40D2">
      <w:pPr>
        <w:ind w:firstLineChars="200" w:firstLine="480"/>
        <w:rPr>
          <w:rFonts w:ascii="宋体" w:eastAsia="宋体" w:hAnsi="宋体"/>
          <w:sz w:val="24"/>
          <w:szCs w:val="24"/>
        </w:rPr>
      </w:pPr>
    </w:p>
    <w:p w:rsidR="000D1E7A" w:rsidRPr="006B40D2" w:rsidRDefault="00DA30D8">
      <w:pPr>
        <w:spacing w:line="360" w:lineRule="auto"/>
        <w:jc w:val="center"/>
        <w:rPr>
          <w:rFonts w:ascii="宋体" w:eastAsia="宋体" w:hAnsi="宋体"/>
          <w:sz w:val="24"/>
          <w:szCs w:val="24"/>
        </w:rPr>
      </w:pPr>
      <w:r w:rsidRPr="006B40D2">
        <w:rPr>
          <w:rFonts w:ascii="宋体" w:eastAsia="宋体" w:hAnsi="宋体" w:hint="eastAsia"/>
          <w:sz w:val="24"/>
          <w:szCs w:val="24"/>
        </w:rPr>
        <w:t>安全环保协议</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甲方：成都九江环保发电有限公司（以下称甲方）</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乙方：（以下称乙方）</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主合同名称：采购合同</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合同编号：</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甲方安全环保负责人签字：                    联系电话：</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乙方现场负责人签字：                        联系电话：</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乙方专（兼）职安全员签字：                  联系电话：</w:t>
      </w:r>
    </w:p>
    <w:p w:rsidR="000D1E7A" w:rsidRPr="006B40D2" w:rsidRDefault="00DA30D8" w:rsidP="006B40D2">
      <w:pPr>
        <w:spacing w:line="360" w:lineRule="auto"/>
        <w:ind w:firstLineChars="200" w:firstLine="480"/>
        <w:rPr>
          <w:rFonts w:ascii="宋体" w:eastAsia="宋体" w:hAnsi="宋体"/>
          <w:sz w:val="24"/>
          <w:szCs w:val="24"/>
        </w:rPr>
      </w:pPr>
      <w:r w:rsidRPr="006B40D2">
        <w:rPr>
          <w:rFonts w:ascii="宋体" w:eastAsia="宋体" w:hAnsi="宋体" w:hint="eastAsia"/>
          <w:sz w:val="24"/>
          <w:szCs w:val="24"/>
        </w:rPr>
        <w:t>依据《中华人民共和国环境保护法》、《中华人民共和国安全生产法》、《建设工程安全生产管理条例》、地方有关安全生产的法律法规和有关规定，为明确甲乙双方的安全责任，保证生产和施工安全，防止事故发生，经甲乙双方协商，就本次承包合同的有关安全文明生产和环保工作事宜达成如下协议，双方共同遵守：</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一、甲方安全责任</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1．提供乙方合同范围内生产现场及相关生产区域有关建筑结构、设备设施等相关资料。</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2．不得向乙方提出不符合安全生产法律、法规和强制性标准规定的要求。</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3．不得明示或暗示乙方购买、、租赁和使用不符合安全施工要求的安全防护用具（品）、机械设备、施工机具及配件、消防设施和器材。</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4. 按照国家和地方有关规定，向有关部门报送相关安全环保资料等。</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5．与乙方签署安全协议，对乙方入场人员进行培训，告知和讲解施工过程中有关安全、健康和环保方面的具体要求，并保留人员出席和培训的书面记录。</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lastRenderedPageBreak/>
        <w:t>6. 对乙方在合同执行中的安全环保情况进行监督和检查（日常或联合）。对检查中发现乙方不执行或违反本协议和相关规定的不安全行为，有权对乙方提出整改要求并监督整改落实情况，或按照甲方相关规定进行直接处罚。</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 xml:space="preserve">7. 对乙方违反甲方安全责任并不能按要求及时整改消除安全隐患的违约行为，可采取必要的手段 (如：要求乙方更换人员、停工整顿和扣除乙方安全风险抵押金等方式)，以促使其改进安全生产状况。 </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二、乙方安全责任</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1．主要负责人依法对本次承包工作的安全生产全面负责。乙方不得对本次工作进行再次分包。</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2．负责在签订承包合同后，编制与本次工作有关的各种安全生产记录，并建立与安全环保工作相关的各种表格和台账。</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3．建立健全安全生产责任制度和安全生产教育培训制度，制定安全生产规章制度和操作规程。对本单位所有现场工作人员进行三级安全教育培训并保留相关记录。</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4. 除国家和当地有关安全环保的法律、法规外，乙方还必须遵守本协议和甲方的各种安全环保管理制度。</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5．对所承包的工作区域和工作内容进行定期和专项安全检查，并做好检查记录。重要操作，应进行事前安全技术交底，并有相关记录。</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6．按要求设立专（兼）职安全生产管理人员，对安全生产进行现场监督检查，发现安全事故隐患，应当及时向本单位现场负责人、甲方安全部门报告。</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7．乙方应按相关规定和作业的危险性质向其作业人员提供安全防护用具和安全防护服装，并告知岗位的操作规程。</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8．严禁使用未成年人和老、弱、病、残人员进行工作。要确保特种作业人员按照国家有关规定经过专门的安全作业培训，并取得操作资格证书后持证上岗作业。</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lastRenderedPageBreak/>
        <w:t>9.加强现场安全管理，防止酒后上班和工作现场嬉戏打闹等各种违章作业现象，禁止与工作无关人员进入工作现场。乙方工作人员未得到甲方许可不得进入与本次承包工作无关的场所，否则由此造成的安全责任由乙方全部承担。</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10.遵守并配合甲方对进场人员和车辆（包括乙方的相关方）实施控制和检查的有关制度和规定。现场人员变动时，必须事前通知甲方对应管理部门和HSE部，并按要求办理相关手续如出入证等。</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11．乙方在施工现场进行危险性较大的工作前，必须预先采取安全防护措施后方可进行，特别重大的工作还应书面通知甲方HSE,这些危险性工作包括但不限于（密闭容器工作、动火作业、登高作业、带电作业、有毒有害作业）。</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12．乙方必须对入场人员应进行入场体检和定期体检，有职业病危害的必须进行职业病定期检查，所造成的职业危害后果由乙方全部承担。</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13．必须为入场工作人员办理意外伤害保险，意外伤害保险费由乙方支付。</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14.乙方工作有必须涉及到甲方厂区外的工作内容，应建立相关的安全管理制度，并注意不会造成安全和环保责任，如有造成安全事故和环境污染事故，甲方有对乙方进行处罚和追究的权利，同时对此所造成的外部责任和影响由乙方负全责。</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三、安全环保特别条款</w:t>
      </w:r>
    </w:p>
    <w:p w:rsidR="000D1E7A" w:rsidRPr="006B40D2" w:rsidRDefault="00DA30D8">
      <w:pPr>
        <w:spacing w:line="360" w:lineRule="auto"/>
        <w:rPr>
          <w:rFonts w:ascii="宋体" w:eastAsia="宋体" w:hAnsi="宋体"/>
          <w:color w:val="FF0000"/>
          <w:sz w:val="24"/>
          <w:szCs w:val="24"/>
        </w:rPr>
      </w:pPr>
      <w:r w:rsidRPr="006B40D2">
        <w:rPr>
          <w:rFonts w:ascii="宋体" w:eastAsia="宋体" w:hAnsi="宋体" w:hint="eastAsia"/>
          <w:color w:val="FF0000"/>
          <w:sz w:val="24"/>
          <w:szCs w:val="24"/>
        </w:rPr>
        <w:t>1、生产区域设备不得触碰。</w:t>
      </w:r>
    </w:p>
    <w:p w:rsidR="000D1E7A" w:rsidRPr="006B40D2" w:rsidRDefault="00DA30D8">
      <w:pPr>
        <w:spacing w:line="360" w:lineRule="auto"/>
        <w:rPr>
          <w:rFonts w:ascii="宋体" w:eastAsia="宋体" w:hAnsi="宋体"/>
          <w:color w:val="FF0000"/>
          <w:sz w:val="24"/>
          <w:szCs w:val="24"/>
        </w:rPr>
      </w:pPr>
      <w:r w:rsidRPr="006B40D2">
        <w:rPr>
          <w:rFonts w:ascii="宋体" w:eastAsia="宋体" w:hAnsi="宋体" w:hint="eastAsia"/>
          <w:color w:val="FF0000"/>
          <w:sz w:val="24"/>
          <w:szCs w:val="24"/>
        </w:rPr>
        <w:t>2、严格按照甲方规定路线、区域及时间进行施工作业。</w:t>
      </w:r>
    </w:p>
    <w:p w:rsidR="000D1E7A" w:rsidRPr="006B40D2" w:rsidRDefault="00DA30D8">
      <w:pPr>
        <w:spacing w:line="360" w:lineRule="auto"/>
        <w:rPr>
          <w:rFonts w:ascii="宋体" w:eastAsia="宋体" w:hAnsi="宋体"/>
          <w:color w:val="FF0000"/>
          <w:sz w:val="24"/>
          <w:szCs w:val="24"/>
        </w:rPr>
      </w:pPr>
      <w:r w:rsidRPr="006B40D2">
        <w:rPr>
          <w:rFonts w:ascii="宋体" w:eastAsia="宋体" w:hAnsi="宋体" w:hint="eastAsia"/>
          <w:color w:val="FF0000"/>
          <w:sz w:val="24"/>
          <w:szCs w:val="24"/>
        </w:rPr>
        <w:t>3、未经甲方许可不得使用参观电梯及其他起吊装置。</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四、安全风险抵押金</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1、乙方应在主合同签订后三个工作日将本次承包工作的安全风险抵押金缴纳的甲方财务部，做为本次承包工作的安全环保管理承诺金；如乙方未按时单独交纳安全风险抵押金，甲方有权在合同金额中提取相应金额作为乙方本次承包工作的安全风险抵押金。</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lastRenderedPageBreak/>
        <w:t>2、安全风险抵押金按照合同总金额的1%—5%缴纳，抵押金总额不足5000元（伍仟元）的按照5000（伍仟元）元缴纳，超过50000（伍万元）的按照50000（伍万元）元缴纳。</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3、乙方违反国家或地方的相关安全环保法律法规或者甲方的相关安全环保制度，甲方进行取证后将出具一式三联的处罚单据，甲方HSE部门留存一份，甲方财务部留存一份，交乙方一份，处罚金额将从安全风险抵押金内扣除，如金额超过安全风险抵押金，将从乙方合同金额中扣除。</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4、承包合同超过三个月的，乙方在安全风险抵押金被扣除后应及时补足总金额，否则甲方将从合同金额中抵扣以保证安全风险抵押金总额。</w:t>
      </w:r>
      <w:bookmarkStart w:id="71" w:name="_GoBack"/>
      <w:bookmarkEnd w:id="71"/>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5、工程完工验收合格后，甲方将经各项考核后剩余安全风险抵押金退回乙方。</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五、违约责任</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1．由于乙方或乙方所委托的其他方的原因造成直接或间接安全生产事故、人身伤亡事故、火灾等重大事故等所引起的一切损失（包括人身伤害、经济赔偿、甲方损失、行政处罚等）全部由乙方承担。</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2. 由于乙方工作中安全措施不当或未采取安全措施，对第三方造成的安全事故乙方负全责。</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3．乙方违反本协议第二条款约定的相关安全责任，甲方可视乙方没有履约或履约不当，甲方有权向乙方下达整改通知书要求其立即或限期整改，并对乙方没有履行整改要求的具体情况和结果采取相应的管理和经济手段的方式进行惩戒，以促使改进安全工作。</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六、争议解决</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甲、乙双方对本协议产生异议，可协商解决，如协商不能解决，应向甲方所在地法院诉讼解决。</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七、本协议的执行情况，由甲方HSE负责监督检查，并行使相关权力。</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lastRenderedPageBreak/>
        <w:t>八、本协议作为承包合同的补充协议，如主协议部分相关条款无效，本协议仍有效。</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本协议一式四份，甲乙双方各执二份，双方签字盖章后生效。</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（以下无正文）</w:t>
      </w:r>
    </w:p>
    <w:p w:rsidR="000D1E7A" w:rsidRPr="006B40D2" w:rsidRDefault="000D1E7A">
      <w:pPr>
        <w:spacing w:line="360" w:lineRule="auto"/>
        <w:rPr>
          <w:rFonts w:ascii="宋体" w:eastAsia="宋体" w:hAnsi="宋体"/>
          <w:sz w:val="24"/>
          <w:szCs w:val="24"/>
        </w:rPr>
      </w:pP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甲方（盖章）：成都九江环保发电有限公司             乙方（盖章）：</w:t>
      </w:r>
      <w:r w:rsidRPr="006B40D2">
        <w:rPr>
          <w:rFonts w:ascii="宋体" w:eastAsia="宋体" w:hAnsi="宋体"/>
          <w:sz w:val="24"/>
          <w:szCs w:val="24"/>
        </w:rPr>
        <w:t xml:space="preserve"> </w:t>
      </w: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甲方负责人签字：                                  乙方负责人签字：</w:t>
      </w:r>
    </w:p>
    <w:p w:rsidR="000D1E7A" w:rsidRPr="006B40D2" w:rsidRDefault="000D1E7A">
      <w:pPr>
        <w:spacing w:line="360" w:lineRule="auto"/>
        <w:rPr>
          <w:rFonts w:ascii="宋体" w:eastAsia="宋体" w:hAnsi="宋体"/>
          <w:sz w:val="24"/>
          <w:szCs w:val="24"/>
        </w:rPr>
      </w:pPr>
    </w:p>
    <w:p w:rsidR="000D1E7A" w:rsidRPr="006B40D2" w:rsidRDefault="00DA30D8">
      <w:pPr>
        <w:spacing w:line="360" w:lineRule="auto"/>
        <w:rPr>
          <w:rFonts w:ascii="宋体" w:eastAsia="宋体" w:hAnsi="宋体"/>
          <w:sz w:val="24"/>
          <w:szCs w:val="24"/>
        </w:rPr>
      </w:pPr>
      <w:r w:rsidRPr="006B40D2">
        <w:rPr>
          <w:rFonts w:ascii="宋体" w:eastAsia="宋体" w:hAnsi="宋体" w:hint="eastAsia"/>
          <w:sz w:val="24"/>
          <w:szCs w:val="24"/>
        </w:rPr>
        <w:t>年    月    日                                    年    月    日</w:t>
      </w:r>
    </w:p>
    <w:p w:rsidR="000D1E7A" w:rsidRPr="006B40D2" w:rsidRDefault="000D1E7A">
      <w:pPr>
        <w:rPr>
          <w:rFonts w:ascii="宋体" w:eastAsia="宋体" w:hAnsi="宋体"/>
          <w:sz w:val="24"/>
          <w:szCs w:val="24"/>
        </w:rPr>
      </w:pPr>
    </w:p>
    <w:p w:rsidR="000D1E7A" w:rsidRPr="006B40D2" w:rsidRDefault="000D1E7A" w:rsidP="006B40D2">
      <w:pPr>
        <w:ind w:firstLineChars="200" w:firstLine="480"/>
        <w:rPr>
          <w:rFonts w:ascii="宋体" w:eastAsia="宋体" w:hAnsi="宋体"/>
          <w:sz w:val="24"/>
          <w:szCs w:val="24"/>
        </w:rPr>
      </w:pPr>
    </w:p>
    <w:sectPr w:rsidR="000D1E7A" w:rsidRPr="006B40D2" w:rsidSect="000D1E7A">
      <w:footerReference w:type="default" r:id="rId8"/>
      <w:pgSz w:w="11906" w:h="16838"/>
      <w:pgMar w:top="1440" w:right="1800" w:bottom="1440" w:left="1800" w:header="708" w:footer="708"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CC6" w:rsidRDefault="00B41CC6" w:rsidP="000D1E7A">
      <w:pPr>
        <w:spacing w:after="0"/>
      </w:pPr>
      <w:r>
        <w:separator/>
      </w:r>
    </w:p>
  </w:endnote>
  <w:endnote w:type="continuationSeparator" w:id="0">
    <w:p w:rsidR="00B41CC6" w:rsidRDefault="00B41CC6" w:rsidP="000D1E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E7A" w:rsidRDefault="00F65847">
    <w:pPr>
      <w:pStyle w:val="a4"/>
    </w:pPr>
    <w:r>
      <w:pict>
        <v:shapetype id="_x0000_t202" coordsize="21600,21600" o:spt="202" path="m,l,21600r21600,l21600,xe">
          <v:stroke joinstyle="miter"/>
          <v:path gradientshapeok="t" o:connecttype="rect"/>
        </v:shapetype>
        <v:shape id="_x0000_s4097" type="#_x0000_t202" style="position:absolute;margin-left:0;margin-top:0;width:2in;height:2in;z-index:251658240;mso-wrap-style:none;mso-position-horizontal:center;mso-position-horizontal-relative:margin" o:preferrelative="t" filled="f" stroked="f">
          <v:textbox style="mso-fit-shape-to-text:t" inset="0,0,0,0">
            <w:txbxContent>
              <w:p w:rsidR="000D1E7A" w:rsidRDefault="00F65847">
                <w:pPr>
                  <w:rPr>
                    <w:sz w:val="18"/>
                  </w:rPr>
                </w:pPr>
                <w:r>
                  <w:rPr>
                    <w:rFonts w:hint="eastAsia"/>
                    <w:sz w:val="18"/>
                  </w:rPr>
                  <w:fldChar w:fldCharType="begin"/>
                </w:r>
                <w:r w:rsidR="00DA30D8">
                  <w:rPr>
                    <w:rFonts w:hint="eastAsia"/>
                    <w:sz w:val="18"/>
                  </w:rPr>
                  <w:instrText xml:space="preserve"> PAGE  \* MERGEFORMAT </w:instrText>
                </w:r>
                <w:r>
                  <w:rPr>
                    <w:rFonts w:hint="eastAsia"/>
                    <w:sz w:val="18"/>
                  </w:rPr>
                  <w:fldChar w:fldCharType="separate"/>
                </w:r>
                <w:r w:rsidR="00D17011" w:rsidRPr="00D17011">
                  <w:rPr>
                    <w:noProof/>
                  </w:rPr>
                  <w:t>10</w:t>
                </w:r>
                <w:r>
                  <w:rPr>
                    <w:rFonts w:hint="eastAsia"/>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CC6" w:rsidRDefault="00B41CC6" w:rsidP="000D1E7A">
      <w:pPr>
        <w:spacing w:after="0"/>
      </w:pPr>
      <w:r>
        <w:separator/>
      </w:r>
    </w:p>
  </w:footnote>
  <w:footnote w:type="continuationSeparator" w:id="0">
    <w:p w:rsidR="00B41CC6" w:rsidRDefault="00B41CC6" w:rsidP="000D1E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lvl w:ilvl="0">
      <w:start w:val="1"/>
      <w:numFmt w:val="lowerLetter"/>
      <w:lvlText w:val="%1)"/>
      <w:lvlJc w:val="left"/>
      <w:pPr>
        <w:tabs>
          <w:tab w:val="left" w:pos="1260"/>
        </w:tabs>
        <w:ind w:left="1260" w:hanging="420"/>
      </w:pPr>
    </w:lvl>
    <w:lvl w:ilvl="1" w:tentative="1">
      <w:start w:val="1"/>
      <w:numFmt w:val="lowerLetter"/>
      <w:lvlText w:val="%2)"/>
      <w:lvlJc w:val="left"/>
      <w:pPr>
        <w:tabs>
          <w:tab w:val="left" w:pos="1680"/>
        </w:tabs>
        <w:ind w:left="1680" w:hanging="420"/>
      </w:pPr>
    </w:lvl>
    <w:lvl w:ilvl="2" w:tentative="1">
      <w:start w:val="1"/>
      <w:numFmt w:val="lowerRoman"/>
      <w:lvlText w:val="%3."/>
      <w:lvlJc w:val="right"/>
      <w:pPr>
        <w:tabs>
          <w:tab w:val="left" w:pos="2100"/>
        </w:tabs>
        <w:ind w:left="2100" w:hanging="420"/>
      </w:pPr>
    </w:lvl>
    <w:lvl w:ilvl="3" w:tentative="1">
      <w:start w:val="1"/>
      <w:numFmt w:val="decimal"/>
      <w:lvlText w:val="%4."/>
      <w:lvlJc w:val="left"/>
      <w:pPr>
        <w:tabs>
          <w:tab w:val="left" w:pos="2520"/>
        </w:tabs>
        <w:ind w:left="2520" w:hanging="420"/>
      </w:pPr>
    </w:lvl>
    <w:lvl w:ilvl="4" w:tentative="1">
      <w:start w:val="1"/>
      <w:numFmt w:val="lowerLetter"/>
      <w:lvlText w:val="%5)"/>
      <w:lvlJc w:val="left"/>
      <w:pPr>
        <w:tabs>
          <w:tab w:val="left" w:pos="2940"/>
        </w:tabs>
        <w:ind w:left="2940" w:hanging="420"/>
      </w:pPr>
    </w:lvl>
    <w:lvl w:ilvl="5" w:tentative="1">
      <w:start w:val="1"/>
      <w:numFmt w:val="lowerRoman"/>
      <w:lvlText w:val="%6."/>
      <w:lvlJc w:val="right"/>
      <w:pPr>
        <w:tabs>
          <w:tab w:val="left" w:pos="3360"/>
        </w:tabs>
        <w:ind w:left="3360" w:hanging="420"/>
      </w:pPr>
    </w:lvl>
    <w:lvl w:ilvl="6" w:tentative="1">
      <w:start w:val="1"/>
      <w:numFmt w:val="decimal"/>
      <w:lvlText w:val="%7."/>
      <w:lvlJc w:val="left"/>
      <w:pPr>
        <w:tabs>
          <w:tab w:val="left" w:pos="3780"/>
        </w:tabs>
        <w:ind w:left="3780" w:hanging="420"/>
      </w:pPr>
    </w:lvl>
    <w:lvl w:ilvl="7" w:tentative="1">
      <w:start w:val="1"/>
      <w:numFmt w:val="lowerLetter"/>
      <w:lvlText w:val="%8)"/>
      <w:lvlJc w:val="left"/>
      <w:pPr>
        <w:tabs>
          <w:tab w:val="left" w:pos="4200"/>
        </w:tabs>
        <w:ind w:left="4200" w:hanging="420"/>
      </w:pPr>
    </w:lvl>
    <w:lvl w:ilvl="8" w:tentative="1">
      <w:start w:val="1"/>
      <w:numFmt w:val="lowerRoman"/>
      <w:lvlText w:val="%9."/>
      <w:lvlJc w:val="right"/>
      <w:pPr>
        <w:tabs>
          <w:tab w:val="left" w:pos="4620"/>
        </w:tabs>
        <w:ind w:left="4620" w:hanging="420"/>
      </w:pPr>
    </w:lvl>
  </w:abstractNum>
  <w:abstractNum w:abstractNumId="1">
    <w:nsid w:val="0000000C"/>
    <w:multiLevelType w:val="multilevel"/>
    <w:tmpl w:val="0000000C"/>
    <w:lvl w:ilvl="0">
      <w:start w:val="1"/>
      <w:numFmt w:val="lowerLetter"/>
      <w:lvlText w:val="%1)"/>
      <w:lvlJc w:val="left"/>
      <w:pPr>
        <w:tabs>
          <w:tab w:val="left" w:pos="1260"/>
        </w:tabs>
        <w:ind w:left="1260" w:hanging="420"/>
      </w:pPr>
    </w:lvl>
    <w:lvl w:ilvl="1" w:tentative="1">
      <w:start w:val="1"/>
      <w:numFmt w:val="lowerLetter"/>
      <w:lvlText w:val="%2)"/>
      <w:lvlJc w:val="left"/>
      <w:pPr>
        <w:tabs>
          <w:tab w:val="left" w:pos="1680"/>
        </w:tabs>
        <w:ind w:left="1680" w:hanging="420"/>
      </w:pPr>
    </w:lvl>
    <w:lvl w:ilvl="2" w:tentative="1">
      <w:start w:val="1"/>
      <w:numFmt w:val="lowerRoman"/>
      <w:lvlText w:val="%3."/>
      <w:lvlJc w:val="right"/>
      <w:pPr>
        <w:tabs>
          <w:tab w:val="left" w:pos="2100"/>
        </w:tabs>
        <w:ind w:left="2100" w:hanging="420"/>
      </w:pPr>
    </w:lvl>
    <w:lvl w:ilvl="3" w:tentative="1">
      <w:start w:val="1"/>
      <w:numFmt w:val="decimal"/>
      <w:lvlText w:val="%4."/>
      <w:lvlJc w:val="left"/>
      <w:pPr>
        <w:tabs>
          <w:tab w:val="left" w:pos="2520"/>
        </w:tabs>
        <w:ind w:left="2520" w:hanging="420"/>
      </w:pPr>
    </w:lvl>
    <w:lvl w:ilvl="4" w:tentative="1">
      <w:start w:val="1"/>
      <w:numFmt w:val="lowerLetter"/>
      <w:lvlText w:val="%5)"/>
      <w:lvlJc w:val="left"/>
      <w:pPr>
        <w:tabs>
          <w:tab w:val="left" w:pos="2940"/>
        </w:tabs>
        <w:ind w:left="2940" w:hanging="420"/>
      </w:pPr>
    </w:lvl>
    <w:lvl w:ilvl="5" w:tentative="1">
      <w:start w:val="1"/>
      <w:numFmt w:val="lowerRoman"/>
      <w:lvlText w:val="%6."/>
      <w:lvlJc w:val="right"/>
      <w:pPr>
        <w:tabs>
          <w:tab w:val="left" w:pos="3360"/>
        </w:tabs>
        <w:ind w:left="3360" w:hanging="420"/>
      </w:pPr>
    </w:lvl>
    <w:lvl w:ilvl="6" w:tentative="1">
      <w:start w:val="1"/>
      <w:numFmt w:val="decimal"/>
      <w:lvlText w:val="%7."/>
      <w:lvlJc w:val="left"/>
      <w:pPr>
        <w:tabs>
          <w:tab w:val="left" w:pos="3780"/>
        </w:tabs>
        <w:ind w:left="3780" w:hanging="420"/>
      </w:pPr>
    </w:lvl>
    <w:lvl w:ilvl="7" w:tentative="1">
      <w:start w:val="1"/>
      <w:numFmt w:val="lowerLetter"/>
      <w:lvlText w:val="%8)"/>
      <w:lvlJc w:val="left"/>
      <w:pPr>
        <w:tabs>
          <w:tab w:val="left" w:pos="4200"/>
        </w:tabs>
        <w:ind w:left="4200" w:hanging="420"/>
      </w:pPr>
    </w:lvl>
    <w:lvl w:ilvl="8" w:tentative="1">
      <w:start w:val="1"/>
      <w:numFmt w:val="lowerRoman"/>
      <w:lvlText w:val="%9."/>
      <w:lvlJc w:val="right"/>
      <w:pPr>
        <w:tabs>
          <w:tab w:val="left" w:pos="4620"/>
        </w:tabs>
        <w:ind w:left="4620" w:hanging="420"/>
      </w:pPr>
    </w:lvl>
  </w:abstractNum>
  <w:abstractNum w:abstractNumId="2">
    <w:nsid w:val="0000000D"/>
    <w:multiLevelType w:val="multilevel"/>
    <w:tmpl w:val="0000000D"/>
    <w:lvl w:ilvl="0">
      <w:start w:val="1"/>
      <w:numFmt w:val="decimal"/>
      <w:lvlText w:val="%1)"/>
      <w:lvlJc w:val="left"/>
      <w:pPr>
        <w:tabs>
          <w:tab w:val="left" w:pos="994"/>
        </w:tabs>
        <w:ind w:left="994" w:hanging="454"/>
      </w:pPr>
      <w:rPr>
        <w:rFonts w:hint="eastAsia"/>
      </w:rPr>
    </w:lvl>
    <w:lvl w:ilvl="1" w:tentative="1">
      <w:start w:val="1"/>
      <w:numFmt w:val="lowerLetter"/>
      <w:lvlText w:val="%2)"/>
      <w:lvlJc w:val="left"/>
      <w:pPr>
        <w:tabs>
          <w:tab w:val="left" w:pos="1380"/>
        </w:tabs>
        <w:ind w:left="1380" w:hanging="420"/>
      </w:pPr>
    </w:lvl>
    <w:lvl w:ilvl="2" w:tentative="1">
      <w:start w:val="1"/>
      <w:numFmt w:val="lowerRoman"/>
      <w:lvlText w:val="%3."/>
      <w:lvlJc w:val="right"/>
      <w:pPr>
        <w:tabs>
          <w:tab w:val="left" w:pos="1800"/>
        </w:tabs>
        <w:ind w:left="1800" w:hanging="420"/>
      </w:pPr>
    </w:lvl>
    <w:lvl w:ilvl="3" w:tentative="1">
      <w:start w:val="1"/>
      <w:numFmt w:val="decimal"/>
      <w:lvlText w:val="%4."/>
      <w:lvlJc w:val="left"/>
      <w:pPr>
        <w:tabs>
          <w:tab w:val="left" w:pos="2220"/>
        </w:tabs>
        <w:ind w:left="2220" w:hanging="420"/>
      </w:pPr>
    </w:lvl>
    <w:lvl w:ilvl="4" w:tentative="1">
      <w:start w:val="1"/>
      <w:numFmt w:val="lowerLetter"/>
      <w:lvlText w:val="%5)"/>
      <w:lvlJc w:val="left"/>
      <w:pPr>
        <w:tabs>
          <w:tab w:val="left" w:pos="2640"/>
        </w:tabs>
        <w:ind w:left="2640" w:hanging="420"/>
      </w:pPr>
    </w:lvl>
    <w:lvl w:ilvl="5" w:tentative="1">
      <w:start w:val="1"/>
      <w:numFmt w:val="lowerRoman"/>
      <w:lvlText w:val="%6."/>
      <w:lvlJc w:val="right"/>
      <w:pPr>
        <w:tabs>
          <w:tab w:val="left" w:pos="3060"/>
        </w:tabs>
        <w:ind w:left="3060" w:hanging="420"/>
      </w:pPr>
    </w:lvl>
    <w:lvl w:ilvl="6" w:tentative="1">
      <w:start w:val="1"/>
      <w:numFmt w:val="decimal"/>
      <w:lvlText w:val="%7."/>
      <w:lvlJc w:val="left"/>
      <w:pPr>
        <w:tabs>
          <w:tab w:val="left" w:pos="3480"/>
        </w:tabs>
        <w:ind w:left="3480" w:hanging="420"/>
      </w:pPr>
    </w:lvl>
    <w:lvl w:ilvl="7" w:tentative="1">
      <w:start w:val="1"/>
      <w:numFmt w:val="lowerLetter"/>
      <w:lvlText w:val="%8)"/>
      <w:lvlJc w:val="left"/>
      <w:pPr>
        <w:tabs>
          <w:tab w:val="left" w:pos="3900"/>
        </w:tabs>
        <w:ind w:left="3900" w:hanging="420"/>
      </w:pPr>
    </w:lvl>
    <w:lvl w:ilvl="8" w:tentative="1">
      <w:start w:val="1"/>
      <w:numFmt w:val="lowerRoman"/>
      <w:lvlText w:val="%9."/>
      <w:lvlJc w:val="right"/>
      <w:pPr>
        <w:tabs>
          <w:tab w:val="left" w:pos="4320"/>
        </w:tabs>
        <w:ind w:left="4320" w:hanging="420"/>
      </w:pPr>
    </w:lvl>
  </w:abstractNum>
  <w:abstractNum w:abstractNumId="3">
    <w:nsid w:val="00000019"/>
    <w:multiLevelType w:val="multilevel"/>
    <w:tmpl w:val="00000019"/>
    <w:lvl w:ilvl="0">
      <w:start w:val="1"/>
      <w:numFmt w:val="decimal"/>
      <w:lvlText w:val="第 %1 条."/>
      <w:lvlJc w:val="left"/>
      <w:pPr>
        <w:tabs>
          <w:tab w:val="left" w:pos="420"/>
        </w:tabs>
        <w:ind w:left="420" w:hanging="420"/>
      </w:pPr>
      <w:rPr>
        <w:rFonts w:hint="eastAsia"/>
        <w:sz w:val="24"/>
      </w:rPr>
    </w:lvl>
    <w:lvl w:ilvl="1" w:tentative="1">
      <w:start w:val="1"/>
      <w:numFmt w:val="decimal"/>
      <w:lvlText w:val="%2"/>
      <w:lvlJc w:val="left"/>
      <w:pPr>
        <w:ind w:left="780" w:hanging="360"/>
      </w:pPr>
      <w:rPr>
        <w:rFonts w:hAnsi="Arial" w:cs="Arial" w:hint="default"/>
        <w:sz w:val="24"/>
        <w:szCs w:val="24"/>
      </w:r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4">
    <w:nsid w:val="0379778A"/>
    <w:multiLevelType w:val="hybridMultilevel"/>
    <w:tmpl w:val="9FEA7C78"/>
    <w:lvl w:ilvl="0" w:tplc="C8EA2FAE">
      <w:start w:val="1"/>
      <w:numFmt w:val="lowerLetter"/>
      <w:lvlText w:val="%1)"/>
      <w:lvlJc w:val="left"/>
      <w:pPr>
        <w:ind w:left="1240" w:hanging="360"/>
      </w:pPr>
      <w:rPr>
        <w:rFonts w:hint="default"/>
      </w:rPr>
    </w:lvl>
    <w:lvl w:ilvl="1" w:tplc="04090019" w:tentative="1">
      <w:start w:val="1"/>
      <w:numFmt w:val="lowerLetter"/>
      <w:lvlText w:val="%2)"/>
      <w:lvlJc w:val="left"/>
      <w:pPr>
        <w:ind w:left="1720" w:hanging="420"/>
      </w:pPr>
    </w:lvl>
    <w:lvl w:ilvl="2" w:tplc="0409001B" w:tentative="1">
      <w:start w:val="1"/>
      <w:numFmt w:val="lowerRoman"/>
      <w:lvlText w:val="%3."/>
      <w:lvlJc w:val="right"/>
      <w:pPr>
        <w:ind w:left="2140" w:hanging="420"/>
      </w:pPr>
    </w:lvl>
    <w:lvl w:ilvl="3" w:tplc="0409000F" w:tentative="1">
      <w:start w:val="1"/>
      <w:numFmt w:val="decimal"/>
      <w:lvlText w:val="%4."/>
      <w:lvlJc w:val="left"/>
      <w:pPr>
        <w:ind w:left="2560" w:hanging="420"/>
      </w:pPr>
    </w:lvl>
    <w:lvl w:ilvl="4" w:tplc="04090019" w:tentative="1">
      <w:start w:val="1"/>
      <w:numFmt w:val="lowerLetter"/>
      <w:lvlText w:val="%5)"/>
      <w:lvlJc w:val="left"/>
      <w:pPr>
        <w:ind w:left="2980" w:hanging="420"/>
      </w:pPr>
    </w:lvl>
    <w:lvl w:ilvl="5" w:tplc="0409001B" w:tentative="1">
      <w:start w:val="1"/>
      <w:numFmt w:val="lowerRoman"/>
      <w:lvlText w:val="%6."/>
      <w:lvlJc w:val="right"/>
      <w:pPr>
        <w:ind w:left="3400" w:hanging="420"/>
      </w:pPr>
    </w:lvl>
    <w:lvl w:ilvl="6" w:tplc="0409000F" w:tentative="1">
      <w:start w:val="1"/>
      <w:numFmt w:val="decimal"/>
      <w:lvlText w:val="%7."/>
      <w:lvlJc w:val="left"/>
      <w:pPr>
        <w:ind w:left="3820" w:hanging="420"/>
      </w:pPr>
    </w:lvl>
    <w:lvl w:ilvl="7" w:tplc="04090019" w:tentative="1">
      <w:start w:val="1"/>
      <w:numFmt w:val="lowerLetter"/>
      <w:lvlText w:val="%8)"/>
      <w:lvlJc w:val="left"/>
      <w:pPr>
        <w:ind w:left="4240" w:hanging="420"/>
      </w:pPr>
    </w:lvl>
    <w:lvl w:ilvl="8" w:tplc="0409001B" w:tentative="1">
      <w:start w:val="1"/>
      <w:numFmt w:val="lowerRoman"/>
      <w:lvlText w:val="%9."/>
      <w:lvlJc w:val="right"/>
      <w:pPr>
        <w:ind w:left="4660" w:hanging="420"/>
      </w:pPr>
    </w:lvl>
  </w:abstractNum>
  <w:abstractNum w:abstractNumId="5">
    <w:nsid w:val="0AC56B6A"/>
    <w:multiLevelType w:val="multilevel"/>
    <w:tmpl w:val="0AC56B6A"/>
    <w:lvl w:ilvl="0">
      <w:start w:val="1"/>
      <w:numFmt w:val="decimal"/>
      <w:lvlText w:val="%1"/>
      <w:lvlJc w:val="left"/>
      <w:pPr>
        <w:ind w:left="900" w:hanging="420"/>
      </w:pPr>
      <w:rPr>
        <w:rFonts w:hAnsi="Arial" w:cs="Arial" w:hint="default"/>
        <w:color w:val="auto"/>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6">
    <w:nsid w:val="11C30D8A"/>
    <w:multiLevelType w:val="multilevel"/>
    <w:tmpl w:val="11C30D8A"/>
    <w:lvl w:ilvl="0">
      <w:start w:val="1"/>
      <w:numFmt w:val="decimal"/>
      <w:lvlText w:val="%1"/>
      <w:lvlJc w:val="left"/>
      <w:pPr>
        <w:ind w:left="420" w:hanging="420"/>
      </w:pPr>
      <w:rPr>
        <w:rFonts w:hAnsi="Arial" w:cs="Arial"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52A327E7"/>
    <w:multiLevelType w:val="singleLevel"/>
    <w:tmpl w:val="52A327E7"/>
    <w:lvl w:ilvl="0">
      <w:start w:val="4"/>
      <w:numFmt w:val="decimal"/>
      <w:suff w:val="nothing"/>
      <w:lvlText w:val="%1."/>
      <w:lvlJc w:val="left"/>
    </w:lvl>
  </w:abstractNum>
  <w:abstractNum w:abstractNumId="8">
    <w:nsid w:val="534B7868"/>
    <w:multiLevelType w:val="singleLevel"/>
    <w:tmpl w:val="534B7868"/>
    <w:lvl w:ilvl="0">
      <w:start w:val="2"/>
      <w:numFmt w:val="decimal"/>
      <w:suff w:val="space"/>
      <w:lvlText w:val="%1."/>
      <w:lvlJc w:val="left"/>
    </w:lvl>
  </w:abstractNum>
  <w:abstractNum w:abstractNumId="9">
    <w:nsid w:val="53FE11CF"/>
    <w:multiLevelType w:val="multilevel"/>
    <w:tmpl w:val="1E0ADDFC"/>
    <w:lvl w:ilvl="0">
      <w:start w:val="1"/>
      <w:numFmt w:val="chineseCountingThousand"/>
      <w:lvlText w:val="%1"/>
      <w:lvlJc w:val="left"/>
      <w:pPr>
        <w:ind w:left="420" w:hanging="420"/>
      </w:pPr>
      <w:rPr>
        <w:rFonts w:hint="eastAsia"/>
        <w:lang w:val="en-US"/>
      </w:rPr>
    </w:lvl>
    <w:lvl w:ilvl="1">
      <w:start w:val="1"/>
      <w:numFmt w:val="decimal"/>
      <w:lvlText w:val="%2."/>
      <w:lvlJc w:val="left"/>
      <w:pPr>
        <w:ind w:left="780" w:hanging="360"/>
      </w:pPr>
      <w:rPr>
        <w:rFonts w:hint="default"/>
        <w:color w:val="auto"/>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56DB72B8"/>
    <w:multiLevelType w:val="singleLevel"/>
    <w:tmpl w:val="56DB72B8"/>
    <w:lvl w:ilvl="0">
      <w:start w:val="1"/>
      <w:numFmt w:val="decimalEnclosedCircleChinese"/>
      <w:suff w:val="nothing"/>
      <w:lvlText w:val="%1　"/>
      <w:lvlJc w:val="left"/>
      <w:pPr>
        <w:ind w:left="0" w:firstLine="400"/>
      </w:pPr>
      <w:rPr>
        <w:rFonts w:hint="eastAsia"/>
      </w:rPr>
    </w:lvl>
  </w:abstractNum>
  <w:abstractNum w:abstractNumId="11">
    <w:nsid w:val="56DB72F6"/>
    <w:multiLevelType w:val="singleLevel"/>
    <w:tmpl w:val="56DB72F6"/>
    <w:lvl w:ilvl="0">
      <w:start w:val="1"/>
      <w:numFmt w:val="decimalEnclosedCircleChinese"/>
      <w:suff w:val="nothing"/>
      <w:lvlText w:val="%1　"/>
      <w:lvlJc w:val="left"/>
      <w:pPr>
        <w:ind w:left="0" w:firstLine="400"/>
      </w:pPr>
      <w:rPr>
        <w:rFonts w:hint="eastAsia"/>
      </w:rPr>
    </w:lvl>
  </w:abstractNum>
  <w:abstractNum w:abstractNumId="12">
    <w:nsid w:val="56DB7333"/>
    <w:multiLevelType w:val="singleLevel"/>
    <w:tmpl w:val="56DB7333"/>
    <w:lvl w:ilvl="0">
      <w:start w:val="1"/>
      <w:numFmt w:val="decimalEnclosedCircleChinese"/>
      <w:suff w:val="nothing"/>
      <w:lvlText w:val="%1　"/>
      <w:lvlJc w:val="left"/>
      <w:pPr>
        <w:ind w:left="0" w:firstLine="400"/>
      </w:pPr>
      <w:rPr>
        <w:rFonts w:hint="eastAsia"/>
      </w:rPr>
    </w:lvl>
  </w:abstractNum>
  <w:abstractNum w:abstractNumId="13">
    <w:nsid w:val="56DB7364"/>
    <w:multiLevelType w:val="singleLevel"/>
    <w:tmpl w:val="56DB7364"/>
    <w:lvl w:ilvl="0">
      <w:start w:val="1"/>
      <w:numFmt w:val="decimalEnclosedCircleChinese"/>
      <w:suff w:val="nothing"/>
      <w:lvlText w:val="%1　"/>
      <w:lvlJc w:val="left"/>
      <w:pPr>
        <w:ind w:left="0" w:firstLine="400"/>
      </w:pPr>
      <w:rPr>
        <w:rFonts w:hint="eastAsia"/>
      </w:rPr>
    </w:lvl>
  </w:abstractNum>
  <w:abstractNum w:abstractNumId="14">
    <w:nsid w:val="56DB7859"/>
    <w:multiLevelType w:val="multilevel"/>
    <w:tmpl w:val="30A20846"/>
    <w:lvl w:ilvl="0">
      <w:start w:val="1"/>
      <w:numFmt w:val="decimal"/>
      <w:suff w:val="nothing"/>
      <w:lvlText w:val="%1."/>
      <w:lvlJc w:val="left"/>
    </w:lvl>
    <w:lvl w:ilvl="1">
      <w:start w:val="1"/>
      <w:numFmt w:val="decimal"/>
      <w:isLgl/>
      <w:lvlText w:val="%1.%2."/>
      <w:lvlJc w:val="left"/>
      <w:pPr>
        <w:ind w:left="1160" w:hanging="720"/>
      </w:pPr>
      <w:rPr>
        <w:rFonts w:hint="default"/>
      </w:rPr>
    </w:lvl>
    <w:lvl w:ilvl="2">
      <w:start w:val="1"/>
      <w:numFmt w:val="decimal"/>
      <w:isLgl/>
      <w:lvlText w:val="%1.%2.%3."/>
      <w:lvlJc w:val="left"/>
      <w:pPr>
        <w:ind w:left="1600" w:hanging="720"/>
      </w:pPr>
      <w:rPr>
        <w:rFonts w:hint="default"/>
      </w:rPr>
    </w:lvl>
    <w:lvl w:ilvl="3">
      <w:start w:val="1"/>
      <w:numFmt w:val="decimal"/>
      <w:isLgl/>
      <w:lvlText w:val="%1.%2.%3.%4."/>
      <w:lvlJc w:val="left"/>
      <w:pPr>
        <w:ind w:left="2400" w:hanging="1080"/>
      </w:pPr>
      <w:rPr>
        <w:rFonts w:hint="default"/>
      </w:rPr>
    </w:lvl>
    <w:lvl w:ilvl="4">
      <w:start w:val="1"/>
      <w:numFmt w:val="decimal"/>
      <w:isLgl/>
      <w:lvlText w:val="%1.%2.%3.%4.%5."/>
      <w:lvlJc w:val="left"/>
      <w:pPr>
        <w:ind w:left="3200" w:hanging="1440"/>
      </w:pPr>
      <w:rPr>
        <w:rFonts w:hint="default"/>
      </w:rPr>
    </w:lvl>
    <w:lvl w:ilvl="5">
      <w:start w:val="1"/>
      <w:numFmt w:val="decimal"/>
      <w:isLgl/>
      <w:lvlText w:val="%1.%2.%3.%4.%5.%6."/>
      <w:lvlJc w:val="left"/>
      <w:pPr>
        <w:ind w:left="3640" w:hanging="1440"/>
      </w:pPr>
      <w:rPr>
        <w:rFonts w:hint="default"/>
      </w:rPr>
    </w:lvl>
    <w:lvl w:ilvl="6">
      <w:start w:val="1"/>
      <w:numFmt w:val="decimal"/>
      <w:isLgl/>
      <w:lvlText w:val="%1.%2.%3.%4.%5.%6.%7."/>
      <w:lvlJc w:val="left"/>
      <w:pPr>
        <w:ind w:left="4440" w:hanging="1800"/>
      </w:pPr>
      <w:rPr>
        <w:rFonts w:hint="default"/>
      </w:rPr>
    </w:lvl>
    <w:lvl w:ilvl="7">
      <w:start w:val="1"/>
      <w:numFmt w:val="decimal"/>
      <w:isLgl/>
      <w:lvlText w:val="%1.%2.%3.%4.%5.%6.%7.%8."/>
      <w:lvlJc w:val="left"/>
      <w:pPr>
        <w:ind w:left="5240" w:hanging="2160"/>
      </w:pPr>
      <w:rPr>
        <w:rFonts w:hint="default"/>
      </w:rPr>
    </w:lvl>
    <w:lvl w:ilvl="8">
      <w:start w:val="1"/>
      <w:numFmt w:val="decimal"/>
      <w:isLgl/>
      <w:lvlText w:val="%1.%2.%3.%4.%5.%6.%7.%8.%9."/>
      <w:lvlJc w:val="left"/>
      <w:pPr>
        <w:ind w:left="5680" w:hanging="2160"/>
      </w:pPr>
      <w:rPr>
        <w:rFonts w:hint="default"/>
      </w:rPr>
    </w:lvl>
  </w:abstractNum>
  <w:abstractNum w:abstractNumId="15">
    <w:nsid w:val="56DB89DF"/>
    <w:multiLevelType w:val="singleLevel"/>
    <w:tmpl w:val="56DB89DF"/>
    <w:lvl w:ilvl="0">
      <w:start w:val="1"/>
      <w:numFmt w:val="decimal"/>
      <w:suff w:val="nothing"/>
      <w:lvlText w:val="%1."/>
      <w:lvlJc w:val="left"/>
    </w:lvl>
  </w:abstractNum>
  <w:num w:numId="1">
    <w:abstractNumId w:val="8"/>
  </w:num>
  <w:num w:numId="2">
    <w:abstractNumId w:val="7"/>
  </w:num>
  <w:num w:numId="3">
    <w:abstractNumId w:val="3"/>
  </w:num>
  <w:num w:numId="4">
    <w:abstractNumId w:val="1"/>
  </w:num>
  <w:num w:numId="5">
    <w:abstractNumId w:val="0"/>
  </w:num>
  <w:num w:numId="6">
    <w:abstractNumId w:val="2"/>
  </w:num>
  <w:num w:numId="7">
    <w:abstractNumId w:val="9"/>
  </w:num>
  <w:num w:numId="8">
    <w:abstractNumId w:val="14"/>
  </w:num>
  <w:num w:numId="9">
    <w:abstractNumId w:val="10"/>
  </w:num>
  <w:num w:numId="10">
    <w:abstractNumId w:val="11"/>
  </w:num>
  <w:num w:numId="11">
    <w:abstractNumId w:val="12"/>
  </w:num>
  <w:num w:numId="12">
    <w:abstractNumId w:val="13"/>
  </w:num>
  <w:num w:numId="13">
    <w:abstractNumId w:val="15"/>
  </w:num>
  <w:num w:numId="14">
    <w:abstractNumId w:val="5"/>
  </w:num>
  <w:num w:numId="15">
    <w:abstractNumId w:val="6"/>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noPunctuationKerning/>
  <w:characterSpacingControl w:val="doNotCompress"/>
  <w:hdrShapeDefaults>
    <o:shapedefaults v:ext="edit" spidmax="28674"/>
    <o:shapelayout v:ext="edit">
      <o:idmap v:ext="edit" data="3,4"/>
    </o:shapelayout>
  </w:hdrShapeDefaults>
  <w:footnotePr>
    <w:footnote w:id="-1"/>
    <w:footnote w:id="0"/>
  </w:footnotePr>
  <w:endnotePr>
    <w:endnote w:id="-1"/>
    <w:endnote w:id="0"/>
  </w:endnotePr>
  <w:compat>
    <w:spaceForUL/>
    <w:doNotLeaveBackslashAlone/>
    <w:doNotExpandShiftReturn/>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D31D50"/>
    <w:rsid w:val="00025F8C"/>
    <w:rsid w:val="000354C2"/>
    <w:rsid w:val="00035BBE"/>
    <w:rsid w:val="000B6E50"/>
    <w:rsid w:val="000D1E7A"/>
    <w:rsid w:val="000F0ABE"/>
    <w:rsid w:val="00130CC5"/>
    <w:rsid w:val="001517E9"/>
    <w:rsid w:val="001B0563"/>
    <w:rsid w:val="002049AF"/>
    <w:rsid w:val="00224C76"/>
    <w:rsid w:val="00235832"/>
    <w:rsid w:val="00260ABB"/>
    <w:rsid w:val="00270699"/>
    <w:rsid w:val="0027452F"/>
    <w:rsid w:val="002A1B1F"/>
    <w:rsid w:val="002C15F9"/>
    <w:rsid w:val="00311498"/>
    <w:rsid w:val="00311EE1"/>
    <w:rsid w:val="00323B43"/>
    <w:rsid w:val="00327E03"/>
    <w:rsid w:val="0033080C"/>
    <w:rsid w:val="003405C5"/>
    <w:rsid w:val="0035543B"/>
    <w:rsid w:val="003629E7"/>
    <w:rsid w:val="003A07B8"/>
    <w:rsid w:val="003D37D8"/>
    <w:rsid w:val="003E5811"/>
    <w:rsid w:val="003F2A72"/>
    <w:rsid w:val="0042523E"/>
    <w:rsid w:val="00426133"/>
    <w:rsid w:val="004265DB"/>
    <w:rsid w:val="00427257"/>
    <w:rsid w:val="004358AB"/>
    <w:rsid w:val="00491BEF"/>
    <w:rsid w:val="00495E19"/>
    <w:rsid w:val="004A0BEE"/>
    <w:rsid w:val="004F2256"/>
    <w:rsid w:val="004F2B9E"/>
    <w:rsid w:val="004F3FE1"/>
    <w:rsid w:val="005109ED"/>
    <w:rsid w:val="005109FE"/>
    <w:rsid w:val="005138C9"/>
    <w:rsid w:val="0051585E"/>
    <w:rsid w:val="005230B7"/>
    <w:rsid w:val="0055669E"/>
    <w:rsid w:val="00557F75"/>
    <w:rsid w:val="00577946"/>
    <w:rsid w:val="00594640"/>
    <w:rsid w:val="00596D5A"/>
    <w:rsid w:val="005A11C5"/>
    <w:rsid w:val="005A123B"/>
    <w:rsid w:val="005A3BAE"/>
    <w:rsid w:val="005A5232"/>
    <w:rsid w:val="005C4251"/>
    <w:rsid w:val="005E37F7"/>
    <w:rsid w:val="006104F5"/>
    <w:rsid w:val="00654C76"/>
    <w:rsid w:val="006615E8"/>
    <w:rsid w:val="006B40D2"/>
    <w:rsid w:val="006F54B4"/>
    <w:rsid w:val="007336D2"/>
    <w:rsid w:val="0075270B"/>
    <w:rsid w:val="0076143D"/>
    <w:rsid w:val="00784660"/>
    <w:rsid w:val="007942AF"/>
    <w:rsid w:val="007F4709"/>
    <w:rsid w:val="00806FAE"/>
    <w:rsid w:val="0082693F"/>
    <w:rsid w:val="00832FE1"/>
    <w:rsid w:val="008412AB"/>
    <w:rsid w:val="00856FB6"/>
    <w:rsid w:val="00865F6D"/>
    <w:rsid w:val="008B5260"/>
    <w:rsid w:val="008B7726"/>
    <w:rsid w:val="008B7890"/>
    <w:rsid w:val="008C4AB4"/>
    <w:rsid w:val="008D052C"/>
    <w:rsid w:val="009571D1"/>
    <w:rsid w:val="0098297A"/>
    <w:rsid w:val="00987538"/>
    <w:rsid w:val="00987759"/>
    <w:rsid w:val="00992FF6"/>
    <w:rsid w:val="009A3FB7"/>
    <w:rsid w:val="009E5159"/>
    <w:rsid w:val="009E7BBE"/>
    <w:rsid w:val="009F2FA5"/>
    <w:rsid w:val="00A27C65"/>
    <w:rsid w:val="00A64B87"/>
    <w:rsid w:val="00A70AFB"/>
    <w:rsid w:val="00A80DBD"/>
    <w:rsid w:val="00A813EA"/>
    <w:rsid w:val="00A93184"/>
    <w:rsid w:val="00AE596F"/>
    <w:rsid w:val="00B04395"/>
    <w:rsid w:val="00B07E21"/>
    <w:rsid w:val="00B26255"/>
    <w:rsid w:val="00B27D61"/>
    <w:rsid w:val="00B41CC6"/>
    <w:rsid w:val="00B55C6E"/>
    <w:rsid w:val="00B62A7E"/>
    <w:rsid w:val="00BA1365"/>
    <w:rsid w:val="00BC2734"/>
    <w:rsid w:val="00BC363D"/>
    <w:rsid w:val="00BD16E1"/>
    <w:rsid w:val="00BD4245"/>
    <w:rsid w:val="00C05A11"/>
    <w:rsid w:val="00C113C5"/>
    <w:rsid w:val="00C53343"/>
    <w:rsid w:val="00CC3BF7"/>
    <w:rsid w:val="00CD4F56"/>
    <w:rsid w:val="00D17011"/>
    <w:rsid w:val="00D31D50"/>
    <w:rsid w:val="00D34B31"/>
    <w:rsid w:val="00D37682"/>
    <w:rsid w:val="00D465E6"/>
    <w:rsid w:val="00D62F95"/>
    <w:rsid w:val="00DA30D8"/>
    <w:rsid w:val="00DA44C3"/>
    <w:rsid w:val="00DF0AB1"/>
    <w:rsid w:val="00DF1CBC"/>
    <w:rsid w:val="00DF2E64"/>
    <w:rsid w:val="00E050DB"/>
    <w:rsid w:val="00E077AC"/>
    <w:rsid w:val="00E11863"/>
    <w:rsid w:val="00E46A27"/>
    <w:rsid w:val="00E53C53"/>
    <w:rsid w:val="00E73E68"/>
    <w:rsid w:val="00F1082F"/>
    <w:rsid w:val="00F50484"/>
    <w:rsid w:val="00F65847"/>
    <w:rsid w:val="00F71F81"/>
    <w:rsid w:val="00F81A65"/>
    <w:rsid w:val="00F8453C"/>
    <w:rsid w:val="00F942CE"/>
    <w:rsid w:val="00FB2DA1"/>
    <w:rsid w:val="00FF5FE6"/>
    <w:rsid w:val="04C12157"/>
    <w:rsid w:val="065E4B7E"/>
    <w:rsid w:val="09C07B0E"/>
    <w:rsid w:val="0EC30B46"/>
    <w:rsid w:val="1110038B"/>
    <w:rsid w:val="183945CA"/>
    <w:rsid w:val="1CB65F76"/>
    <w:rsid w:val="278A6830"/>
    <w:rsid w:val="326B0CC8"/>
    <w:rsid w:val="33C87900"/>
    <w:rsid w:val="35B26818"/>
    <w:rsid w:val="3EA6072D"/>
    <w:rsid w:val="3F7D5D35"/>
    <w:rsid w:val="443E63D5"/>
    <w:rsid w:val="49935043"/>
    <w:rsid w:val="4B071BB6"/>
    <w:rsid w:val="52CB3561"/>
    <w:rsid w:val="56B353DC"/>
    <w:rsid w:val="5A0B73C6"/>
    <w:rsid w:val="5C5E656B"/>
    <w:rsid w:val="61D4570E"/>
    <w:rsid w:val="6BEB6B1D"/>
    <w:rsid w:val="6CC94E87"/>
    <w:rsid w:val="6CE931BD"/>
    <w:rsid w:val="6FA77874"/>
    <w:rsid w:val="75A01921"/>
    <w:rsid w:val="76886111"/>
    <w:rsid w:val="7BDC02C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Top of Form" w:uiPriority="99"/>
    <w:lsdException w:name="HTML Bottom of Form" w:uiPriority="99"/>
    <w:lsdException w:name="Normal (Web)" w:semiHidden="0" w:qFormat="1"/>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E7A"/>
    <w:pPr>
      <w:adjustRightInd w:val="0"/>
      <w:snapToGrid w:val="0"/>
      <w:spacing w:after="200"/>
    </w:pPr>
    <w:rPr>
      <w:rFonts w:ascii="Tahoma" w:eastAsia="微软雅黑" w:hAnsi="Tahoma" w:cs="黑体"/>
      <w:sz w:val="22"/>
      <w:szCs w:val="22"/>
    </w:rPr>
  </w:style>
  <w:style w:type="paragraph" w:styleId="1">
    <w:name w:val="heading 1"/>
    <w:basedOn w:val="a"/>
    <w:next w:val="a"/>
    <w:uiPriority w:val="9"/>
    <w:qFormat/>
    <w:rsid w:val="000D1E7A"/>
    <w:pPr>
      <w:spacing w:before="100" w:beforeAutospacing="1" w:after="100" w:afterAutospacing="1"/>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nhideWhenUsed/>
    <w:qFormat/>
    <w:rsid w:val="000D1E7A"/>
    <w:pPr>
      <w:widowControl w:val="0"/>
      <w:adjustRightInd/>
      <w:snapToGrid/>
      <w:spacing w:after="0"/>
      <w:jc w:val="both"/>
    </w:pPr>
    <w:rPr>
      <w:rFonts w:ascii="宋体" w:eastAsia="宋体" w:hAnsi="Courier New"/>
      <w:sz w:val="21"/>
    </w:rPr>
  </w:style>
  <w:style w:type="paragraph" w:styleId="a4">
    <w:name w:val="footer"/>
    <w:basedOn w:val="a"/>
    <w:link w:val="Char0"/>
    <w:uiPriority w:val="99"/>
    <w:unhideWhenUsed/>
    <w:qFormat/>
    <w:rsid w:val="000D1E7A"/>
    <w:pPr>
      <w:tabs>
        <w:tab w:val="center" w:pos="4153"/>
        <w:tab w:val="right" w:pos="8306"/>
      </w:tabs>
    </w:pPr>
    <w:rPr>
      <w:sz w:val="18"/>
      <w:szCs w:val="18"/>
    </w:rPr>
  </w:style>
  <w:style w:type="paragraph" w:styleId="a5">
    <w:name w:val="header"/>
    <w:basedOn w:val="a"/>
    <w:link w:val="Char1"/>
    <w:uiPriority w:val="99"/>
    <w:unhideWhenUsed/>
    <w:qFormat/>
    <w:rsid w:val="000D1E7A"/>
    <w:pPr>
      <w:pBdr>
        <w:bottom w:val="single" w:sz="6" w:space="1" w:color="auto"/>
      </w:pBdr>
      <w:tabs>
        <w:tab w:val="center" w:pos="4153"/>
        <w:tab w:val="right" w:pos="8306"/>
      </w:tabs>
      <w:jc w:val="center"/>
    </w:pPr>
    <w:rPr>
      <w:sz w:val="18"/>
      <w:szCs w:val="18"/>
    </w:rPr>
  </w:style>
  <w:style w:type="paragraph" w:styleId="a6">
    <w:name w:val="Normal (Web)"/>
    <w:basedOn w:val="a"/>
    <w:unhideWhenUsed/>
    <w:qFormat/>
    <w:rsid w:val="000D1E7A"/>
    <w:pPr>
      <w:spacing w:before="100" w:beforeAutospacing="1" w:after="100" w:afterAutospacing="1"/>
    </w:pPr>
    <w:rPr>
      <w:rFonts w:ascii="宋体" w:hAnsi="宋体" w:cs="宋体"/>
      <w:sz w:val="24"/>
    </w:rPr>
  </w:style>
  <w:style w:type="character" w:styleId="a7">
    <w:name w:val="Strong"/>
    <w:basedOn w:val="a0"/>
    <w:uiPriority w:val="22"/>
    <w:qFormat/>
    <w:rsid w:val="000D1E7A"/>
    <w:rPr>
      <w:b/>
    </w:rPr>
  </w:style>
  <w:style w:type="paragraph" w:customStyle="1" w:styleId="10">
    <w:name w:val="列出段落1"/>
    <w:basedOn w:val="a"/>
    <w:uiPriority w:val="34"/>
    <w:unhideWhenUsed/>
    <w:qFormat/>
    <w:rsid w:val="000D1E7A"/>
    <w:pPr>
      <w:widowControl w:val="0"/>
      <w:adjustRightInd/>
      <w:snapToGrid/>
      <w:spacing w:after="0"/>
      <w:ind w:firstLineChars="200" w:firstLine="420"/>
      <w:jc w:val="both"/>
    </w:pPr>
    <w:rPr>
      <w:rFonts w:ascii="Calibri" w:eastAsia="宋体" w:hAnsi="Calibri"/>
      <w:kern w:val="2"/>
      <w:sz w:val="21"/>
    </w:rPr>
  </w:style>
  <w:style w:type="character" w:customStyle="1" w:styleId="Char">
    <w:name w:val="纯文本 Char"/>
    <w:basedOn w:val="a0"/>
    <w:link w:val="a3"/>
    <w:qFormat/>
    <w:rsid w:val="000D1E7A"/>
    <w:rPr>
      <w:rFonts w:ascii="宋体" w:eastAsia="宋体" w:hAnsi="Courier New" w:cs="黑体"/>
      <w:sz w:val="21"/>
    </w:rPr>
  </w:style>
  <w:style w:type="character" w:customStyle="1" w:styleId="Char1">
    <w:name w:val="页眉 Char"/>
    <w:basedOn w:val="a0"/>
    <w:link w:val="a5"/>
    <w:uiPriority w:val="99"/>
    <w:semiHidden/>
    <w:qFormat/>
    <w:rsid w:val="000D1E7A"/>
    <w:rPr>
      <w:rFonts w:ascii="Tahoma" w:hAnsi="Tahoma"/>
      <w:sz w:val="18"/>
      <w:szCs w:val="18"/>
    </w:rPr>
  </w:style>
  <w:style w:type="character" w:customStyle="1" w:styleId="Char0">
    <w:name w:val="页脚 Char"/>
    <w:basedOn w:val="a0"/>
    <w:link w:val="a4"/>
    <w:uiPriority w:val="99"/>
    <w:semiHidden/>
    <w:qFormat/>
    <w:rsid w:val="000D1E7A"/>
    <w:rPr>
      <w:rFonts w:ascii="Tahoma" w:hAnsi="Tahoma"/>
      <w:sz w:val="18"/>
      <w:szCs w:val="18"/>
    </w:rPr>
  </w:style>
  <w:style w:type="paragraph" w:customStyle="1" w:styleId="reader-word-layer">
    <w:name w:val="reader-word-layer"/>
    <w:basedOn w:val="a"/>
    <w:qFormat/>
    <w:rsid w:val="000D1E7A"/>
    <w:pPr>
      <w:adjustRightInd/>
      <w:snapToGrid/>
      <w:spacing w:before="100" w:beforeAutospacing="1" w:after="100" w:afterAutospacing="1"/>
    </w:pPr>
    <w:rPr>
      <w:rFonts w:ascii="宋体" w:eastAsia="宋体" w:hAnsi="宋体" w:cs="宋体"/>
      <w:sz w:val="24"/>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1224</Words>
  <Characters>6978</Characters>
  <Application>Microsoft Office Word</Application>
  <DocSecurity>0</DocSecurity>
  <Lines>58</Lines>
  <Paragraphs>16</Paragraphs>
  <ScaleCrop>false</ScaleCrop>
  <Company/>
  <LinksUpToDate>false</LinksUpToDate>
  <CharactersWithSpaces>8186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参观通道及办公室内墙翻新维修外委维修工程询价文件</dc:title>
  <dc:creator>dell</dc:creator>
  <cp:lastModifiedBy>Administrator</cp:lastModifiedBy>
  <cp:revision>26</cp:revision>
  <cp:lastPrinted>2016-07-04T07:31:00Z</cp:lastPrinted>
  <dcterms:created xsi:type="dcterms:W3CDTF">2016-03-04T06:07:00Z</dcterms:created>
  <dcterms:modified xsi:type="dcterms:W3CDTF">2017-03-08T05:59:00Z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2052-10.1.0.5554</vt:lpwstr>
  </property>
</Properties>
</file>