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E87" w:rsidRPr="00823CF9" w:rsidRDefault="00F31E87" w:rsidP="00F31E87">
      <w:pPr>
        <w:spacing w:line="360" w:lineRule="auto"/>
        <w:jc w:val="center"/>
        <w:rPr>
          <w:b/>
          <w:sz w:val="24"/>
        </w:rPr>
      </w:pPr>
      <w:r w:rsidRPr="00823CF9">
        <w:rPr>
          <w:rFonts w:hint="eastAsia"/>
          <w:b/>
          <w:sz w:val="24"/>
        </w:rPr>
        <w:t>技术要求</w:t>
      </w:r>
    </w:p>
    <w:p w:rsidR="00F31E87" w:rsidRDefault="00F31E87" w:rsidP="00F31E87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1 </w:t>
      </w:r>
      <w:r>
        <w:rPr>
          <w:rFonts w:hint="eastAsia"/>
          <w:sz w:val="24"/>
        </w:rPr>
        <w:t>光学特性</w:t>
      </w:r>
    </w:p>
    <w:p w:rsidR="00F31E87" w:rsidRPr="009261F1" w:rsidRDefault="00F31E87" w:rsidP="00F31E87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耦合器光学特性如表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所示</w:t>
      </w:r>
      <w:r>
        <w:rPr>
          <w:rFonts w:hint="eastAsia"/>
          <w:sz w:val="28"/>
        </w:rPr>
        <w:t xml:space="preserve">    </w:t>
      </w:r>
      <w:r w:rsidRPr="009261F1">
        <w:rPr>
          <w:rFonts w:hint="eastAsia"/>
          <w:sz w:val="24"/>
        </w:rPr>
        <w:t>表</w:t>
      </w:r>
      <w:r w:rsidRPr="009261F1">
        <w:rPr>
          <w:rFonts w:hint="eastAsia"/>
          <w:sz w:val="24"/>
        </w:rPr>
        <w:t xml:space="preserve">1 </w:t>
      </w:r>
      <w:r w:rsidRPr="009261F1">
        <w:rPr>
          <w:rFonts w:hint="eastAsia"/>
          <w:sz w:val="24"/>
        </w:rPr>
        <w:t>光学特性</w:t>
      </w:r>
    </w:p>
    <w:tbl>
      <w:tblPr>
        <w:tblW w:w="0" w:type="auto"/>
        <w:jc w:val="center"/>
        <w:tblInd w:w="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83"/>
        <w:gridCol w:w="3818"/>
        <w:gridCol w:w="1463"/>
      </w:tblGrid>
      <w:tr w:rsidR="00F31E87" w:rsidRPr="009261F1" w:rsidTr="00E3684B">
        <w:trPr>
          <w:cantSplit/>
          <w:trHeight w:val="940"/>
          <w:jc w:val="center"/>
        </w:trPr>
        <w:tc>
          <w:tcPr>
            <w:tcW w:w="2483" w:type="dxa"/>
            <w:vAlign w:val="center"/>
          </w:tcPr>
          <w:p w:rsidR="00F31E87" w:rsidRPr="009261F1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 w:rsidRPr="009261F1">
              <w:rPr>
                <w:rFonts w:hint="eastAsia"/>
                <w:sz w:val="24"/>
              </w:rPr>
              <w:t>性能参数</w:t>
            </w:r>
          </w:p>
        </w:tc>
        <w:tc>
          <w:tcPr>
            <w:tcW w:w="3818" w:type="dxa"/>
            <w:vAlign w:val="center"/>
          </w:tcPr>
          <w:p w:rsidR="00F31E87" w:rsidRPr="009261F1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 w:rsidRPr="009261F1">
              <w:rPr>
                <w:rFonts w:hint="eastAsia"/>
                <w:sz w:val="24"/>
              </w:rPr>
              <w:t>指标要求</w:t>
            </w:r>
          </w:p>
        </w:tc>
        <w:tc>
          <w:tcPr>
            <w:tcW w:w="1463" w:type="dxa"/>
            <w:vAlign w:val="center"/>
          </w:tcPr>
          <w:p w:rsidR="00F31E87" w:rsidRPr="009261F1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 w:rsidRPr="009261F1">
              <w:rPr>
                <w:rFonts w:hint="eastAsia"/>
                <w:sz w:val="24"/>
              </w:rPr>
              <w:t>备注</w:t>
            </w:r>
          </w:p>
        </w:tc>
      </w:tr>
      <w:tr w:rsidR="00F31E87" w:rsidRPr="009261F1" w:rsidTr="00E3684B">
        <w:trPr>
          <w:jc w:val="center"/>
        </w:trPr>
        <w:tc>
          <w:tcPr>
            <w:tcW w:w="2483" w:type="dxa"/>
          </w:tcPr>
          <w:p w:rsidR="00F31E87" w:rsidRPr="009261F1" w:rsidRDefault="00F31E87" w:rsidP="00E3684B">
            <w:pPr>
              <w:spacing w:line="360" w:lineRule="auto"/>
              <w:rPr>
                <w:sz w:val="24"/>
              </w:rPr>
            </w:pPr>
            <w:r w:rsidRPr="009261F1">
              <w:rPr>
                <w:rFonts w:hint="eastAsia"/>
                <w:sz w:val="24"/>
              </w:rPr>
              <w:t>工作波长</w:t>
            </w:r>
            <w:r w:rsidRPr="009261F1">
              <w:rPr>
                <w:rFonts w:hint="eastAsia"/>
                <w:sz w:val="24"/>
              </w:rPr>
              <w:t>(nm)</w:t>
            </w:r>
          </w:p>
        </w:tc>
        <w:tc>
          <w:tcPr>
            <w:tcW w:w="3818" w:type="dxa"/>
          </w:tcPr>
          <w:p w:rsidR="00F31E87" w:rsidRPr="009261F1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 w:rsidRPr="009261F1"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55</w:t>
            </w:r>
            <w:r w:rsidRPr="009261F1">
              <w:rPr>
                <w:rFonts w:hint="eastAsia"/>
                <w:sz w:val="24"/>
              </w:rPr>
              <w:t>0</w:t>
            </w:r>
          </w:p>
        </w:tc>
        <w:tc>
          <w:tcPr>
            <w:tcW w:w="1463" w:type="dxa"/>
          </w:tcPr>
          <w:p w:rsidR="00F31E87" w:rsidRPr="009261F1" w:rsidRDefault="00F31E87" w:rsidP="00E3684B">
            <w:pPr>
              <w:spacing w:line="360" w:lineRule="auto"/>
              <w:rPr>
                <w:sz w:val="24"/>
              </w:rPr>
            </w:pPr>
          </w:p>
        </w:tc>
      </w:tr>
      <w:tr w:rsidR="00F31E87" w:rsidRPr="009261F1" w:rsidTr="00E3684B">
        <w:trPr>
          <w:jc w:val="center"/>
        </w:trPr>
        <w:tc>
          <w:tcPr>
            <w:tcW w:w="2483" w:type="dxa"/>
          </w:tcPr>
          <w:p w:rsidR="00F31E87" w:rsidRPr="009261F1" w:rsidRDefault="00F31E87" w:rsidP="00E3684B">
            <w:pPr>
              <w:spacing w:line="360" w:lineRule="auto"/>
              <w:rPr>
                <w:sz w:val="24"/>
              </w:rPr>
            </w:pPr>
            <w:r w:rsidRPr="009261F1">
              <w:rPr>
                <w:rFonts w:hint="eastAsia"/>
                <w:sz w:val="24"/>
              </w:rPr>
              <w:t>工作带宽</w:t>
            </w:r>
            <w:r w:rsidRPr="009261F1">
              <w:rPr>
                <w:rFonts w:hint="eastAsia"/>
                <w:sz w:val="24"/>
              </w:rPr>
              <w:t>(nm)</w:t>
            </w:r>
          </w:p>
        </w:tc>
        <w:tc>
          <w:tcPr>
            <w:tcW w:w="3818" w:type="dxa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±</w:t>
            </w:r>
            <w:r w:rsidRPr="0004791E">
              <w:rPr>
                <w:rFonts w:hint="eastAsia"/>
                <w:color w:val="0D0D0D"/>
                <w:sz w:val="24"/>
              </w:rPr>
              <w:t>20</w:t>
            </w:r>
          </w:p>
        </w:tc>
        <w:tc>
          <w:tcPr>
            <w:tcW w:w="1463" w:type="dxa"/>
          </w:tcPr>
          <w:p w:rsidR="00F31E87" w:rsidRPr="009261F1" w:rsidRDefault="00F31E87" w:rsidP="00E3684B">
            <w:pPr>
              <w:spacing w:line="360" w:lineRule="auto"/>
              <w:rPr>
                <w:sz w:val="24"/>
              </w:rPr>
            </w:pPr>
          </w:p>
        </w:tc>
      </w:tr>
      <w:tr w:rsidR="00F31E87" w:rsidRPr="009261F1" w:rsidTr="00E3684B">
        <w:trPr>
          <w:jc w:val="center"/>
        </w:trPr>
        <w:tc>
          <w:tcPr>
            <w:tcW w:w="2483" w:type="dxa"/>
          </w:tcPr>
          <w:p w:rsidR="00F31E87" w:rsidRPr="009261F1" w:rsidRDefault="00F31E87" w:rsidP="00E3684B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附加损耗</w:t>
            </w:r>
            <w:r w:rsidRPr="009261F1">
              <w:rPr>
                <w:rFonts w:hint="eastAsia"/>
                <w:sz w:val="24"/>
              </w:rPr>
              <w:t>(dB)</w:t>
            </w:r>
          </w:p>
        </w:tc>
        <w:tc>
          <w:tcPr>
            <w:tcW w:w="3818" w:type="dxa"/>
          </w:tcPr>
          <w:p w:rsidR="00F31E87" w:rsidRPr="009261F1" w:rsidRDefault="00F31E87" w:rsidP="00E3684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9261F1">
              <w:rPr>
                <w:rFonts w:ascii="宋体" w:hAnsi="宋体" w:hint="eastAsia"/>
                <w:sz w:val="24"/>
              </w:rPr>
              <w:t>≤</w:t>
            </w:r>
            <w:r>
              <w:rPr>
                <w:rFonts w:ascii="宋体" w:hAnsi="宋体" w:hint="eastAsia"/>
                <w:sz w:val="24"/>
              </w:rPr>
              <w:t>0.30</w:t>
            </w:r>
          </w:p>
        </w:tc>
        <w:tc>
          <w:tcPr>
            <w:tcW w:w="1463" w:type="dxa"/>
          </w:tcPr>
          <w:p w:rsidR="00F31E87" w:rsidRPr="009261F1" w:rsidRDefault="00F31E87" w:rsidP="00E3684B">
            <w:pPr>
              <w:spacing w:line="360" w:lineRule="auto"/>
              <w:rPr>
                <w:sz w:val="24"/>
              </w:rPr>
            </w:pPr>
          </w:p>
        </w:tc>
      </w:tr>
      <w:tr w:rsidR="00F31E87" w:rsidRPr="009261F1" w:rsidTr="00E3684B">
        <w:trPr>
          <w:jc w:val="center"/>
        </w:trPr>
        <w:tc>
          <w:tcPr>
            <w:tcW w:w="2483" w:type="dxa"/>
          </w:tcPr>
          <w:p w:rsidR="00F31E87" w:rsidRPr="009261F1" w:rsidRDefault="00F31E87" w:rsidP="00E3684B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分光比（</w:t>
            </w:r>
            <w:r>
              <w:rPr>
                <w:rFonts w:hint="eastAsia"/>
                <w:sz w:val="24"/>
              </w:rPr>
              <w:t>%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3818" w:type="dxa"/>
          </w:tcPr>
          <w:p w:rsidR="00F31E87" w:rsidRDefault="00F31E87" w:rsidP="00E3684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48.5</w:t>
            </w:r>
            <w:r w:rsidRPr="009261F1">
              <w:rPr>
                <w:rFonts w:ascii="宋体" w:hAnsi="宋体" w:hint="eastAsia"/>
                <w:sz w:val="24"/>
              </w:rPr>
              <w:t>≤</w:t>
            </w:r>
            <w:r>
              <w:rPr>
                <w:rFonts w:ascii="宋体" w:hAnsi="宋体" w:hint="eastAsia"/>
                <w:sz w:val="24"/>
              </w:rPr>
              <w:t>CR</w:t>
            </w:r>
            <w:r w:rsidRPr="009261F1">
              <w:rPr>
                <w:rFonts w:ascii="宋体" w:hAnsi="宋体" w:hint="eastAsia"/>
                <w:sz w:val="24"/>
              </w:rPr>
              <w:t>≤</w:t>
            </w:r>
            <w:r>
              <w:rPr>
                <w:rFonts w:ascii="宋体" w:hAnsi="宋体" w:hint="eastAsia"/>
                <w:sz w:val="24"/>
              </w:rPr>
              <w:t>51.5</w:t>
            </w:r>
          </w:p>
        </w:tc>
        <w:tc>
          <w:tcPr>
            <w:tcW w:w="1463" w:type="dxa"/>
          </w:tcPr>
          <w:p w:rsidR="00F31E87" w:rsidRPr="009261F1" w:rsidRDefault="00F31E87" w:rsidP="00E3684B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F31E87" w:rsidRPr="009261F1" w:rsidTr="00E3684B">
        <w:trPr>
          <w:jc w:val="center"/>
        </w:trPr>
        <w:tc>
          <w:tcPr>
            <w:tcW w:w="2483" w:type="dxa"/>
          </w:tcPr>
          <w:p w:rsidR="00F31E87" w:rsidRPr="009261F1" w:rsidRDefault="00F31E87" w:rsidP="00E3684B">
            <w:pPr>
              <w:spacing w:line="360" w:lineRule="auto"/>
              <w:rPr>
                <w:sz w:val="24"/>
              </w:rPr>
            </w:pPr>
            <w:r w:rsidRPr="009261F1">
              <w:rPr>
                <w:rFonts w:hint="eastAsia"/>
                <w:sz w:val="24"/>
              </w:rPr>
              <w:t>回波损耗</w:t>
            </w:r>
            <w:r w:rsidRPr="009261F1">
              <w:rPr>
                <w:rFonts w:hint="eastAsia"/>
                <w:sz w:val="24"/>
              </w:rPr>
              <w:t>(dB)</w:t>
            </w:r>
          </w:p>
        </w:tc>
        <w:tc>
          <w:tcPr>
            <w:tcW w:w="3818" w:type="dxa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≥58</w:t>
            </w:r>
          </w:p>
        </w:tc>
        <w:tc>
          <w:tcPr>
            <w:tcW w:w="1463" w:type="dxa"/>
          </w:tcPr>
          <w:p w:rsidR="00F31E87" w:rsidRPr="009261F1" w:rsidRDefault="00F31E87" w:rsidP="00E3684B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F31E87" w:rsidRPr="009261F1" w:rsidTr="00E3684B">
        <w:trPr>
          <w:jc w:val="center"/>
        </w:trPr>
        <w:tc>
          <w:tcPr>
            <w:tcW w:w="2483" w:type="dxa"/>
          </w:tcPr>
          <w:p w:rsidR="00F31E87" w:rsidRPr="009261F1" w:rsidRDefault="00F31E87" w:rsidP="00E3684B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方向性</w:t>
            </w:r>
            <w:r w:rsidRPr="009261F1">
              <w:rPr>
                <w:rFonts w:hint="eastAsia"/>
                <w:sz w:val="24"/>
              </w:rPr>
              <w:t>(dB)</w:t>
            </w:r>
          </w:p>
        </w:tc>
        <w:tc>
          <w:tcPr>
            <w:tcW w:w="3818" w:type="dxa"/>
          </w:tcPr>
          <w:p w:rsidR="00F31E87" w:rsidRPr="009261F1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 w:rsidRPr="009261F1">
              <w:rPr>
                <w:rFonts w:ascii="宋体" w:hAnsi="宋体" w:hint="eastAsia"/>
                <w:sz w:val="24"/>
              </w:rPr>
              <w:t>≥55</w:t>
            </w:r>
          </w:p>
        </w:tc>
        <w:tc>
          <w:tcPr>
            <w:tcW w:w="1463" w:type="dxa"/>
          </w:tcPr>
          <w:p w:rsidR="00F31E87" w:rsidRPr="009261F1" w:rsidRDefault="00F31E87" w:rsidP="00E3684B">
            <w:pPr>
              <w:spacing w:line="360" w:lineRule="auto"/>
              <w:rPr>
                <w:sz w:val="24"/>
              </w:rPr>
            </w:pPr>
          </w:p>
        </w:tc>
      </w:tr>
      <w:tr w:rsidR="00F31E87" w:rsidRPr="009261F1" w:rsidTr="00E3684B">
        <w:trPr>
          <w:jc w:val="center"/>
        </w:trPr>
        <w:tc>
          <w:tcPr>
            <w:tcW w:w="2483" w:type="dxa"/>
          </w:tcPr>
          <w:p w:rsidR="00F31E87" w:rsidRPr="009261F1" w:rsidRDefault="00F31E87" w:rsidP="00E3684B">
            <w:pPr>
              <w:spacing w:line="360" w:lineRule="auto"/>
              <w:rPr>
                <w:sz w:val="24"/>
              </w:rPr>
            </w:pPr>
            <w:r w:rsidRPr="009261F1">
              <w:rPr>
                <w:rFonts w:hint="eastAsia"/>
                <w:sz w:val="24"/>
              </w:rPr>
              <w:t>偏振相关损耗</w:t>
            </w:r>
            <w:r w:rsidRPr="009261F1">
              <w:rPr>
                <w:rFonts w:hint="eastAsia"/>
                <w:sz w:val="24"/>
              </w:rPr>
              <w:t>(dB)</w:t>
            </w:r>
          </w:p>
        </w:tc>
        <w:tc>
          <w:tcPr>
            <w:tcW w:w="3818" w:type="dxa"/>
          </w:tcPr>
          <w:p w:rsidR="00F31E87" w:rsidRPr="009261F1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 w:rsidRPr="009261F1">
              <w:rPr>
                <w:rFonts w:ascii="宋体" w:hAnsi="宋体" w:hint="eastAsia"/>
                <w:sz w:val="24"/>
              </w:rPr>
              <w:t>≤0.</w:t>
            </w:r>
            <w:r>
              <w:rPr>
                <w:rFonts w:ascii="宋体" w:hAnsi="宋体" w:hint="eastAsia"/>
                <w:sz w:val="24"/>
              </w:rPr>
              <w:t>30</w:t>
            </w:r>
          </w:p>
        </w:tc>
        <w:tc>
          <w:tcPr>
            <w:tcW w:w="1463" w:type="dxa"/>
          </w:tcPr>
          <w:p w:rsidR="00F31E87" w:rsidRPr="009261F1" w:rsidRDefault="00F31E87" w:rsidP="00E3684B">
            <w:pPr>
              <w:spacing w:line="360" w:lineRule="auto"/>
              <w:rPr>
                <w:sz w:val="24"/>
              </w:rPr>
            </w:pPr>
          </w:p>
        </w:tc>
      </w:tr>
      <w:tr w:rsidR="00F31E87" w:rsidRPr="009261F1" w:rsidTr="00E3684B">
        <w:trPr>
          <w:jc w:val="center"/>
        </w:trPr>
        <w:tc>
          <w:tcPr>
            <w:tcW w:w="2483" w:type="dxa"/>
          </w:tcPr>
          <w:p w:rsidR="00F31E87" w:rsidRPr="009261F1" w:rsidRDefault="00F31E87" w:rsidP="00E3684B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耐静水压（</w:t>
            </w:r>
            <w:proofErr w:type="spellStart"/>
            <w:r>
              <w:rPr>
                <w:rFonts w:hint="eastAsia"/>
                <w:sz w:val="24"/>
              </w:rPr>
              <w:t>MPa</w:t>
            </w:r>
            <w:proofErr w:type="spellEnd"/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3818" w:type="dxa"/>
          </w:tcPr>
          <w:p w:rsidR="00F31E87" w:rsidRPr="009261F1" w:rsidRDefault="00F31E87" w:rsidP="00E3684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≥</w:t>
            </w:r>
            <w:r>
              <w:rPr>
                <w:rFonts w:ascii="宋体" w:hAnsi="宋体" w:hint="eastAsia"/>
                <w:color w:val="0D0D0D"/>
                <w:sz w:val="24"/>
              </w:rPr>
              <w:t>5</w:t>
            </w:r>
          </w:p>
        </w:tc>
        <w:tc>
          <w:tcPr>
            <w:tcW w:w="1463" w:type="dxa"/>
          </w:tcPr>
          <w:p w:rsidR="00F31E87" w:rsidRPr="009261F1" w:rsidRDefault="00F31E87" w:rsidP="00E3684B">
            <w:pPr>
              <w:spacing w:line="360" w:lineRule="auto"/>
              <w:rPr>
                <w:sz w:val="24"/>
              </w:rPr>
            </w:pPr>
          </w:p>
        </w:tc>
      </w:tr>
      <w:tr w:rsidR="00F31E87" w:rsidRPr="009261F1" w:rsidTr="00E3684B">
        <w:trPr>
          <w:trHeight w:val="1250"/>
          <w:jc w:val="center"/>
        </w:trPr>
        <w:tc>
          <w:tcPr>
            <w:tcW w:w="7764" w:type="dxa"/>
            <w:gridSpan w:val="3"/>
            <w:tcBorders>
              <w:bottom w:val="single" w:sz="4" w:space="0" w:color="auto"/>
            </w:tcBorders>
          </w:tcPr>
          <w:p w:rsidR="00F31E87" w:rsidRPr="00D96341" w:rsidRDefault="00F31E87" w:rsidP="00E3684B">
            <w:pPr>
              <w:rPr>
                <w:sz w:val="24"/>
              </w:rPr>
            </w:pPr>
            <w:r w:rsidRPr="00D96341">
              <w:rPr>
                <w:rFonts w:hint="eastAsia"/>
                <w:sz w:val="24"/>
              </w:rPr>
              <w:t>注意：</w:t>
            </w:r>
            <w:r w:rsidRPr="00D96341">
              <w:rPr>
                <w:rFonts w:hint="eastAsia"/>
                <w:sz w:val="24"/>
              </w:rPr>
              <w:t xml:space="preserve"> </w:t>
            </w:r>
            <w:r w:rsidRPr="00D96341">
              <w:rPr>
                <w:rFonts w:hint="eastAsia"/>
                <w:sz w:val="24"/>
              </w:rPr>
              <w:t>在工作温度</w:t>
            </w:r>
            <w:r w:rsidRPr="00D96341">
              <w:rPr>
                <w:rFonts w:hint="eastAsia"/>
                <w:sz w:val="24"/>
              </w:rPr>
              <w:t>-40~+</w:t>
            </w:r>
            <w:smartTag w:uri="urn:schemas-microsoft-com:office:smarttags" w:element="chmetcnv">
              <w:smartTagPr>
                <w:attr w:name="UnitName" w:val="℃"/>
                <w:attr w:name="SourceValue" w:val="8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96341">
                <w:rPr>
                  <w:rFonts w:hint="eastAsia"/>
                  <w:sz w:val="24"/>
                </w:rPr>
                <w:t>85</w:t>
              </w:r>
              <w:r w:rsidRPr="00D96341">
                <w:rPr>
                  <w:rFonts w:ascii="宋体" w:hAnsi="宋体" w:hint="eastAsia"/>
                  <w:sz w:val="24"/>
                </w:rPr>
                <w:t>℃</w:t>
              </w:r>
            </w:smartTag>
            <w:r w:rsidRPr="00D96341">
              <w:rPr>
                <w:rFonts w:ascii="宋体" w:hAnsi="宋体" w:hint="eastAsia"/>
                <w:sz w:val="24"/>
              </w:rPr>
              <w:t>范围内，分光比的范围为48/52～52/48，附加损耗不大于0.</w:t>
            </w:r>
            <w:r>
              <w:rPr>
                <w:rFonts w:ascii="宋体" w:hAnsi="宋体" w:hint="eastAsia"/>
                <w:sz w:val="24"/>
              </w:rPr>
              <w:t>4</w:t>
            </w:r>
            <w:r w:rsidRPr="00D96341">
              <w:rPr>
                <w:rFonts w:ascii="宋体" w:hAnsi="宋体" w:hint="eastAsia"/>
                <w:sz w:val="24"/>
              </w:rPr>
              <w:t>dB。</w:t>
            </w:r>
          </w:p>
        </w:tc>
      </w:tr>
    </w:tbl>
    <w:p w:rsidR="00F31E87" w:rsidRPr="0004791E" w:rsidRDefault="00F31E87" w:rsidP="00F31E87">
      <w:pPr>
        <w:spacing w:line="360" w:lineRule="auto"/>
        <w:rPr>
          <w:color w:val="0D0D0D"/>
          <w:sz w:val="24"/>
        </w:rPr>
      </w:pPr>
      <w:r>
        <w:rPr>
          <w:rFonts w:hint="eastAsia"/>
          <w:color w:val="0D0D0D"/>
          <w:sz w:val="24"/>
        </w:rPr>
        <w:t>1</w:t>
      </w:r>
      <w:r w:rsidRPr="0004791E">
        <w:rPr>
          <w:rFonts w:hint="eastAsia"/>
          <w:color w:val="0D0D0D"/>
          <w:sz w:val="24"/>
        </w:rPr>
        <w:t xml:space="preserve">.2  </w:t>
      </w:r>
      <w:r w:rsidRPr="0004791E">
        <w:rPr>
          <w:rFonts w:hint="eastAsia"/>
          <w:color w:val="0D0D0D"/>
          <w:sz w:val="24"/>
        </w:rPr>
        <w:t>外观尺寸要求</w:t>
      </w:r>
    </w:p>
    <w:p w:rsidR="00F31E87" w:rsidRPr="0004791E" w:rsidRDefault="00F31E87" w:rsidP="00F31E87">
      <w:pPr>
        <w:spacing w:line="360" w:lineRule="auto"/>
        <w:rPr>
          <w:rFonts w:ascii="宋体" w:hAnsi="宋体"/>
          <w:color w:val="0D0D0D"/>
          <w:sz w:val="24"/>
        </w:rPr>
      </w:pPr>
      <w:r>
        <w:rPr>
          <w:rFonts w:hint="eastAsia"/>
          <w:color w:val="0D0D0D"/>
          <w:sz w:val="24"/>
        </w:rPr>
        <w:t>1</w:t>
      </w:r>
      <w:r w:rsidRPr="0004791E">
        <w:rPr>
          <w:color w:val="0D0D0D"/>
          <w:sz w:val="24"/>
        </w:rPr>
        <w:t>.2</w:t>
      </w:r>
      <w:r w:rsidRPr="0004791E">
        <w:rPr>
          <w:rFonts w:hint="eastAsia"/>
          <w:color w:val="0D0D0D"/>
          <w:sz w:val="24"/>
        </w:rPr>
        <w:t>.</w:t>
      </w:r>
      <w:r w:rsidRPr="0004791E">
        <w:rPr>
          <w:color w:val="0D0D0D"/>
          <w:sz w:val="24"/>
        </w:rPr>
        <w:t>1</w:t>
      </w:r>
      <w:r w:rsidRPr="0004791E">
        <w:rPr>
          <w:rFonts w:hint="eastAsia"/>
          <w:color w:val="0D0D0D"/>
          <w:sz w:val="24"/>
        </w:rPr>
        <w:t>封装尺寸：不大于</w:t>
      </w:r>
      <w:r w:rsidRPr="0004791E">
        <w:rPr>
          <w:rFonts w:ascii="宋体" w:hAnsi="宋体" w:hint="eastAsia"/>
          <w:color w:val="0D0D0D"/>
          <w:sz w:val="24"/>
        </w:rPr>
        <w:t>Ф</w:t>
      </w:r>
      <w:r w:rsidRPr="0004791E">
        <w:rPr>
          <w:rFonts w:hint="eastAsia"/>
          <w:color w:val="0D0D0D"/>
          <w:sz w:val="24"/>
        </w:rPr>
        <w:t>3.0</w:t>
      </w:r>
      <w:r w:rsidRPr="0004791E">
        <w:rPr>
          <w:rFonts w:ascii="宋体" w:hAnsi="宋体" w:hint="eastAsia"/>
          <w:color w:val="0D0D0D"/>
          <w:sz w:val="24"/>
        </w:rPr>
        <w:t>×</w:t>
      </w:r>
      <w:smartTag w:uri="urn:schemas-microsoft-com:office:smarttags" w:element="chmetcnv">
        <w:smartTagPr>
          <w:attr w:name="UnitName" w:val="mm"/>
          <w:attr w:name="SourceValue" w:val="35"/>
          <w:attr w:name="HasSpace" w:val="False"/>
          <w:attr w:name="Negative" w:val="False"/>
          <w:attr w:name="NumberType" w:val="1"/>
          <w:attr w:name="TCSC" w:val="0"/>
        </w:smartTagPr>
        <w:r w:rsidRPr="0004791E">
          <w:rPr>
            <w:rFonts w:ascii="宋体" w:hAnsi="宋体" w:hint="eastAsia"/>
            <w:color w:val="0D0D0D"/>
            <w:sz w:val="24"/>
          </w:rPr>
          <w:t>35mm</w:t>
        </w:r>
      </w:smartTag>
    </w:p>
    <w:p w:rsidR="00F31E87" w:rsidRPr="0004791E" w:rsidRDefault="00F31E87" w:rsidP="00F31E87">
      <w:pPr>
        <w:spacing w:line="360" w:lineRule="auto"/>
        <w:rPr>
          <w:rFonts w:ascii="宋体" w:hAnsi="宋体"/>
          <w:color w:val="0D0D0D"/>
          <w:sz w:val="24"/>
        </w:rPr>
      </w:pPr>
      <w:r>
        <w:rPr>
          <w:rFonts w:hint="eastAsia"/>
          <w:color w:val="0D0D0D"/>
          <w:sz w:val="24"/>
        </w:rPr>
        <w:t>1</w:t>
      </w:r>
      <w:r w:rsidRPr="0004791E">
        <w:rPr>
          <w:color w:val="0D0D0D"/>
          <w:sz w:val="24"/>
        </w:rPr>
        <w:t>.2</w:t>
      </w:r>
      <w:r w:rsidRPr="0004791E">
        <w:rPr>
          <w:rFonts w:hint="eastAsia"/>
          <w:color w:val="0D0D0D"/>
          <w:sz w:val="24"/>
        </w:rPr>
        <w:t>.</w:t>
      </w:r>
      <w:r w:rsidRPr="0004791E">
        <w:rPr>
          <w:color w:val="0D0D0D"/>
          <w:sz w:val="24"/>
        </w:rPr>
        <w:t>2</w:t>
      </w:r>
      <w:r w:rsidRPr="0004791E">
        <w:rPr>
          <w:rFonts w:ascii="宋体" w:hAnsi="宋体" w:hint="eastAsia"/>
          <w:color w:val="0D0D0D"/>
          <w:sz w:val="24"/>
        </w:rPr>
        <w:t xml:space="preserve"> 尾纤长度：不小于</w:t>
      </w:r>
      <w:smartTag w:uri="urn:schemas-microsoft-com:office:smarttags" w:element="chmetcnv">
        <w:smartTagPr>
          <w:attr w:name="UnitName" w:val="mm"/>
          <w:attr w:name="SourceValue" w:val="1200"/>
          <w:attr w:name="HasSpace" w:val="False"/>
          <w:attr w:name="Negative" w:val="False"/>
          <w:attr w:name="NumberType" w:val="1"/>
          <w:attr w:name="TCSC" w:val="0"/>
        </w:smartTagPr>
        <w:r w:rsidRPr="0004791E">
          <w:rPr>
            <w:rFonts w:ascii="宋体" w:hAnsi="宋体" w:hint="eastAsia"/>
            <w:color w:val="0D0D0D"/>
            <w:sz w:val="24"/>
          </w:rPr>
          <w:t>1200mm</w:t>
        </w:r>
      </w:smartTag>
    </w:p>
    <w:p w:rsidR="00F31E87" w:rsidRPr="0004791E" w:rsidRDefault="00F31E87" w:rsidP="00F31E87">
      <w:pPr>
        <w:spacing w:line="360" w:lineRule="auto"/>
        <w:rPr>
          <w:rFonts w:ascii="宋体" w:hAnsi="宋体"/>
          <w:color w:val="0D0D0D"/>
          <w:sz w:val="24"/>
        </w:rPr>
      </w:pPr>
      <w:r>
        <w:rPr>
          <w:rFonts w:hint="eastAsia"/>
          <w:color w:val="0D0D0D"/>
          <w:sz w:val="24"/>
        </w:rPr>
        <w:t>1</w:t>
      </w:r>
      <w:r w:rsidRPr="0004791E">
        <w:rPr>
          <w:color w:val="0D0D0D"/>
          <w:sz w:val="24"/>
        </w:rPr>
        <w:t>.2.3</w:t>
      </w:r>
      <w:r w:rsidRPr="0004791E">
        <w:rPr>
          <w:rFonts w:ascii="宋体" w:hAnsi="宋体" w:hint="eastAsia"/>
          <w:color w:val="0D0D0D"/>
          <w:sz w:val="24"/>
        </w:rPr>
        <w:t>外观结构图、着色图见下图</w:t>
      </w:r>
    </w:p>
    <w:p w:rsidR="00F31E87" w:rsidRDefault="00084018" w:rsidP="00F31E87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noProof/>
          <w:sz w:val="24"/>
        </w:rPr>
        <w:pict>
          <v:group id="_x0000_s2050" style="position:absolute;left:0;text-align:left;margin-left:15.65pt;margin-top:9.9pt;width:377.5pt;height:83.2pt;z-index:251660288" coordorigin="1447,6864" coordsize="7550,1664">
            <v:group id="_x0000_s2051" style="position:absolute;left:1447;top:6864;width:7550;height:1224" coordorigin="1286,6597" coordsize="7550,1224">
              <v:group id="_x0000_s2052" style="position:absolute;left:4385;top:7349;width:2574;height:472" coordorigin="3046,6881" coordsize="2574,472">
                <v:rect id="_x0000_s2053" style="position:absolute;left:3262;top:6881;width:2154;height:472"/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_x0000_s2054" type="#_x0000_t135" style="position:absolute;left:5416;top:6881;width:204;height:472"/>
                <v:shape id="_x0000_s2055" type="#_x0000_t135" style="position:absolute;left:3046;top:6881;width:204;height:472;flip:x"/>
              </v:group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2056" type="#_x0000_t32" style="position:absolute;left:2525;top:7490;width:2064;height:0;flip:x" o:connectortype="straight" strokeweight="1pt"/>
              <v:shape id="_x0000_s2057" type="#_x0000_t32" style="position:absolute;left:2525;top:7730;width:2064;height:0;flip:x" o:connectortype="straight" strokecolor="#0070c0" strokeweight="1.5pt"/>
              <v:shape id="_x0000_s2058" type="#_x0000_t32" style="position:absolute;left:6755;top:7490;width:2064;height:0;flip:x" o:connectortype="straight" strokecolor="#0d0d0d" strokeweight="1.5pt"/>
              <v:shape id="_x0000_s2059" type="#_x0000_t32" style="position:absolute;left:6772;top:7730;width:2064;height:0;flip:x" o:connectortype="straight" strokecolor="red" strokeweight="1.5pt"/>
              <v:shape id="_x0000_s2060" type="#_x0000_t32" style="position:absolute;left:4589;top:6785;width:0;height:500" o:connectortype="straight">
                <v:stroke dashstyle="dash"/>
              </v:shape>
              <v:shape id="_x0000_s2061" type="#_x0000_t32" style="position:absolute;left:6755;top:6785;width:0;height:500" o:connectortype="straight">
                <v:stroke dashstyle="dash"/>
              </v:shape>
              <v:shape id="_x0000_s2062" type="#_x0000_t32" style="position:absolute;left:4601;top:7151;width:2154;height:0" o:connectortype="straight">
                <v:stroke startarrow="block" endarrow="block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63" type="#_x0000_t202" style="position:absolute;left:5191;top:6597;width:863;height:456;mso-height-percent:200;mso-height-percent:200;mso-width-relative:margin;mso-height-relative:margin" stroked="f">
                <v:textbox style="mso-fit-shape-to-text:t">
                  <w:txbxContent>
                    <w:p w:rsidR="00F31E87" w:rsidRDefault="00F31E87" w:rsidP="00F31E87">
                      <w:smartTag w:uri="urn:schemas-microsoft-com:office:smarttags" w:element="chmetcnv">
                        <w:smartTagPr>
                          <w:attr w:name="TCSC" w:val="0"/>
                          <w:attr w:name="NumberType" w:val="1"/>
                          <w:attr w:name="Negative" w:val="False"/>
                          <w:attr w:name="HasSpace" w:val="False"/>
                          <w:attr w:name="SourceValue" w:val="35"/>
                          <w:attr w:name="UnitName" w:val="mm"/>
                        </w:smartTagPr>
                        <w:r>
                          <w:rPr>
                            <w:rFonts w:hint="eastAsia"/>
                          </w:rPr>
                          <w:t>35mm</w:t>
                        </w:r>
                      </w:smartTag>
                    </w:p>
                  </w:txbxContent>
                </v:textbox>
              </v:shape>
              <v:shape id="_x0000_s2064" type="#_x0000_t32" style="position:absolute;left:2228;top:7349;width:2157;height:0;flip:x" o:connectortype="straight">
                <v:stroke dashstyle="dash"/>
              </v:shape>
              <v:shape id="_x0000_s2065" type="#_x0000_t32" style="position:absolute;left:2228;top:7821;width:2270;height:0;flip:x" o:connectortype="straight">
                <v:stroke dashstyle="dash"/>
              </v:shape>
              <v:shape id="_x0000_s2066" type="#_x0000_t32" style="position:absolute;left:2288;top:7414;width:8;height:364;flip:x" o:connectortype="straight">
                <v:stroke startarrow="block" endarrow="block"/>
              </v:shape>
              <v:shape id="_x0000_s2067" type="#_x0000_t202" style="position:absolute;left:1286;top:7349;width:863;height:456;mso-height-percent:200;mso-height-percent:200;mso-width-relative:margin;mso-height-relative:margin" stroked="f">
                <v:textbox style="mso-fit-shape-to-text:t">
                  <w:txbxContent>
                    <w:p w:rsidR="00F31E87" w:rsidRDefault="00F31E87" w:rsidP="00F31E87">
                      <w:smartTag w:uri="urn:schemas-microsoft-com:office:smarttags" w:element="chmetcnv">
                        <w:smartTagPr>
                          <w:attr w:name="TCSC" w:val="0"/>
                          <w:attr w:name="NumberType" w:val="1"/>
                          <w:attr w:name="Negative" w:val="False"/>
                          <w:attr w:name="HasSpace" w:val="False"/>
                          <w:attr w:name="SourceValue" w:val="3"/>
                          <w:attr w:name="UnitName" w:val="mm"/>
                        </w:smartTagPr>
                        <w:r>
                          <w:rPr>
                            <w:rFonts w:hint="eastAsia"/>
                          </w:rPr>
                          <w:t>3mm</w:t>
                        </w:r>
                      </w:smartTag>
                    </w:p>
                  </w:txbxContent>
                </v:textbox>
              </v:shape>
            </v:group>
            <v:group id="_x0000_s2068" style="position:absolute;left:2827;top:7225;width:5991;height:1303" coordorigin="2827,7225" coordsize="5991,1303">
              <v:shape id="_x0000_s2069" type="#_x0000_t202" style="position:absolute;left:7294;top:7320;width:1524;height:456;mso-height-percent:200;mso-height-percent:200;mso-width-relative:margin;mso-height-relative:margin" filled="f" stroked="f">
                <v:textbox style="mso-fit-shape-to-text:t">
                  <w:txbxContent>
                    <w:p w:rsidR="00F31E87" w:rsidRDefault="00F31E87" w:rsidP="00F31E87">
                      <w:r>
                        <w:rPr>
                          <w:rFonts w:hint="eastAsia"/>
                        </w:rPr>
                        <w:t>输出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（黑色）</w:t>
                      </w:r>
                    </w:p>
                  </w:txbxContent>
                </v:textbox>
              </v:shape>
              <v:shape id="_x0000_s2070" type="#_x0000_t202" style="position:absolute;left:7345;top:7997;width:1473;height:456;mso-height-percent:200;mso-height-percent:200;mso-width-relative:margin;mso-height-relative:margin" filled="f" stroked="f">
                <v:textbox style="mso-fit-shape-to-text:t">
                  <w:txbxContent>
                    <w:p w:rsidR="00F31E87" w:rsidRDefault="00F31E87" w:rsidP="00F31E87">
                      <w:r>
                        <w:rPr>
                          <w:rFonts w:hint="eastAsia"/>
                        </w:rPr>
                        <w:t>输出</w:t>
                      </w:r>
                      <w:r>
                        <w:rPr>
                          <w:rFonts w:hint="eastAsia"/>
                        </w:rPr>
                        <w:t>2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红色）</w:t>
                      </w:r>
                    </w:p>
                  </w:txbxContent>
                </v:textbox>
              </v:shape>
              <v:shape id="_x0000_s2071" type="#_x0000_t202" style="position:absolute;left:2827;top:7225;width:1719;height:456;mso-height-percent:200;mso-height-percent:200;mso-width-relative:margin;mso-height-relative:margin" filled="f" stroked="f">
                <v:textbox style="mso-fit-shape-to-text:t">
                  <w:txbxContent>
                    <w:p w:rsidR="00F31E87" w:rsidRDefault="00F31E87" w:rsidP="00F31E87">
                      <w:r>
                        <w:rPr>
                          <w:rFonts w:hint="eastAsia"/>
                        </w:rPr>
                        <w:t>输入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无色）</w:t>
                      </w:r>
                    </w:p>
                  </w:txbxContent>
                </v:textbox>
              </v:shape>
              <v:shape id="_x0000_s2072" type="#_x0000_t202" style="position:absolute;left:2827;top:8072;width:1612;height:456;mso-height-percent:200;mso-height-percent:200;mso-width-relative:margin;mso-height-relative:margin" filled="f" stroked="f">
                <v:textbox style="mso-fit-shape-to-text:t">
                  <w:txbxContent>
                    <w:p w:rsidR="00F31E87" w:rsidRDefault="00F31E87" w:rsidP="00F31E87">
                      <w:r>
                        <w:rPr>
                          <w:rFonts w:hint="eastAsia"/>
                        </w:rPr>
                        <w:t>输入</w:t>
                      </w:r>
                      <w:r>
                        <w:rPr>
                          <w:rFonts w:hint="eastAsia"/>
                        </w:rPr>
                        <w:t>2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蓝色）</w:t>
                      </w:r>
                    </w:p>
                  </w:txbxContent>
                </v:textbox>
              </v:shape>
            </v:group>
          </v:group>
        </w:pict>
      </w:r>
    </w:p>
    <w:p w:rsidR="00F31E87" w:rsidRDefault="00F31E87" w:rsidP="00F31E87">
      <w:pPr>
        <w:spacing w:line="360" w:lineRule="auto"/>
        <w:rPr>
          <w:sz w:val="24"/>
        </w:rPr>
      </w:pPr>
    </w:p>
    <w:p w:rsidR="00F31E87" w:rsidRPr="00411394" w:rsidRDefault="00F31E87" w:rsidP="00F31E87">
      <w:pPr>
        <w:spacing w:line="360" w:lineRule="auto"/>
        <w:rPr>
          <w:sz w:val="24"/>
        </w:rPr>
      </w:pPr>
    </w:p>
    <w:p w:rsidR="00F31E87" w:rsidRDefault="00084018" w:rsidP="00F31E87">
      <w:pPr>
        <w:spacing w:line="360" w:lineRule="auto"/>
        <w:rPr>
          <w:sz w:val="24"/>
        </w:rPr>
      </w:pPr>
      <w:r>
        <w:rPr>
          <w:noProof/>
          <w:sz w:val="24"/>
        </w:rPr>
        <w:pict>
          <v:shape id="_x0000_s2073" type="#_x0000_t202" style="position:absolute;left:0;text-align:left;margin-left:186.6pt;margin-top:19.15pt;width:102.5pt;height:22.8pt;z-index:251661312;mso-height-percent:200;mso-height-percent:200;mso-width-relative:margin;mso-height-relative:margin" stroked="f">
            <v:textbox style="mso-fit-shape-to-text:t">
              <w:txbxContent>
                <w:p w:rsidR="00F31E87" w:rsidRDefault="00F31E87" w:rsidP="00F31E87">
                  <w:r>
                    <w:rPr>
                      <w:rFonts w:hint="eastAsia"/>
                    </w:rPr>
                    <w:t>图</w:t>
                  </w:r>
                  <w:r>
                    <w:rPr>
                      <w:rFonts w:hint="eastAsia"/>
                    </w:rPr>
                    <w:t>1</w:t>
                  </w:r>
                  <w:r>
                    <w:rPr>
                      <w:rFonts w:hint="eastAsia"/>
                    </w:rPr>
                    <w:t>：产品结构图</w:t>
                  </w:r>
                </w:p>
              </w:txbxContent>
            </v:textbox>
          </v:shape>
        </w:pict>
      </w:r>
    </w:p>
    <w:p w:rsidR="00F31E87" w:rsidRDefault="00F31E87" w:rsidP="00F31E87">
      <w:pPr>
        <w:spacing w:line="360" w:lineRule="auto"/>
        <w:rPr>
          <w:sz w:val="24"/>
        </w:rPr>
      </w:pPr>
    </w:p>
    <w:p w:rsidR="00F31E87" w:rsidRPr="00882705" w:rsidRDefault="00F31E87" w:rsidP="00F31E87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1.3 </w:t>
      </w:r>
      <w:r>
        <w:rPr>
          <w:rFonts w:hint="eastAsia"/>
          <w:sz w:val="24"/>
        </w:rPr>
        <w:t>光纤类型：</w:t>
      </w:r>
      <w:r>
        <w:rPr>
          <w:rFonts w:hint="eastAsia"/>
          <w:sz w:val="24"/>
        </w:rPr>
        <w:t>Corning SMF-28e</w:t>
      </w:r>
    </w:p>
    <w:p w:rsidR="00F31E87" w:rsidRDefault="00F31E87" w:rsidP="00F31E87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1.4  </w:t>
      </w:r>
      <w:r>
        <w:rPr>
          <w:rFonts w:hint="eastAsia"/>
          <w:sz w:val="24"/>
        </w:rPr>
        <w:t>环境和机械性能试验后性能变化要求如表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所示</w:t>
      </w:r>
    </w:p>
    <w:p w:rsidR="00F31E87" w:rsidRDefault="00F31E87" w:rsidP="00F31E87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              </w:t>
      </w:r>
      <w:r>
        <w:rPr>
          <w:rFonts w:hint="eastAsia"/>
          <w:sz w:val="24"/>
        </w:rPr>
        <w:t>表</w:t>
      </w:r>
      <w:r>
        <w:rPr>
          <w:rFonts w:hint="eastAsia"/>
          <w:sz w:val="24"/>
        </w:rPr>
        <w:t xml:space="preserve">2 </w:t>
      </w:r>
      <w:r>
        <w:rPr>
          <w:rFonts w:hint="eastAsia"/>
          <w:sz w:val="24"/>
        </w:rPr>
        <w:t>环境和机械性能试验后光学性能指标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00"/>
        <w:gridCol w:w="3240"/>
        <w:gridCol w:w="3240"/>
      </w:tblGrid>
      <w:tr w:rsidR="00F31E87" w:rsidTr="00E3684B">
        <w:trPr>
          <w:cantSplit/>
          <w:jc w:val="center"/>
        </w:trPr>
        <w:tc>
          <w:tcPr>
            <w:tcW w:w="180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试验名称</w:t>
            </w:r>
          </w:p>
        </w:tc>
        <w:tc>
          <w:tcPr>
            <w:tcW w:w="324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插入损耗</w:t>
            </w:r>
            <w:r>
              <w:rPr>
                <w:rFonts w:hint="eastAsia"/>
                <w:sz w:val="24"/>
              </w:rPr>
              <w:t xml:space="preserve"> (dB)</w:t>
            </w:r>
          </w:p>
        </w:tc>
        <w:tc>
          <w:tcPr>
            <w:tcW w:w="3240" w:type="dxa"/>
            <w:vAlign w:val="center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hint="eastAsia"/>
                <w:color w:val="0D0D0D"/>
                <w:sz w:val="24"/>
              </w:rPr>
              <w:t>分光比</w:t>
            </w:r>
            <w:r w:rsidRPr="0004791E">
              <w:rPr>
                <w:rFonts w:hint="eastAsia"/>
                <w:color w:val="0D0D0D"/>
                <w:sz w:val="24"/>
              </w:rPr>
              <w:t>CR</w:t>
            </w:r>
          </w:p>
        </w:tc>
      </w:tr>
      <w:tr w:rsidR="00F31E87" w:rsidTr="00E3684B">
        <w:trPr>
          <w:trHeight w:val="304"/>
          <w:jc w:val="center"/>
        </w:trPr>
        <w:tc>
          <w:tcPr>
            <w:tcW w:w="180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低温贮藏</w:t>
            </w:r>
          </w:p>
        </w:tc>
        <w:tc>
          <w:tcPr>
            <w:tcW w:w="324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IL≤3.6</w:t>
            </w:r>
          </w:p>
        </w:tc>
        <w:tc>
          <w:tcPr>
            <w:tcW w:w="3240" w:type="dxa"/>
            <w:vAlign w:val="center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48≤CR≤52</w:t>
            </w:r>
          </w:p>
        </w:tc>
      </w:tr>
      <w:tr w:rsidR="00F31E87" w:rsidTr="00E3684B">
        <w:trPr>
          <w:trHeight w:val="304"/>
          <w:jc w:val="center"/>
        </w:trPr>
        <w:tc>
          <w:tcPr>
            <w:tcW w:w="180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低温工作</w:t>
            </w:r>
          </w:p>
        </w:tc>
        <w:tc>
          <w:tcPr>
            <w:tcW w:w="324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IL≤3.6</w:t>
            </w:r>
          </w:p>
        </w:tc>
        <w:tc>
          <w:tcPr>
            <w:tcW w:w="3240" w:type="dxa"/>
            <w:vAlign w:val="center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48≤CR≤52</w:t>
            </w:r>
          </w:p>
        </w:tc>
      </w:tr>
      <w:tr w:rsidR="00F31E87" w:rsidTr="00E3684B">
        <w:trPr>
          <w:trHeight w:val="309"/>
          <w:jc w:val="center"/>
        </w:trPr>
        <w:tc>
          <w:tcPr>
            <w:tcW w:w="180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高温贮藏</w:t>
            </w:r>
          </w:p>
        </w:tc>
        <w:tc>
          <w:tcPr>
            <w:tcW w:w="324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IL≤3.6</w:t>
            </w:r>
          </w:p>
        </w:tc>
        <w:tc>
          <w:tcPr>
            <w:tcW w:w="3240" w:type="dxa"/>
            <w:vAlign w:val="center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48≤CR≤52</w:t>
            </w:r>
          </w:p>
        </w:tc>
      </w:tr>
      <w:tr w:rsidR="00F31E87" w:rsidTr="00E3684B">
        <w:trPr>
          <w:trHeight w:val="309"/>
          <w:jc w:val="center"/>
        </w:trPr>
        <w:tc>
          <w:tcPr>
            <w:tcW w:w="180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高温工作</w:t>
            </w:r>
          </w:p>
        </w:tc>
        <w:tc>
          <w:tcPr>
            <w:tcW w:w="324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IL≤3.6</w:t>
            </w:r>
          </w:p>
        </w:tc>
        <w:tc>
          <w:tcPr>
            <w:tcW w:w="3240" w:type="dxa"/>
            <w:vAlign w:val="center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48≤CR≤52</w:t>
            </w:r>
          </w:p>
        </w:tc>
      </w:tr>
      <w:tr w:rsidR="00F31E87" w:rsidTr="00E3684B">
        <w:trPr>
          <w:jc w:val="center"/>
        </w:trPr>
        <w:tc>
          <w:tcPr>
            <w:tcW w:w="180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湿热</w:t>
            </w:r>
          </w:p>
        </w:tc>
        <w:tc>
          <w:tcPr>
            <w:tcW w:w="324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IL≤3.6</w:t>
            </w:r>
          </w:p>
        </w:tc>
        <w:tc>
          <w:tcPr>
            <w:tcW w:w="3240" w:type="dxa"/>
            <w:vAlign w:val="center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48≤CR≤52</w:t>
            </w:r>
          </w:p>
        </w:tc>
      </w:tr>
      <w:tr w:rsidR="00F31E87" w:rsidTr="00E3684B">
        <w:trPr>
          <w:jc w:val="center"/>
        </w:trPr>
        <w:tc>
          <w:tcPr>
            <w:tcW w:w="180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振动</w:t>
            </w:r>
          </w:p>
        </w:tc>
        <w:tc>
          <w:tcPr>
            <w:tcW w:w="324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IL≤3.6</w:t>
            </w:r>
          </w:p>
        </w:tc>
        <w:tc>
          <w:tcPr>
            <w:tcW w:w="3240" w:type="dxa"/>
            <w:vAlign w:val="center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48≤CR≤52</w:t>
            </w:r>
          </w:p>
        </w:tc>
      </w:tr>
      <w:tr w:rsidR="00F31E87" w:rsidTr="00E3684B">
        <w:trPr>
          <w:jc w:val="center"/>
        </w:trPr>
        <w:tc>
          <w:tcPr>
            <w:tcW w:w="180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冲击</w:t>
            </w:r>
          </w:p>
        </w:tc>
        <w:tc>
          <w:tcPr>
            <w:tcW w:w="324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IL≤3.6</w:t>
            </w:r>
          </w:p>
        </w:tc>
        <w:tc>
          <w:tcPr>
            <w:tcW w:w="3240" w:type="dxa"/>
            <w:vAlign w:val="center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48≤CR≤52</w:t>
            </w:r>
          </w:p>
        </w:tc>
      </w:tr>
      <w:tr w:rsidR="00F31E87" w:rsidTr="00E3684B">
        <w:trPr>
          <w:jc w:val="center"/>
        </w:trPr>
        <w:tc>
          <w:tcPr>
            <w:tcW w:w="180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温度循环</w:t>
            </w:r>
          </w:p>
        </w:tc>
        <w:tc>
          <w:tcPr>
            <w:tcW w:w="324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IL≤3.6</w:t>
            </w:r>
          </w:p>
        </w:tc>
        <w:tc>
          <w:tcPr>
            <w:tcW w:w="3240" w:type="dxa"/>
            <w:vAlign w:val="center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48≤CR≤52</w:t>
            </w:r>
          </w:p>
        </w:tc>
      </w:tr>
      <w:tr w:rsidR="00F31E87" w:rsidTr="00E3684B">
        <w:trPr>
          <w:jc w:val="center"/>
        </w:trPr>
        <w:tc>
          <w:tcPr>
            <w:tcW w:w="180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温度冲击</w:t>
            </w:r>
          </w:p>
        </w:tc>
        <w:tc>
          <w:tcPr>
            <w:tcW w:w="324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IL≤3.6</w:t>
            </w:r>
          </w:p>
        </w:tc>
        <w:tc>
          <w:tcPr>
            <w:tcW w:w="3240" w:type="dxa"/>
            <w:vAlign w:val="center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48≤CR≤52</w:t>
            </w:r>
          </w:p>
        </w:tc>
      </w:tr>
      <w:tr w:rsidR="00F31E87" w:rsidTr="00E3684B">
        <w:trPr>
          <w:jc w:val="center"/>
        </w:trPr>
        <w:tc>
          <w:tcPr>
            <w:tcW w:w="180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霉菌</w:t>
            </w:r>
          </w:p>
        </w:tc>
        <w:tc>
          <w:tcPr>
            <w:tcW w:w="324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IL≤3.6</w:t>
            </w:r>
          </w:p>
        </w:tc>
        <w:tc>
          <w:tcPr>
            <w:tcW w:w="3240" w:type="dxa"/>
            <w:vAlign w:val="center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48≤CR≤52</w:t>
            </w:r>
          </w:p>
        </w:tc>
      </w:tr>
      <w:tr w:rsidR="00F31E87" w:rsidTr="00E3684B">
        <w:trPr>
          <w:jc w:val="center"/>
        </w:trPr>
        <w:tc>
          <w:tcPr>
            <w:tcW w:w="180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盐雾</w:t>
            </w:r>
          </w:p>
        </w:tc>
        <w:tc>
          <w:tcPr>
            <w:tcW w:w="324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IL≤3.6</w:t>
            </w:r>
          </w:p>
        </w:tc>
        <w:tc>
          <w:tcPr>
            <w:tcW w:w="3240" w:type="dxa"/>
            <w:vAlign w:val="center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48≤CR≤52</w:t>
            </w:r>
          </w:p>
        </w:tc>
      </w:tr>
      <w:tr w:rsidR="00F31E87" w:rsidTr="00E3684B">
        <w:trPr>
          <w:jc w:val="center"/>
        </w:trPr>
        <w:tc>
          <w:tcPr>
            <w:tcW w:w="180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温度高度试验</w:t>
            </w:r>
          </w:p>
        </w:tc>
        <w:tc>
          <w:tcPr>
            <w:tcW w:w="3240" w:type="dxa"/>
            <w:vAlign w:val="center"/>
          </w:tcPr>
          <w:p w:rsidR="00F31E87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IL≤3.6</w:t>
            </w:r>
          </w:p>
        </w:tc>
        <w:tc>
          <w:tcPr>
            <w:tcW w:w="3240" w:type="dxa"/>
            <w:vAlign w:val="center"/>
          </w:tcPr>
          <w:p w:rsidR="00F31E87" w:rsidRPr="0004791E" w:rsidRDefault="00F31E87" w:rsidP="00E3684B">
            <w:pPr>
              <w:spacing w:line="360" w:lineRule="auto"/>
              <w:jc w:val="center"/>
              <w:rPr>
                <w:color w:val="0D0D0D"/>
                <w:sz w:val="24"/>
              </w:rPr>
            </w:pPr>
            <w:r w:rsidRPr="0004791E">
              <w:rPr>
                <w:rFonts w:ascii="宋体" w:hAnsi="宋体" w:hint="eastAsia"/>
                <w:color w:val="0D0D0D"/>
                <w:sz w:val="24"/>
              </w:rPr>
              <w:t>48≤CR≤52</w:t>
            </w:r>
          </w:p>
        </w:tc>
      </w:tr>
      <w:tr w:rsidR="00F31E87" w:rsidTr="00E3684B">
        <w:trPr>
          <w:cantSplit/>
          <w:jc w:val="center"/>
        </w:trPr>
        <w:tc>
          <w:tcPr>
            <w:tcW w:w="8280" w:type="dxa"/>
            <w:gridSpan w:val="3"/>
            <w:vAlign w:val="center"/>
          </w:tcPr>
          <w:p w:rsidR="00F31E87" w:rsidRPr="00112E11" w:rsidRDefault="00F31E87" w:rsidP="00E3684B">
            <w:pPr>
              <w:spacing w:line="360" w:lineRule="auto"/>
              <w:jc w:val="center"/>
              <w:rPr>
                <w:sz w:val="24"/>
              </w:rPr>
            </w:pPr>
            <w:r w:rsidRPr="00112E11">
              <w:rPr>
                <w:rFonts w:hint="eastAsia"/>
                <w:sz w:val="24"/>
              </w:rPr>
              <w:t>注</w:t>
            </w:r>
            <w:r w:rsidRPr="00112E11">
              <w:rPr>
                <w:rFonts w:hint="eastAsia"/>
                <w:sz w:val="24"/>
              </w:rPr>
              <w:t>:</w:t>
            </w:r>
            <w:r w:rsidRPr="00112E11">
              <w:rPr>
                <w:rFonts w:hint="eastAsia"/>
                <w:sz w:val="24"/>
              </w:rPr>
              <w:t>性能指标变化量只规定关键的代表器件质量的两项。</w:t>
            </w:r>
          </w:p>
        </w:tc>
      </w:tr>
    </w:tbl>
    <w:p w:rsidR="0073312B" w:rsidRPr="00F31E87" w:rsidRDefault="0073312B"/>
    <w:sectPr w:rsidR="0073312B" w:rsidRPr="00F31E87" w:rsidSect="000840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6E9" w:rsidRDefault="00A556E9" w:rsidP="00F31E87">
      <w:r>
        <w:separator/>
      </w:r>
    </w:p>
  </w:endnote>
  <w:endnote w:type="continuationSeparator" w:id="0">
    <w:p w:rsidR="00A556E9" w:rsidRDefault="00A556E9" w:rsidP="00F31E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6E9" w:rsidRDefault="00A556E9" w:rsidP="00F31E87">
      <w:r>
        <w:separator/>
      </w:r>
    </w:p>
  </w:footnote>
  <w:footnote w:type="continuationSeparator" w:id="0">
    <w:p w:rsidR="00A556E9" w:rsidRDefault="00A556E9" w:rsidP="00F31E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31E87"/>
    <w:rsid w:val="00084018"/>
    <w:rsid w:val="004A5D1A"/>
    <w:rsid w:val="0073312B"/>
    <w:rsid w:val="00A556E9"/>
    <w:rsid w:val="00EB3DF0"/>
    <w:rsid w:val="00F31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5122"/>
    <o:shapelayout v:ext="edit">
      <o:idmap v:ext="edit" data="2"/>
      <o:rules v:ext="edit">
        <o:r id="V:Rule11" type="connector" idref="#_x0000_s2056"/>
        <o:r id="V:Rule12" type="connector" idref="#_x0000_s2058"/>
        <o:r id="V:Rule13" type="connector" idref="#_x0000_s2057"/>
        <o:r id="V:Rule14" type="connector" idref="#_x0000_s2062"/>
        <o:r id="V:Rule15" type="connector" idref="#_x0000_s2061"/>
        <o:r id="V:Rule16" type="connector" idref="#_x0000_s2059"/>
        <o:r id="V:Rule17" type="connector" idref="#_x0000_s2060"/>
        <o:r id="V:Rule18" type="connector" idref="#_x0000_s2066"/>
        <o:r id="V:Rule19" type="connector" idref="#_x0000_s2064"/>
        <o:r id="V:Rule20" type="connector" idref="#_x0000_s206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1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31E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31E8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31E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31E8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609</Characters>
  <Application>Microsoft Office Word</Application>
  <DocSecurity>0</DocSecurity>
  <Lines>5</Lines>
  <Paragraphs>1</Paragraphs>
  <ScaleCrop>false</ScaleCrop>
  <Company>HIDEN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2015-02-05T03:21:00Z</dcterms:created>
  <dcterms:modified xsi:type="dcterms:W3CDTF">2015-02-05T03:21:00Z</dcterms:modified>
</cp:coreProperties>
</file>