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C1326F" w:rsidP="001E1D22">
      <w:pPr>
        <w:adjustRightInd w:val="0"/>
        <w:snapToGrid w:val="0"/>
        <w:ind w:firstLineChars="796" w:firstLine="2238"/>
        <w:outlineLvl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DY2</w:t>
      </w:r>
      <w:r>
        <w:rPr>
          <w:rFonts w:hint="eastAsia"/>
          <w:b/>
          <w:sz w:val="28"/>
          <w:szCs w:val="28"/>
        </w:rPr>
        <w:t>0</w:t>
      </w:r>
      <w:r>
        <w:rPr>
          <w:rFonts w:hint="eastAsia"/>
          <w:b/>
          <w:sz w:val="28"/>
          <w:szCs w:val="28"/>
        </w:rPr>
        <w:t>00</w:t>
      </w:r>
      <w:r>
        <w:rPr>
          <w:rFonts w:hint="eastAsia"/>
          <w:b/>
          <w:sz w:val="28"/>
          <w:szCs w:val="28"/>
        </w:rPr>
        <w:t>浓缩脱水一体机技术</w:t>
      </w:r>
      <w:r>
        <w:rPr>
          <w:rFonts w:hint="eastAsia"/>
          <w:b/>
          <w:sz w:val="28"/>
          <w:szCs w:val="28"/>
        </w:rPr>
        <w:t>协议</w:t>
      </w:r>
    </w:p>
    <w:p w:rsidR="00000000" w:rsidRDefault="00C1326F">
      <w:pPr>
        <w:adjustRightInd w:val="0"/>
        <w:snapToGrid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一、设备选型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带式压滤机，带宽</w:t>
      </w:r>
      <w:r>
        <w:rPr>
          <w:rFonts w:hint="eastAsia"/>
          <w:sz w:val="28"/>
          <w:szCs w:val="28"/>
        </w:rPr>
        <w:t>2000mm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 xml:space="preserve"> 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</w:p>
    <w:p w:rsidR="00000000" w:rsidRDefault="00C1326F">
      <w:pPr>
        <w:adjustRightInd w:val="0"/>
        <w:snapToGrid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二、主要用途与适用范围</w:t>
      </w:r>
    </w:p>
    <w:p w:rsidR="00000000" w:rsidRDefault="00C1326F" w:rsidP="001E1D22">
      <w:pPr>
        <w:adjustRightInd w:val="0"/>
        <w:snapToGrid w:val="0"/>
        <w:ind w:firstLineChars="147" w:firstLine="412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带式浓缩压滤机由浓缩段与压滤段两部分组成，</w:t>
      </w:r>
      <w:r>
        <w:rPr>
          <w:rFonts w:hint="eastAsia"/>
          <w:sz w:val="28"/>
          <w:szCs w:val="28"/>
        </w:rPr>
        <w:t>用于</w:t>
      </w:r>
      <w:r>
        <w:rPr>
          <w:rFonts w:hint="eastAsia"/>
          <w:sz w:val="28"/>
          <w:szCs w:val="28"/>
        </w:rPr>
        <w:t>城市污水处理厂</w:t>
      </w:r>
      <w:r>
        <w:rPr>
          <w:rFonts w:hint="eastAsia"/>
          <w:sz w:val="28"/>
          <w:szCs w:val="28"/>
        </w:rPr>
        <w:t>污泥脱水，室内使用。污泥为污水厂生化污泥与深度处理絮凝沉淀污泥的混合泥。</w:t>
      </w:r>
    </w:p>
    <w:p w:rsidR="00000000" w:rsidRDefault="00C1326F" w:rsidP="001E1D22">
      <w:pPr>
        <w:adjustRightInd w:val="0"/>
        <w:snapToGrid w:val="0"/>
        <w:ind w:firstLineChars="147" w:firstLine="412"/>
        <w:rPr>
          <w:rFonts w:hint="eastAsia"/>
          <w:sz w:val="28"/>
          <w:szCs w:val="28"/>
        </w:rPr>
      </w:pPr>
    </w:p>
    <w:p w:rsidR="00000000" w:rsidRDefault="00C1326F">
      <w:pPr>
        <w:adjustRightInd w:val="0"/>
        <w:snapToGrid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三、主要技术参数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型号：</w:t>
      </w:r>
      <w:r>
        <w:rPr>
          <w:rFonts w:hint="eastAsia"/>
          <w:sz w:val="28"/>
          <w:szCs w:val="28"/>
        </w:rPr>
        <w:t>DY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00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结构型式：前后叠加式</w:t>
      </w:r>
      <w:r>
        <w:rPr>
          <w:rFonts w:hint="eastAsia"/>
          <w:sz w:val="28"/>
          <w:szCs w:val="28"/>
        </w:rPr>
        <w:t>（统一要求</w:t>
      </w:r>
      <w:r>
        <w:rPr>
          <w:rFonts w:hint="eastAsia"/>
          <w:sz w:val="28"/>
          <w:szCs w:val="28"/>
        </w:rPr>
        <w:t>28</w:t>
      </w:r>
      <w:r>
        <w:rPr>
          <w:rFonts w:hint="eastAsia"/>
          <w:sz w:val="28"/>
          <w:szCs w:val="28"/>
        </w:rPr>
        <w:t>辊）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数量：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台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浓缩段带宽：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0</w:t>
      </w:r>
      <w:r>
        <w:rPr>
          <w:rFonts w:hint="eastAsia"/>
          <w:sz w:val="28"/>
          <w:szCs w:val="28"/>
        </w:rPr>
        <w:t>00mm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压榨段带宽：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0</w:t>
      </w:r>
      <w:r>
        <w:rPr>
          <w:rFonts w:hint="eastAsia"/>
          <w:sz w:val="28"/>
          <w:szCs w:val="28"/>
        </w:rPr>
        <w:t>00mm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进泥含</w:t>
      </w:r>
      <w:r>
        <w:rPr>
          <w:rFonts w:hint="eastAsia"/>
          <w:sz w:val="28"/>
          <w:szCs w:val="28"/>
        </w:rPr>
        <w:t>SS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~8g/L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PH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6~9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压滤泥饼干度：</w:t>
      </w:r>
      <w:r>
        <w:rPr>
          <w:rFonts w:hint="eastAsia"/>
          <w:sz w:val="28"/>
          <w:szCs w:val="28"/>
        </w:rPr>
        <w:t>~80</w:t>
      </w:r>
      <w:r>
        <w:rPr>
          <w:rFonts w:hint="eastAsia"/>
          <w:sz w:val="28"/>
          <w:szCs w:val="28"/>
        </w:rPr>
        <w:t>%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W/W</w:t>
      </w:r>
      <w:r>
        <w:rPr>
          <w:rFonts w:hint="eastAsia"/>
          <w:sz w:val="28"/>
          <w:szCs w:val="28"/>
        </w:rPr>
        <w:t>）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投药量与污泥干固比：</w:t>
      </w:r>
      <w:r>
        <w:rPr>
          <w:rFonts w:hint="eastAsia"/>
          <w:sz w:val="28"/>
          <w:szCs w:val="28"/>
        </w:rPr>
        <w:t>~0.3%~0.5%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处理能力：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单台固体负荷：</w:t>
      </w:r>
      <w:r>
        <w:rPr>
          <w:rFonts w:hint="eastAsia"/>
          <w:sz w:val="28"/>
          <w:szCs w:val="28"/>
        </w:rPr>
        <w:t>100~200Kg.DS/h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单台水力负荷：</w:t>
      </w:r>
      <w:r>
        <w:rPr>
          <w:rFonts w:hint="eastAsia"/>
          <w:sz w:val="28"/>
          <w:szCs w:val="28"/>
        </w:rPr>
        <w:t>25</w:t>
      </w:r>
      <w:r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35</w:t>
      </w:r>
      <w:r>
        <w:rPr>
          <w:rFonts w:hint="eastAsia"/>
          <w:sz w:val="28"/>
          <w:szCs w:val="28"/>
        </w:rPr>
        <w:t>m</w:t>
      </w:r>
      <w:r>
        <w:rPr>
          <w:rFonts w:hint="eastAsia"/>
          <w:sz w:val="28"/>
          <w:szCs w:val="28"/>
        </w:rPr>
        <w:t>³</w:t>
      </w:r>
      <w:r>
        <w:rPr>
          <w:rFonts w:hint="eastAsia"/>
          <w:sz w:val="28"/>
          <w:szCs w:val="28"/>
        </w:rPr>
        <w:t>/h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设计工作时间：</w:t>
      </w:r>
      <w:r>
        <w:rPr>
          <w:rFonts w:hint="eastAsia"/>
          <w:sz w:val="28"/>
          <w:szCs w:val="28"/>
        </w:rPr>
        <w:t>16h/d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滤带速度：浓缩段：</w:t>
      </w:r>
      <w:r>
        <w:rPr>
          <w:rFonts w:hint="eastAsia"/>
          <w:sz w:val="28"/>
          <w:szCs w:val="28"/>
        </w:rPr>
        <w:t>4~20m/min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压滤段：</w:t>
      </w:r>
      <w:r>
        <w:rPr>
          <w:rFonts w:hint="eastAsia"/>
          <w:sz w:val="28"/>
          <w:szCs w:val="28"/>
        </w:rPr>
        <w:t>1.3~7.8 m/min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滤布强度：＞</w:t>
      </w:r>
      <w:r>
        <w:rPr>
          <w:rFonts w:hint="eastAsia"/>
          <w:sz w:val="28"/>
          <w:szCs w:val="28"/>
        </w:rPr>
        <w:t>150N/cm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滤布形式：编织网（钉扣连接）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电机功率：</w:t>
      </w:r>
      <w:r>
        <w:rPr>
          <w:rFonts w:hint="eastAsia"/>
          <w:sz w:val="28"/>
          <w:szCs w:val="28"/>
        </w:rPr>
        <w:t>4.1KW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主机驱动电机：浓缩段：</w:t>
      </w:r>
      <w:r>
        <w:rPr>
          <w:rFonts w:hint="eastAsia"/>
          <w:sz w:val="28"/>
          <w:szCs w:val="28"/>
        </w:rPr>
        <w:t>1.1KW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压滤段：</w:t>
      </w:r>
      <w:r>
        <w:rPr>
          <w:rFonts w:hint="eastAsia"/>
          <w:sz w:val="28"/>
          <w:szCs w:val="28"/>
        </w:rPr>
        <w:t>3.0K</w:t>
      </w:r>
      <w:r>
        <w:rPr>
          <w:rFonts w:hint="eastAsia"/>
          <w:sz w:val="28"/>
          <w:szCs w:val="28"/>
        </w:rPr>
        <w:t>W</w:t>
      </w:r>
      <w:r>
        <w:rPr>
          <w:rFonts w:hint="eastAsia"/>
          <w:sz w:val="28"/>
          <w:szCs w:val="28"/>
        </w:rPr>
        <w:t>，满足设计亦可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电源：绝缘等级：</w:t>
      </w:r>
      <w:r>
        <w:rPr>
          <w:rFonts w:hint="eastAsia"/>
          <w:sz w:val="28"/>
          <w:szCs w:val="28"/>
        </w:rPr>
        <w:t>F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380V  50Hz  3HP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</w:p>
    <w:p w:rsidR="00000000" w:rsidRDefault="00C1326F">
      <w:pPr>
        <w:adjustRightInd w:val="0"/>
        <w:snapToGrid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主要部件材质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滤带：</w:t>
      </w:r>
      <w:r>
        <w:rPr>
          <w:rFonts w:hint="eastAsia"/>
          <w:sz w:val="28"/>
          <w:szCs w:val="28"/>
        </w:rPr>
        <w:t>100%</w:t>
      </w:r>
      <w:r>
        <w:rPr>
          <w:rFonts w:hint="eastAsia"/>
          <w:sz w:val="28"/>
          <w:szCs w:val="28"/>
        </w:rPr>
        <w:t>聚酯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浓缩段机架：不锈钢（</w:t>
      </w:r>
      <w:r>
        <w:rPr>
          <w:rFonts w:hint="eastAsia"/>
          <w:sz w:val="28"/>
          <w:szCs w:val="28"/>
        </w:rPr>
        <w:t>AISI304</w:t>
      </w:r>
      <w:r>
        <w:rPr>
          <w:rFonts w:hint="eastAsia"/>
          <w:sz w:val="28"/>
          <w:szCs w:val="28"/>
        </w:rPr>
        <w:t>）</w:t>
      </w:r>
    </w:p>
    <w:p w:rsidR="00000000" w:rsidRDefault="00C1326F">
      <w:pPr>
        <w:adjustRightInd w:val="0"/>
        <w:snapToGrid w:val="0"/>
        <w:ind w:firstLine="4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压榨段机架：碳钢防腐（</w:t>
      </w:r>
      <w:r>
        <w:rPr>
          <w:rFonts w:hint="eastAsia"/>
          <w:sz w:val="28"/>
          <w:szCs w:val="28"/>
        </w:rPr>
        <w:t>规格不低于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0*</w:t>
      </w:r>
      <w:r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0mm</w:t>
      </w:r>
      <w:r>
        <w:rPr>
          <w:rFonts w:hint="eastAsia"/>
          <w:sz w:val="28"/>
          <w:szCs w:val="28"/>
        </w:rPr>
        <w:t>方钢，厚度≥</w:t>
      </w:r>
      <w:r>
        <w:rPr>
          <w:rFonts w:hint="eastAsia"/>
          <w:sz w:val="28"/>
          <w:szCs w:val="28"/>
        </w:rPr>
        <w:t>5mm</w:t>
      </w:r>
      <w:r>
        <w:rPr>
          <w:rFonts w:hint="eastAsia"/>
          <w:sz w:val="28"/>
          <w:szCs w:val="28"/>
        </w:rPr>
        <w:t>）</w:t>
      </w:r>
    </w:p>
    <w:p w:rsidR="00000000" w:rsidRDefault="00C1326F">
      <w:pPr>
        <w:adjustRightInd w:val="0"/>
        <w:snapToGrid w:val="0"/>
        <w:ind w:firstLine="4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污泥均布器：不锈钢（</w:t>
      </w:r>
      <w:r>
        <w:rPr>
          <w:rFonts w:hint="eastAsia"/>
          <w:sz w:val="28"/>
          <w:szCs w:val="28"/>
        </w:rPr>
        <w:t>AISI304</w:t>
      </w:r>
      <w:r>
        <w:rPr>
          <w:rFonts w:hint="eastAsia"/>
          <w:sz w:val="28"/>
          <w:szCs w:val="28"/>
        </w:rPr>
        <w:t>）（板厚不低于</w:t>
      </w:r>
      <w:r>
        <w:rPr>
          <w:rFonts w:hint="eastAsia"/>
          <w:sz w:val="28"/>
          <w:szCs w:val="28"/>
        </w:rPr>
        <w:t>1.5mm</w:t>
      </w:r>
      <w:r>
        <w:rPr>
          <w:rFonts w:hint="eastAsia"/>
          <w:sz w:val="28"/>
          <w:szCs w:val="28"/>
        </w:rPr>
        <w:t>以下相同要</w:t>
      </w:r>
      <w:r>
        <w:rPr>
          <w:rFonts w:hint="eastAsia"/>
          <w:sz w:val="28"/>
          <w:szCs w:val="28"/>
        </w:rPr>
        <w:lastRenderedPageBreak/>
        <w:t>求）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预压轴辊：不锈钢（</w:t>
      </w:r>
      <w:r>
        <w:rPr>
          <w:rFonts w:hint="eastAsia"/>
          <w:sz w:val="28"/>
          <w:szCs w:val="28"/>
        </w:rPr>
        <w:t>AISI304</w:t>
      </w:r>
      <w:r>
        <w:rPr>
          <w:rFonts w:hint="eastAsia"/>
          <w:sz w:val="28"/>
          <w:szCs w:val="28"/>
        </w:rPr>
        <w:t>）多空筛辊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压力轴辊及导向轴辊：优质碳钢无缝钢管表面包裹</w:t>
      </w:r>
      <w:r>
        <w:rPr>
          <w:rFonts w:hint="eastAsia"/>
          <w:sz w:val="28"/>
          <w:szCs w:val="28"/>
        </w:rPr>
        <w:t>2mm</w:t>
      </w:r>
      <w:r>
        <w:rPr>
          <w:rFonts w:hint="eastAsia"/>
          <w:sz w:val="28"/>
          <w:szCs w:val="28"/>
        </w:rPr>
        <w:t>厚不锈钢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张紧、纠偏轴辊及传动辊：无缝钢管（表面不小于</w:t>
      </w:r>
      <w:r>
        <w:rPr>
          <w:rFonts w:hint="eastAsia"/>
          <w:sz w:val="28"/>
          <w:szCs w:val="28"/>
        </w:rPr>
        <w:t>8mm</w:t>
      </w:r>
      <w:r>
        <w:rPr>
          <w:rFonts w:hint="eastAsia"/>
          <w:sz w:val="28"/>
          <w:szCs w:val="28"/>
        </w:rPr>
        <w:t>氯丁橡胶衬胶）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滤液收集盘：不锈钢（</w:t>
      </w:r>
      <w:r>
        <w:rPr>
          <w:rFonts w:hint="eastAsia"/>
          <w:sz w:val="28"/>
          <w:szCs w:val="28"/>
        </w:rPr>
        <w:t>AISI304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 xml:space="preserve">    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冲洗水管、喷嘴不锈钢（</w:t>
      </w:r>
      <w:r>
        <w:rPr>
          <w:rFonts w:hint="eastAsia"/>
          <w:sz w:val="28"/>
          <w:szCs w:val="28"/>
        </w:rPr>
        <w:t>AISI304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+UPVC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刮泥板：高强耐磨高分子</w:t>
      </w:r>
      <w:r>
        <w:rPr>
          <w:rFonts w:hint="eastAsia"/>
          <w:sz w:val="28"/>
          <w:szCs w:val="28"/>
        </w:rPr>
        <w:t>PE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电器元件：正泰</w:t>
      </w:r>
      <w:r>
        <w:rPr>
          <w:rFonts w:hint="eastAsia"/>
          <w:sz w:val="28"/>
          <w:szCs w:val="28"/>
        </w:rPr>
        <w:t xml:space="preserve"> </w:t>
      </w:r>
      <w:r w:rsidR="00947C86">
        <w:rPr>
          <w:rFonts w:hint="eastAsia"/>
          <w:sz w:val="28"/>
          <w:szCs w:val="28"/>
        </w:rPr>
        <w:t>及以上品牌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变频器：英威腾</w:t>
      </w:r>
      <w:r w:rsidR="00947C86">
        <w:rPr>
          <w:rFonts w:hint="eastAsia"/>
          <w:sz w:val="28"/>
          <w:szCs w:val="28"/>
        </w:rPr>
        <w:t>及同等品牌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气缸：亚德客</w:t>
      </w:r>
      <w:r>
        <w:rPr>
          <w:rFonts w:hint="eastAsia"/>
          <w:sz w:val="28"/>
          <w:szCs w:val="28"/>
        </w:rPr>
        <w:t>AIRTAC(</w:t>
      </w:r>
      <w:r>
        <w:rPr>
          <w:rFonts w:hint="eastAsia"/>
          <w:sz w:val="28"/>
          <w:szCs w:val="28"/>
        </w:rPr>
        <w:t>台湾</w:t>
      </w:r>
      <w:r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或国内知名品牌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气动元件：亚德客</w:t>
      </w:r>
      <w:r>
        <w:rPr>
          <w:rFonts w:hint="eastAsia"/>
          <w:sz w:val="28"/>
          <w:szCs w:val="28"/>
        </w:rPr>
        <w:t>AIRTAC(</w:t>
      </w:r>
      <w:r>
        <w:rPr>
          <w:rFonts w:hint="eastAsia"/>
          <w:sz w:val="28"/>
          <w:szCs w:val="28"/>
        </w:rPr>
        <w:t>台湾</w:t>
      </w:r>
      <w:r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或国内知名品牌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主传动减速机：浙江通力</w:t>
      </w:r>
      <w:r>
        <w:rPr>
          <w:rFonts w:hint="eastAsia"/>
          <w:sz w:val="28"/>
          <w:szCs w:val="28"/>
        </w:rPr>
        <w:t>或国内知名品牌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轴承：瓦房店</w:t>
      </w:r>
      <w:r>
        <w:rPr>
          <w:rFonts w:hint="eastAsia"/>
          <w:sz w:val="28"/>
          <w:szCs w:val="28"/>
        </w:rPr>
        <w:t>或哈尔滨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电感式接近开关：</w:t>
      </w:r>
      <w:r>
        <w:rPr>
          <w:rFonts w:hint="eastAsia"/>
          <w:sz w:val="28"/>
          <w:szCs w:val="28"/>
        </w:rPr>
        <w:t>TURCK(</w:t>
      </w:r>
      <w:r>
        <w:rPr>
          <w:rFonts w:hint="eastAsia"/>
          <w:sz w:val="28"/>
          <w:szCs w:val="28"/>
        </w:rPr>
        <w:t>德国</w:t>
      </w:r>
      <w:r>
        <w:rPr>
          <w:rFonts w:hint="eastAsia"/>
          <w:sz w:val="28"/>
          <w:szCs w:val="28"/>
        </w:rPr>
        <w:t>)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</w:p>
    <w:p w:rsidR="00000000" w:rsidRDefault="00C1326F">
      <w:pPr>
        <w:numPr>
          <w:ilvl w:val="0"/>
          <w:numId w:val="1"/>
        </w:numPr>
        <w:adjustRightInd w:val="0"/>
        <w:snapToGrid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产品其他技术要求</w:t>
      </w:r>
    </w:p>
    <w:p w:rsidR="00000000" w:rsidRDefault="00C1326F">
      <w:pPr>
        <w:numPr>
          <w:ilvl w:val="0"/>
          <w:numId w:val="2"/>
        </w:numPr>
        <w:adjustRightInd w:val="0"/>
        <w:snapToGrid w:val="0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滤带需采用不锈钢钉扣方式对接，方便滤布的更换。</w:t>
      </w:r>
    </w:p>
    <w:p w:rsidR="00000000" w:rsidRDefault="00C1326F">
      <w:pPr>
        <w:numPr>
          <w:ilvl w:val="0"/>
          <w:numId w:val="2"/>
        </w:numPr>
        <w:adjustRightInd w:val="0"/>
        <w:snapToGrid w:val="0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污</w:t>
      </w:r>
      <w:r>
        <w:rPr>
          <w:rFonts w:hint="eastAsia"/>
          <w:bCs/>
          <w:sz w:val="28"/>
          <w:szCs w:val="28"/>
        </w:rPr>
        <w:t>泥混合搅拌装置材质</w:t>
      </w:r>
      <w:r>
        <w:rPr>
          <w:rFonts w:hint="eastAsia"/>
          <w:bCs/>
          <w:sz w:val="28"/>
          <w:szCs w:val="28"/>
        </w:rPr>
        <w:t>304</w:t>
      </w:r>
      <w:r>
        <w:rPr>
          <w:rFonts w:hint="eastAsia"/>
          <w:bCs/>
          <w:sz w:val="28"/>
          <w:szCs w:val="28"/>
        </w:rPr>
        <w:t>不锈钢，且必须采用密闭结构。</w:t>
      </w:r>
    </w:p>
    <w:p w:rsidR="00000000" w:rsidRDefault="00C1326F">
      <w:pPr>
        <w:numPr>
          <w:ilvl w:val="0"/>
          <w:numId w:val="2"/>
        </w:numPr>
        <w:adjustRightInd w:val="0"/>
        <w:snapToGrid w:val="0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机体气路的控制箱体必须采用密封结构设计。</w:t>
      </w:r>
    </w:p>
    <w:p w:rsidR="00000000" w:rsidRDefault="00C1326F">
      <w:pPr>
        <w:numPr>
          <w:ilvl w:val="0"/>
          <w:numId w:val="2"/>
        </w:numPr>
        <w:adjustRightInd w:val="0"/>
        <w:snapToGrid w:val="0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反冲洗管必须采用节水设计并保证冲洗效果；同时反冲洗要便于拆卸，方便清理；每根冲洗管要求设置单独的阀门进行控制。</w:t>
      </w:r>
    </w:p>
    <w:p w:rsidR="00000000" w:rsidRDefault="00C1326F">
      <w:pPr>
        <w:numPr>
          <w:ilvl w:val="0"/>
          <w:numId w:val="2"/>
        </w:numPr>
        <w:adjustRightInd w:val="0"/>
        <w:snapToGrid w:val="0"/>
        <w:rPr>
          <w:rFonts w:hint="eastAsia"/>
          <w:bCs/>
          <w:sz w:val="28"/>
          <w:szCs w:val="28"/>
        </w:rPr>
      </w:pPr>
    </w:p>
    <w:p w:rsidR="00000000" w:rsidRDefault="00C1326F">
      <w:pPr>
        <w:adjustRightInd w:val="0"/>
        <w:snapToGrid w:val="0"/>
        <w:rPr>
          <w:rFonts w:hint="eastAsia"/>
          <w:bCs/>
          <w:sz w:val="28"/>
          <w:szCs w:val="28"/>
        </w:rPr>
      </w:pPr>
    </w:p>
    <w:p w:rsidR="00000000" w:rsidRDefault="00C1326F">
      <w:pPr>
        <w:adjustRightInd w:val="0"/>
        <w:snapToGrid w:val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五、电气控制装置</w:t>
      </w:r>
    </w:p>
    <w:p w:rsidR="00000000" w:rsidRDefault="00C1326F">
      <w:p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污泥脱水间</w:t>
      </w:r>
      <w:r>
        <w:rPr>
          <w:rFonts w:hint="eastAsia"/>
          <w:sz w:val="28"/>
          <w:szCs w:val="28"/>
        </w:rPr>
        <w:t>由脱泥机设备供应商</w:t>
      </w:r>
      <w:r>
        <w:rPr>
          <w:rFonts w:hint="eastAsia"/>
          <w:sz w:val="28"/>
          <w:szCs w:val="28"/>
        </w:rPr>
        <w:t>提供一</w:t>
      </w:r>
      <w:r>
        <w:rPr>
          <w:rFonts w:hint="eastAsia"/>
          <w:sz w:val="28"/>
          <w:szCs w:val="28"/>
        </w:rPr>
        <w:t>个成套</w:t>
      </w:r>
      <w:r>
        <w:rPr>
          <w:rFonts w:hint="eastAsia"/>
          <w:sz w:val="28"/>
          <w:szCs w:val="28"/>
        </w:rPr>
        <w:t>电控柜，电控柜应独立完成对每套脱水机设备组</w:t>
      </w:r>
      <w:r>
        <w:rPr>
          <w:rFonts w:hint="eastAsia"/>
          <w:sz w:val="28"/>
          <w:szCs w:val="28"/>
        </w:rPr>
        <w:t>的供电控制、保护、运行指示和报警，并设置必要的机电保护和设备间的电气联动，保证设备组的正常可靠运行。</w:t>
      </w:r>
    </w:p>
    <w:p w:rsidR="00000000" w:rsidRDefault="00C1326F" w:rsidP="001E1D22">
      <w:pPr>
        <w:adjustRightInd w:val="0"/>
        <w:snapToGrid w:val="0"/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一套系统设备的控制元件安装于一台控制</w:t>
      </w:r>
      <w:r>
        <w:rPr>
          <w:rFonts w:hint="eastAsia"/>
          <w:sz w:val="28"/>
          <w:szCs w:val="28"/>
        </w:rPr>
        <w:t>柜中。自动加药装置设置独立的控制柜</w:t>
      </w:r>
      <w:r>
        <w:rPr>
          <w:rFonts w:hint="eastAsia"/>
          <w:sz w:val="28"/>
          <w:szCs w:val="28"/>
        </w:rPr>
        <w:t>，乙方自行提供，甲方控制柜内提供电源接口，自动加药装置功率按</w:t>
      </w:r>
      <w:r>
        <w:rPr>
          <w:rFonts w:hint="eastAsia"/>
          <w:sz w:val="28"/>
          <w:szCs w:val="28"/>
        </w:rPr>
        <w:t>5kw</w:t>
      </w:r>
      <w:r>
        <w:rPr>
          <w:rFonts w:hint="eastAsia"/>
          <w:sz w:val="28"/>
          <w:szCs w:val="28"/>
        </w:rPr>
        <w:t>设计。</w:t>
      </w:r>
    </w:p>
    <w:p w:rsidR="00000000" w:rsidRDefault="00C1326F">
      <w:pPr>
        <w:adjustRightInd w:val="0"/>
        <w:snapToGrid w:val="0"/>
        <w:ind w:firstLine="4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控制系统具有完善的自动控制盒保护功能。在控制柜与机身侧设有急停按钮，当絮凝剂缺少、滤带超偏、气压过低、电机过载、急停信号、外部信号的指令等均能停机和报警。</w:t>
      </w:r>
    </w:p>
    <w:p w:rsidR="00000000" w:rsidRDefault="00C1326F">
      <w:pPr>
        <w:adjustRightInd w:val="0"/>
        <w:snapToGrid w:val="0"/>
        <w:ind w:firstLine="4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带式浓缩压滤机及其系统设有完善的保护功能，采用声光报警，包括：</w:t>
      </w:r>
    </w:p>
    <w:p w:rsidR="00000000" w:rsidRDefault="00C1326F">
      <w:pPr>
        <w:numPr>
          <w:ilvl w:val="0"/>
          <w:numId w:val="3"/>
        </w:num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滤带跑偏极限位置的报警、停车。</w:t>
      </w:r>
    </w:p>
    <w:p w:rsidR="00000000" w:rsidRDefault="00C1326F">
      <w:pPr>
        <w:numPr>
          <w:ilvl w:val="0"/>
          <w:numId w:val="3"/>
        </w:num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滤带断裂停车、报警。</w:t>
      </w:r>
    </w:p>
    <w:p w:rsidR="00000000" w:rsidRDefault="00C1326F">
      <w:pPr>
        <w:numPr>
          <w:ilvl w:val="0"/>
          <w:numId w:val="3"/>
        </w:num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机器过载报警。</w:t>
      </w:r>
    </w:p>
    <w:p w:rsidR="00000000" w:rsidRDefault="00C1326F">
      <w:pPr>
        <w:numPr>
          <w:ilvl w:val="0"/>
          <w:numId w:val="3"/>
        </w:num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气源压力低报警。</w:t>
      </w:r>
    </w:p>
    <w:p w:rsidR="00000000" w:rsidRDefault="00C1326F">
      <w:pPr>
        <w:numPr>
          <w:ilvl w:val="0"/>
          <w:numId w:val="3"/>
        </w:num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脱水系统电机过载报警、停车。</w:t>
      </w:r>
    </w:p>
    <w:p w:rsidR="00000000" w:rsidRDefault="00C1326F">
      <w:pPr>
        <w:numPr>
          <w:ilvl w:val="0"/>
          <w:numId w:val="3"/>
        </w:numPr>
        <w:adjustRightInd w:val="0"/>
        <w:snapToGrid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脱水机侧设有急停开关。</w:t>
      </w:r>
    </w:p>
    <w:p w:rsidR="00000000" w:rsidRDefault="00C1326F">
      <w:pPr>
        <w:adjustRightInd w:val="0"/>
        <w:snapToGrid w:val="0"/>
        <w:ind w:firstLine="480"/>
        <w:rPr>
          <w:rFonts w:hint="eastAsia"/>
          <w:sz w:val="28"/>
          <w:szCs w:val="28"/>
        </w:rPr>
      </w:pPr>
    </w:p>
    <w:p w:rsidR="00000000" w:rsidRDefault="00C1326F">
      <w:pPr>
        <w:numPr>
          <w:ilvl w:val="0"/>
          <w:numId w:val="4"/>
        </w:numPr>
        <w:adjustRightInd w:val="0"/>
        <w:snapToGrid w:val="0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备品备件及其他要求</w:t>
      </w:r>
    </w:p>
    <w:p w:rsidR="00000000" w:rsidRDefault="00C1326F">
      <w:pPr>
        <w:adjustRightInd w:val="0"/>
        <w:snapToGrid w:val="0"/>
        <w:jc w:val="left"/>
        <w:rPr>
          <w:rFonts w:hint="eastAsia"/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Cs/>
          <w:sz w:val="28"/>
          <w:szCs w:val="28"/>
        </w:rPr>
        <w:t>1</w:t>
      </w:r>
      <w:r>
        <w:rPr>
          <w:rFonts w:hint="eastAsia"/>
          <w:bCs/>
          <w:sz w:val="28"/>
          <w:szCs w:val="28"/>
        </w:rPr>
        <w:t>、提供详细的设备使用说明书；电柜提供电器原理图。</w:t>
      </w:r>
    </w:p>
    <w:p w:rsidR="00000000" w:rsidRDefault="00C1326F">
      <w:pPr>
        <w:adjustRightInd w:val="0"/>
        <w:snapToGrid w:val="0"/>
        <w:jc w:val="left"/>
        <w:rPr>
          <w:rFonts w:hint="eastAsia"/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2</w:t>
      </w:r>
      <w:r>
        <w:rPr>
          <w:rFonts w:hint="eastAsia"/>
          <w:bCs/>
          <w:sz w:val="28"/>
          <w:szCs w:val="28"/>
        </w:rPr>
        <w:t>、对易损的部件提供详细的型号及生产厂家清单。</w:t>
      </w:r>
    </w:p>
    <w:p w:rsidR="00000000" w:rsidRDefault="00C1326F">
      <w:pPr>
        <w:adjustRightInd w:val="0"/>
        <w:snapToGrid w:val="0"/>
        <w:jc w:val="left"/>
        <w:rPr>
          <w:rFonts w:hint="eastAsia"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3</w:t>
      </w:r>
      <w:r>
        <w:rPr>
          <w:rFonts w:hint="eastAsia"/>
          <w:bCs/>
          <w:sz w:val="28"/>
          <w:szCs w:val="28"/>
        </w:rPr>
        <w:t>、对于轴承每种规格提供与原机相同规格品牌的各五个；</w:t>
      </w:r>
      <w:r>
        <w:rPr>
          <w:rFonts w:hint="eastAsia"/>
          <w:sz w:val="28"/>
          <w:szCs w:val="28"/>
        </w:rPr>
        <w:t>电感式接</w:t>
      </w:r>
      <w:r>
        <w:rPr>
          <w:rFonts w:hint="eastAsia"/>
          <w:sz w:val="28"/>
          <w:szCs w:val="28"/>
        </w:rPr>
        <w:t xml:space="preserve"> </w:t>
      </w:r>
    </w:p>
    <w:p w:rsidR="00000000" w:rsidRDefault="00C1326F">
      <w:pPr>
        <w:adjustRightInd w:val="0"/>
        <w:snapToGrid w:val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近开关</w:t>
      </w:r>
      <w:r>
        <w:rPr>
          <w:rFonts w:hint="eastAsia"/>
          <w:sz w:val="28"/>
          <w:szCs w:val="28"/>
        </w:rPr>
        <w:t>五个；</w:t>
      </w:r>
      <w:r>
        <w:rPr>
          <w:rFonts w:hint="eastAsia"/>
          <w:sz w:val="28"/>
          <w:szCs w:val="28"/>
        </w:rPr>
        <w:t>气动调</w:t>
      </w:r>
      <w:r>
        <w:rPr>
          <w:rFonts w:hint="eastAsia"/>
          <w:sz w:val="28"/>
          <w:szCs w:val="28"/>
        </w:rPr>
        <w:t>偏阀四个。</w:t>
      </w:r>
    </w:p>
    <w:p w:rsidR="00000000" w:rsidRPr="001E1D22" w:rsidRDefault="00C1326F" w:rsidP="001E1D22">
      <w:pPr>
        <w:adjustRightInd w:val="0"/>
        <w:snapToGrid w:val="0"/>
        <w:ind w:firstLine="480"/>
        <w:rPr>
          <w:b/>
          <w:sz w:val="28"/>
          <w:szCs w:val="28"/>
        </w:rPr>
      </w:pPr>
    </w:p>
    <w:p w:rsidR="00000000" w:rsidRPr="001E1D22" w:rsidRDefault="001E1D22" w:rsidP="001E1D22">
      <w:pPr>
        <w:adjustRightInd w:val="0"/>
        <w:snapToGrid w:val="0"/>
        <w:rPr>
          <w:rFonts w:hint="eastAsia"/>
          <w:b/>
          <w:sz w:val="28"/>
          <w:szCs w:val="28"/>
        </w:rPr>
      </w:pPr>
      <w:r w:rsidRPr="001E1D22">
        <w:rPr>
          <w:rFonts w:hint="eastAsia"/>
          <w:b/>
          <w:sz w:val="28"/>
          <w:szCs w:val="28"/>
        </w:rPr>
        <w:t>七、付款方式</w:t>
      </w:r>
    </w:p>
    <w:p w:rsidR="001E1D22" w:rsidRPr="001E1D22" w:rsidRDefault="001E1D22" w:rsidP="001E1D22">
      <w:pPr>
        <w:adjustRightInd w:val="0"/>
        <w:snapToGrid w:val="0"/>
        <w:ind w:firstLine="4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可</w:t>
      </w:r>
      <w:r w:rsidRPr="001E1D22">
        <w:rPr>
          <w:rFonts w:hint="eastAsia"/>
          <w:b/>
          <w:sz w:val="28"/>
          <w:szCs w:val="28"/>
        </w:rPr>
        <w:t>商议</w:t>
      </w:r>
    </w:p>
    <w:p w:rsidR="00000000" w:rsidRDefault="00C1326F"/>
    <w:p w:rsidR="00000000" w:rsidRDefault="00C1326F"/>
    <w:p w:rsidR="00000000" w:rsidRDefault="00C1326F"/>
    <w:p w:rsidR="00000000" w:rsidRDefault="00C1326F"/>
    <w:p w:rsidR="00000000" w:rsidRDefault="00C1326F">
      <w:pPr>
        <w:rPr>
          <w:rFonts w:hint="eastAsia"/>
        </w:rPr>
      </w:pPr>
      <w:r>
        <w:rPr>
          <w:rFonts w:hint="eastAsia"/>
        </w:rPr>
        <w:t xml:space="preserve">                                                   </w:t>
      </w:r>
      <w:r>
        <w:rPr>
          <w:rFonts w:hint="eastAsia"/>
        </w:rPr>
        <w:t>山东国环</w:t>
      </w:r>
    </w:p>
    <w:p w:rsidR="00C1326F" w:rsidRDefault="00C1326F">
      <w:pPr>
        <w:rPr>
          <w:rFonts w:hint="eastAsia"/>
        </w:rPr>
      </w:pPr>
      <w:r>
        <w:rPr>
          <w:rFonts w:hint="eastAsia"/>
        </w:rPr>
        <w:t xml:space="preserve">                                               </w:t>
      </w:r>
      <w:r>
        <w:rPr>
          <w:rFonts w:hint="eastAsia"/>
        </w:rPr>
        <w:t>二〇一五年五月</w:t>
      </w:r>
    </w:p>
    <w:sectPr w:rsidR="00C1326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26F" w:rsidRPr="00B5328B" w:rsidRDefault="00C1326F" w:rsidP="001E1D22">
      <w:pPr>
        <w:rPr>
          <w:rFonts w:ascii="Arial" w:eastAsia="Times New Roman" w:hAnsi="Arial" w:cs="Verdana"/>
          <w:b/>
          <w:kern w:val="0"/>
          <w:sz w:val="24"/>
          <w:lang w:eastAsia="en-US"/>
        </w:rPr>
      </w:pPr>
      <w:r>
        <w:separator/>
      </w:r>
    </w:p>
  </w:endnote>
  <w:endnote w:type="continuationSeparator" w:id="1">
    <w:p w:rsidR="00C1326F" w:rsidRPr="00B5328B" w:rsidRDefault="00C1326F" w:rsidP="001E1D22">
      <w:pPr>
        <w:rPr>
          <w:rFonts w:ascii="Arial" w:eastAsia="Times New Roman" w:hAnsi="Arial" w:cs="Verdana"/>
          <w:b/>
          <w:kern w:val="0"/>
          <w:sz w:val="24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26F" w:rsidRPr="00B5328B" w:rsidRDefault="00C1326F" w:rsidP="001E1D22">
      <w:pPr>
        <w:rPr>
          <w:rFonts w:ascii="Arial" w:eastAsia="Times New Roman" w:hAnsi="Arial" w:cs="Verdana"/>
          <w:b/>
          <w:kern w:val="0"/>
          <w:sz w:val="24"/>
          <w:lang w:eastAsia="en-US"/>
        </w:rPr>
      </w:pPr>
      <w:r>
        <w:separator/>
      </w:r>
    </w:p>
  </w:footnote>
  <w:footnote w:type="continuationSeparator" w:id="1">
    <w:p w:rsidR="00C1326F" w:rsidRPr="00B5328B" w:rsidRDefault="00C1326F" w:rsidP="001E1D22">
      <w:pPr>
        <w:rPr>
          <w:rFonts w:ascii="Arial" w:eastAsia="Times New Roman" w:hAnsi="Arial" w:cs="Verdana"/>
          <w:b/>
          <w:kern w:val="0"/>
          <w:sz w:val="24"/>
          <w:lang w:eastAsia="en-US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259B4"/>
    <w:multiLevelType w:val="multilevel"/>
    <w:tmpl w:val="1A1259B4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7"/>
      <w:numFmt w:val="japaneseCounting"/>
      <w:lvlText w:val="%2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54508C27"/>
    <w:multiLevelType w:val="singleLevel"/>
    <w:tmpl w:val="54508C27"/>
    <w:lvl w:ilvl="0">
      <w:start w:val="4"/>
      <w:numFmt w:val="chineseCounting"/>
      <w:suff w:val="nothing"/>
      <w:lvlText w:val="%1、"/>
      <w:lvlJc w:val="left"/>
    </w:lvl>
  </w:abstractNum>
  <w:abstractNum w:abstractNumId="2">
    <w:nsid w:val="54508C71"/>
    <w:multiLevelType w:val="singleLevel"/>
    <w:tmpl w:val="54508C71"/>
    <w:lvl w:ilvl="0">
      <w:start w:val="1"/>
      <w:numFmt w:val="decimal"/>
      <w:suff w:val="nothing"/>
      <w:lvlText w:val="%1、"/>
      <w:lvlJc w:val="left"/>
    </w:lvl>
  </w:abstractNum>
  <w:abstractNum w:abstractNumId="3">
    <w:nsid w:val="545090D7"/>
    <w:multiLevelType w:val="singleLevel"/>
    <w:tmpl w:val="545090D7"/>
    <w:lvl w:ilvl="0">
      <w:start w:val="6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1E1D22"/>
    <w:rsid w:val="00947C86"/>
    <w:rsid w:val="00C1326F"/>
    <w:rsid w:val="4AB6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semiHidden="0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semiHidden/>
    <w:unhideWhenUsed/>
    <w:rsid w:val="001E1D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semiHidden/>
    <w:rsid w:val="001E1D2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258</Words>
  <Characters>1477</Characters>
  <Application>Microsoft Office Word</Application>
  <DocSecurity>0</DocSecurity>
  <PresentationFormat/>
  <Lines>12</Lines>
  <Paragraphs>3</Paragraphs>
  <Slides>0</Slides>
  <Notes>0</Notes>
  <HiddenSlides>0</HiddenSlides>
  <MMClips>0</MMClips>
  <ScaleCrop>false</ScaleCrop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DNYA2500浓缩脱水一体机</dc:title>
  <dc:creator>Administrator</dc:creator>
  <cp:lastModifiedBy>亲宗伟</cp:lastModifiedBy>
  <cp:revision>2</cp:revision>
  <dcterms:created xsi:type="dcterms:W3CDTF">2015-06-25T01:57:00Z</dcterms:created>
  <dcterms:modified xsi:type="dcterms:W3CDTF">2015-06-25T01:57:00Z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