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39" w:rsidRDefault="00E82C39" w:rsidP="00E82C39">
      <w:pPr>
        <w:widowControl/>
        <w:autoSpaceDE w:val="0"/>
        <w:autoSpaceDN w:val="0"/>
        <w:spacing w:line="360" w:lineRule="auto"/>
        <w:ind w:firstLineChars="200" w:firstLine="482"/>
        <w:jc w:val="center"/>
        <w:textAlignment w:val="bottom"/>
        <w:rPr>
          <w:rFonts w:ascii="宋体" w:hAnsi="宋体" w:cs="宋体" w:hint="eastAsia"/>
          <w:b/>
          <w:bCs/>
          <w:sz w:val="24"/>
        </w:rPr>
      </w:pPr>
      <w:r w:rsidRPr="00E82C39">
        <w:rPr>
          <w:rFonts w:ascii="宋体" w:hAnsi="宋体" w:cs="宋体" w:hint="eastAsia"/>
          <w:b/>
          <w:bCs/>
          <w:sz w:val="24"/>
        </w:rPr>
        <w:t>监控模块技术规范书</w:t>
      </w:r>
    </w:p>
    <w:p w:rsidR="0052107C" w:rsidRPr="0052107C" w:rsidRDefault="0052107C" w:rsidP="0052107C">
      <w:pPr>
        <w:pStyle w:val="a0"/>
        <w:ind w:firstLine="210"/>
        <w:rPr>
          <w:rFonts w:hint="eastAsia"/>
        </w:rPr>
      </w:pPr>
    </w:p>
    <w:p w:rsidR="00E82C39" w:rsidRPr="00E82C39" w:rsidRDefault="00E82C39" w:rsidP="00E82C39">
      <w:pPr>
        <w:numPr>
          <w:ilvl w:val="0"/>
          <w:numId w:val="1"/>
        </w:numPr>
        <w:spacing w:line="360" w:lineRule="auto"/>
        <w:ind w:firstLineChars="200" w:firstLine="482"/>
        <w:outlineLvl w:val="0"/>
        <w:rPr>
          <w:rFonts w:ascii="宋体" w:hAnsi="宋体" w:cs="宋体"/>
          <w:b/>
          <w:sz w:val="24"/>
        </w:rPr>
      </w:pPr>
      <w:bookmarkStart w:id="0" w:name="_Toc440981400"/>
      <w:r w:rsidRPr="00E82C39">
        <w:rPr>
          <w:rFonts w:ascii="宋体" w:hAnsi="宋体" w:cs="宋体" w:hint="eastAsia"/>
          <w:b/>
          <w:sz w:val="24"/>
        </w:rPr>
        <w:t>开关电源</w:t>
      </w:r>
      <w:r w:rsidRPr="00E82C39">
        <w:rPr>
          <w:rFonts w:ascii="宋体" w:hAnsi="宋体" w:cs="宋体" w:hint="eastAsia"/>
          <w:b/>
          <w:bCs/>
          <w:color w:val="FF0000"/>
          <w:sz w:val="24"/>
        </w:rPr>
        <w:t>监控模块</w:t>
      </w:r>
      <w:r w:rsidRPr="00E82C39">
        <w:rPr>
          <w:rFonts w:ascii="宋体" w:hAnsi="宋体" w:cs="宋体" w:hint="eastAsia"/>
          <w:b/>
          <w:sz w:val="24"/>
        </w:rPr>
        <w:t>技术要求</w:t>
      </w:r>
      <w:bookmarkEnd w:id="0"/>
    </w:p>
    <w:p w:rsidR="00E82C39" w:rsidRPr="00E82C39" w:rsidRDefault="00E82C39" w:rsidP="00E82C3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82C39">
        <w:rPr>
          <w:rFonts w:ascii="宋体" w:hAnsi="宋体" w:cs="宋体" w:hint="eastAsia"/>
          <w:sz w:val="24"/>
        </w:rPr>
        <w:t>开关电源监控单元用于替换各类开关电源故障的监控模块，实现开关电源重要信号（包括但不限于：安装后满足交流电压，电流，交流停电告警，缺相告警，电压高低告警；直流系统电压电流，单个模块电压电流，模块输出限流告警；输出电压低告警，电压高告警，一二次下电告警）的采集、告警上报，并通过通信接口（232或485接口）</w:t>
      </w:r>
      <w:r w:rsidRPr="00E82C39">
        <w:rPr>
          <w:rFonts w:ascii="宋体" w:hAnsi="宋体" w:cs="宋体" w:hint="eastAsia"/>
          <w:b/>
          <w:bCs/>
          <w:color w:val="FF0000"/>
          <w:sz w:val="24"/>
        </w:rPr>
        <w:t>接入FSU</w:t>
      </w:r>
      <w:r w:rsidRPr="00E82C39">
        <w:rPr>
          <w:rFonts w:ascii="宋体" w:hAnsi="宋体" w:cs="宋体" w:hint="eastAsia"/>
          <w:sz w:val="24"/>
        </w:rPr>
        <w:t>实现后台监控。</w:t>
      </w:r>
    </w:p>
    <w:p w:rsidR="00E82C39" w:rsidRPr="00E82C39" w:rsidRDefault="00E82C39" w:rsidP="00E82C3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82C39">
        <w:rPr>
          <w:rFonts w:ascii="宋体" w:hAnsi="宋体" w:cs="宋体" w:hint="eastAsia"/>
          <w:sz w:val="24"/>
        </w:rPr>
        <w:t>该开关电源监控单元适应于各种开关电源的监控模块替换。</w:t>
      </w:r>
    </w:p>
    <w:p w:rsidR="00E82C39" w:rsidRPr="00E82C39" w:rsidRDefault="00E82C39" w:rsidP="00E82C39">
      <w:pPr>
        <w:pStyle w:val="3"/>
        <w:spacing w:before="0" w:after="0" w:line="360" w:lineRule="auto"/>
        <w:ind w:firstLineChars="200" w:firstLine="482"/>
        <w:rPr>
          <w:rFonts w:ascii="宋体" w:hAnsi="宋体" w:cs="宋体"/>
          <w:sz w:val="24"/>
          <w:szCs w:val="24"/>
        </w:rPr>
      </w:pPr>
      <w:r w:rsidRPr="00E82C39">
        <w:rPr>
          <w:rFonts w:ascii="宋体" w:hAnsi="宋体" w:cs="宋体" w:hint="eastAsia"/>
          <w:sz w:val="24"/>
          <w:szCs w:val="24"/>
        </w:rPr>
        <w:t>1.1技术参数要求</w:t>
      </w:r>
    </w:p>
    <w:p w:rsidR="00E82C39" w:rsidRPr="00E82C39" w:rsidRDefault="00E82C39" w:rsidP="00E82C3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82C39">
        <w:rPr>
          <w:rFonts w:ascii="宋体" w:hAnsi="宋体" w:cs="宋体" w:hint="eastAsia"/>
          <w:sz w:val="24"/>
        </w:rPr>
        <w:t>工作电压范围：DC- 48V±30%或者+12V±20%；</w:t>
      </w:r>
    </w:p>
    <w:p w:rsidR="00E82C39" w:rsidRPr="00E82C39" w:rsidRDefault="00E82C39" w:rsidP="00E82C3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82C39">
        <w:rPr>
          <w:rFonts w:ascii="宋体" w:hAnsi="宋体" w:cs="宋体" w:hint="eastAsia"/>
          <w:sz w:val="24"/>
        </w:rPr>
        <w:t>产品功耗：≤25W</w:t>
      </w:r>
    </w:p>
    <w:p w:rsidR="00E82C39" w:rsidRPr="00E82C39" w:rsidRDefault="00E82C39" w:rsidP="00E82C3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82C39">
        <w:rPr>
          <w:rFonts w:ascii="宋体" w:hAnsi="宋体" w:cs="宋体" w:hint="eastAsia"/>
          <w:sz w:val="24"/>
        </w:rPr>
        <w:t>产品工作环境：温度：-20℃～60℃，湿度：5%～95%；</w:t>
      </w:r>
    </w:p>
    <w:p w:rsidR="00E82C39" w:rsidRPr="00E82C39" w:rsidRDefault="00E82C39" w:rsidP="00E82C3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82C39">
        <w:rPr>
          <w:rFonts w:ascii="宋体" w:hAnsi="宋体" w:cs="宋体" w:hint="eastAsia"/>
          <w:sz w:val="24"/>
        </w:rPr>
        <w:t>通信接口：RS-232或485,波特率：9600；</w:t>
      </w:r>
    </w:p>
    <w:p w:rsidR="00E82C39" w:rsidRPr="00E82C39" w:rsidRDefault="00E82C39" w:rsidP="00E82C3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82C39">
        <w:rPr>
          <w:rFonts w:ascii="宋体" w:hAnsi="宋体" w:cs="宋体" w:hint="eastAsia"/>
          <w:sz w:val="24"/>
        </w:rPr>
        <w:t>安装方式：开关电源机柜内、外安装(设备必须采用非金属外壳)、挂墙安装；一体化机柜内安装。</w:t>
      </w:r>
    </w:p>
    <w:p w:rsidR="00E82C39" w:rsidRPr="00E82C39" w:rsidRDefault="00E82C39" w:rsidP="00E82C39">
      <w:pPr>
        <w:pStyle w:val="3"/>
        <w:spacing w:before="0" w:after="0" w:line="360" w:lineRule="auto"/>
        <w:ind w:firstLineChars="200" w:firstLine="482"/>
        <w:rPr>
          <w:rFonts w:ascii="宋体" w:hAnsi="宋体" w:cs="宋体"/>
          <w:sz w:val="24"/>
          <w:szCs w:val="24"/>
        </w:rPr>
      </w:pPr>
      <w:bookmarkStart w:id="1" w:name="_Toc440981402"/>
      <w:r w:rsidRPr="00E82C39">
        <w:rPr>
          <w:rFonts w:ascii="宋体" w:hAnsi="宋体" w:cs="宋体" w:hint="eastAsia"/>
          <w:sz w:val="24"/>
          <w:szCs w:val="24"/>
        </w:rPr>
        <w:t>1.2</w:t>
      </w:r>
      <w:bookmarkEnd w:id="1"/>
      <w:r w:rsidRPr="00E82C39">
        <w:rPr>
          <w:rFonts w:ascii="宋体" w:hAnsi="宋体" w:cs="宋体" w:hint="eastAsia"/>
          <w:sz w:val="24"/>
          <w:szCs w:val="24"/>
        </w:rPr>
        <w:t>开关电源</w:t>
      </w:r>
      <w:r w:rsidRPr="00E82C39">
        <w:rPr>
          <w:rFonts w:ascii="宋体" w:hAnsi="宋体" w:cs="宋体" w:hint="eastAsia"/>
          <w:color w:val="FF0000"/>
          <w:sz w:val="24"/>
          <w:szCs w:val="24"/>
        </w:rPr>
        <w:t>监控模块</w:t>
      </w:r>
      <w:r w:rsidRPr="00E82C39">
        <w:rPr>
          <w:rFonts w:ascii="宋体" w:hAnsi="宋体" w:cs="宋体" w:hint="eastAsia"/>
          <w:sz w:val="24"/>
          <w:szCs w:val="24"/>
        </w:rPr>
        <w:t>数据采集功能要求：</w:t>
      </w:r>
    </w:p>
    <w:p w:rsidR="00E82C39" w:rsidRPr="00E82C39" w:rsidRDefault="00E82C39" w:rsidP="00E82C3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82C39">
        <w:rPr>
          <w:rFonts w:ascii="宋体" w:hAnsi="宋体" w:cs="宋体" w:hint="eastAsia"/>
          <w:sz w:val="24"/>
        </w:rPr>
        <w:t>（1）交流：</w:t>
      </w:r>
    </w:p>
    <w:p w:rsidR="00E82C39" w:rsidRPr="00E82C39" w:rsidRDefault="00E82C39" w:rsidP="00E82C3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82C39">
        <w:rPr>
          <w:rFonts w:ascii="宋体" w:hAnsi="宋体" w:cs="宋体" w:hint="eastAsia"/>
          <w:sz w:val="24"/>
        </w:rPr>
        <w:t xml:space="preserve">    电压，电流，交流停电告警，缺相告警，电压高低告警。</w:t>
      </w:r>
    </w:p>
    <w:p w:rsidR="00E82C39" w:rsidRPr="00E82C39" w:rsidRDefault="00E82C39" w:rsidP="00E82C3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82C39">
        <w:rPr>
          <w:rFonts w:ascii="宋体" w:hAnsi="宋体" w:cs="宋体" w:hint="eastAsia"/>
          <w:sz w:val="24"/>
        </w:rPr>
        <w:t>（2）直流：</w:t>
      </w:r>
    </w:p>
    <w:p w:rsidR="00E82C39" w:rsidRPr="00E82C39" w:rsidRDefault="00E82C39" w:rsidP="00E82C3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82C39">
        <w:rPr>
          <w:rFonts w:ascii="宋体" w:hAnsi="宋体" w:cs="宋体" w:hint="eastAsia"/>
          <w:sz w:val="24"/>
        </w:rPr>
        <w:t xml:space="preserve">    系统电压电流，单个模块电压电流，模块输出限流告警。</w:t>
      </w:r>
    </w:p>
    <w:p w:rsidR="00E82C39" w:rsidRPr="00E82C39" w:rsidRDefault="00E82C39" w:rsidP="00E82C3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82C39">
        <w:rPr>
          <w:rFonts w:ascii="宋体" w:hAnsi="宋体" w:cs="宋体" w:hint="eastAsia"/>
          <w:sz w:val="24"/>
        </w:rPr>
        <w:t>（3）系统部分：</w:t>
      </w:r>
    </w:p>
    <w:p w:rsidR="00E82C39" w:rsidRPr="00E82C39" w:rsidRDefault="00E82C39" w:rsidP="00E82C3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82C39">
        <w:rPr>
          <w:rFonts w:ascii="宋体" w:hAnsi="宋体" w:cs="宋体" w:hint="eastAsia"/>
          <w:sz w:val="24"/>
        </w:rPr>
        <w:t xml:space="preserve">    输出电压低告警，电压高告警，一二次下电告警。</w:t>
      </w:r>
    </w:p>
    <w:p w:rsidR="00E82C39" w:rsidRPr="00E82C39" w:rsidRDefault="00E82C39" w:rsidP="00E82C3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82C39">
        <w:rPr>
          <w:rFonts w:ascii="宋体" w:hAnsi="宋体" w:cs="宋体" w:hint="eastAsia"/>
          <w:sz w:val="24"/>
        </w:rPr>
        <w:t>（4）控制部分：</w:t>
      </w:r>
    </w:p>
    <w:p w:rsidR="00E82C39" w:rsidRPr="00E82C39" w:rsidRDefault="00E82C39" w:rsidP="00E82C39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E82C39">
        <w:rPr>
          <w:rFonts w:ascii="宋体" w:hAnsi="宋体" w:cs="宋体" w:hint="eastAsia"/>
          <w:sz w:val="24"/>
        </w:rPr>
        <w:t xml:space="preserve">    控制一二次下电。</w:t>
      </w:r>
    </w:p>
    <w:p w:rsidR="00E82C39" w:rsidRPr="00E82C39" w:rsidRDefault="00E82C39" w:rsidP="00E82C39">
      <w:pPr>
        <w:numPr>
          <w:ilvl w:val="0"/>
          <w:numId w:val="1"/>
        </w:numPr>
        <w:spacing w:line="360" w:lineRule="auto"/>
        <w:ind w:firstLineChars="200" w:firstLine="482"/>
        <w:outlineLvl w:val="0"/>
        <w:rPr>
          <w:rFonts w:ascii="宋体" w:hAnsi="宋体" w:cs="宋体"/>
          <w:b/>
          <w:sz w:val="24"/>
        </w:rPr>
      </w:pPr>
      <w:r w:rsidRPr="00E82C39">
        <w:rPr>
          <w:rFonts w:ascii="宋体" w:hAnsi="宋体" w:cs="宋体" w:hint="eastAsia"/>
          <w:b/>
          <w:sz w:val="24"/>
        </w:rPr>
        <w:t>质量管理与保障体系：</w:t>
      </w:r>
    </w:p>
    <w:p w:rsidR="00E82C39" w:rsidRPr="00E82C39" w:rsidRDefault="00E82C39" w:rsidP="00E82C39">
      <w:pPr>
        <w:pStyle w:val="1"/>
        <w:ind w:firstLine="480"/>
        <w:rPr>
          <w:rFonts w:cs="宋体"/>
          <w:bCs/>
          <w:sz w:val="24"/>
          <w:szCs w:val="24"/>
        </w:rPr>
      </w:pPr>
      <w:r w:rsidRPr="00E82C39">
        <w:rPr>
          <w:rFonts w:cs="宋体" w:hint="eastAsia"/>
          <w:sz w:val="24"/>
          <w:szCs w:val="24"/>
        </w:rPr>
        <w:t>2.</w:t>
      </w:r>
      <w:r w:rsidR="00413EDA">
        <w:rPr>
          <w:rFonts w:cs="宋体" w:hint="eastAsia"/>
          <w:sz w:val="24"/>
          <w:szCs w:val="24"/>
        </w:rPr>
        <w:t>1</w:t>
      </w:r>
      <w:r w:rsidRPr="00E82C39">
        <w:rPr>
          <w:rFonts w:cs="宋体" w:hint="eastAsia"/>
          <w:bCs/>
          <w:sz w:val="24"/>
          <w:szCs w:val="24"/>
        </w:rPr>
        <w:t>厂家须负责提供安装所需的所有附件、工器具及辅助材料，并负责提供调测工作所需的仪器及仪表。</w:t>
      </w:r>
    </w:p>
    <w:p w:rsidR="00E82C39" w:rsidRDefault="00E82C39" w:rsidP="00413EDA">
      <w:pPr>
        <w:pStyle w:val="1"/>
        <w:ind w:firstLine="480"/>
        <w:rPr>
          <w:rFonts w:cs="宋体" w:hint="eastAsia"/>
          <w:bCs/>
          <w:sz w:val="24"/>
          <w:szCs w:val="24"/>
        </w:rPr>
      </w:pPr>
      <w:r w:rsidRPr="00E82C39">
        <w:rPr>
          <w:rFonts w:cs="宋体" w:hint="eastAsia"/>
          <w:sz w:val="24"/>
          <w:szCs w:val="24"/>
        </w:rPr>
        <w:t>2.</w:t>
      </w:r>
      <w:r w:rsidR="00413EDA">
        <w:rPr>
          <w:rFonts w:cs="宋体" w:hint="eastAsia"/>
          <w:sz w:val="24"/>
          <w:szCs w:val="24"/>
        </w:rPr>
        <w:t>2</w:t>
      </w:r>
      <w:r w:rsidR="00413EDA" w:rsidRPr="00E82C39">
        <w:rPr>
          <w:rFonts w:cs="宋体" w:hint="eastAsia"/>
          <w:bCs/>
          <w:sz w:val="24"/>
          <w:szCs w:val="24"/>
        </w:rPr>
        <w:t>厂家</w:t>
      </w:r>
      <w:r w:rsidRPr="00E82C39">
        <w:rPr>
          <w:rFonts w:cs="宋体" w:hint="eastAsia"/>
          <w:bCs/>
          <w:sz w:val="24"/>
          <w:szCs w:val="24"/>
        </w:rPr>
        <w:t>应提供通用监控单元系统设备的使用和管理建议；</w:t>
      </w:r>
    </w:p>
    <w:p w:rsidR="00413EDA" w:rsidRDefault="00413EDA" w:rsidP="00413EDA">
      <w:pPr>
        <w:pStyle w:val="1"/>
        <w:ind w:firstLine="480"/>
        <w:rPr>
          <w:rFonts w:cs="宋体" w:hint="eastAsia"/>
          <w:sz w:val="24"/>
          <w:szCs w:val="24"/>
        </w:rPr>
      </w:pPr>
      <w:r>
        <w:rPr>
          <w:rFonts w:cs="宋体" w:hint="eastAsia"/>
          <w:sz w:val="24"/>
          <w:szCs w:val="24"/>
        </w:rPr>
        <w:t>2.3</w:t>
      </w:r>
      <w:r w:rsidRPr="00E82C39">
        <w:rPr>
          <w:rFonts w:cs="宋体" w:hint="eastAsia"/>
          <w:bCs/>
          <w:sz w:val="24"/>
          <w:szCs w:val="24"/>
        </w:rPr>
        <w:t>厂家</w:t>
      </w:r>
      <w:r w:rsidRPr="00413EDA">
        <w:rPr>
          <w:rFonts w:cs="宋体" w:hint="eastAsia"/>
          <w:sz w:val="24"/>
          <w:szCs w:val="24"/>
        </w:rPr>
        <w:t>应提供售后服务的完整方案，应有确定的售后服务人员和服务热线电话（应提供服务人员名单、联系电话、E-MAIL等相关资料），并保障提供7×24小时/周的全天候服务。</w:t>
      </w:r>
    </w:p>
    <w:p w:rsidR="00413EDA" w:rsidRPr="00413EDA" w:rsidRDefault="00413EDA" w:rsidP="00413EDA">
      <w:pPr>
        <w:pStyle w:val="1"/>
        <w:ind w:firstLine="480"/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2.4</w:t>
      </w:r>
      <w:r w:rsidRPr="00E82C39">
        <w:rPr>
          <w:rFonts w:cs="宋体" w:hint="eastAsia"/>
          <w:bCs/>
          <w:sz w:val="24"/>
          <w:szCs w:val="24"/>
        </w:rPr>
        <w:t>厂家</w:t>
      </w:r>
      <w:r w:rsidRPr="00413EDA">
        <w:rPr>
          <w:rFonts w:cs="宋体" w:hint="eastAsia"/>
          <w:sz w:val="24"/>
          <w:szCs w:val="24"/>
        </w:rPr>
        <w:t>应提供</w:t>
      </w:r>
      <w:r>
        <w:rPr>
          <w:rFonts w:cs="宋体" w:hint="eastAsia"/>
          <w:sz w:val="24"/>
          <w:szCs w:val="24"/>
        </w:rPr>
        <w:t>管理体系认证证书及</w:t>
      </w:r>
      <w:r w:rsidRPr="00E82C39">
        <w:rPr>
          <w:rFonts w:cs="宋体" w:hint="eastAsia"/>
          <w:bCs/>
          <w:sz w:val="24"/>
          <w:szCs w:val="24"/>
        </w:rPr>
        <w:t>通用监控单元系统设备</w:t>
      </w:r>
      <w:r>
        <w:rPr>
          <w:rFonts w:cs="宋体" w:hint="eastAsia"/>
          <w:bCs/>
          <w:sz w:val="24"/>
          <w:szCs w:val="24"/>
        </w:rPr>
        <w:t>检测报告。</w:t>
      </w:r>
    </w:p>
    <w:sectPr w:rsidR="00413EDA" w:rsidRPr="00413EDA" w:rsidSect="00413EDA">
      <w:pgSz w:w="11906" w:h="16838"/>
      <w:pgMar w:top="426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56B" w:rsidRDefault="0053456B" w:rsidP="00E82C39">
      <w:r>
        <w:separator/>
      </w:r>
    </w:p>
  </w:endnote>
  <w:endnote w:type="continuationSeparator" w:id="1">
    <w:p w:rsidR="0053456B" w:rsidRDefault="0053456B" w:rsidP="00E82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56B" w:rsidRDefault="0053456B" w:rsidP="00E82C39">
      <w:r>
        <w:separator/>
      </w:r>
    </w:p>
  </w:footnote>
  <w:footnote w:type="continuationSeparator" w:id="1">
    <w:p w:rsidR="0053456B" w:rsidRDefault="0053456B" w:rsidP="00E82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04938"/>
    <w:multiLevelType w:val="singleLevel"/>
    <w:tmpl w:val="193049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C39"/>
    <w:rsid w:val="00413EDA"/>
    <w:rsid w:val="0052107C"/>
    <w:rsid w:val="0053456B"/>
    <w:rsid w:val="00E8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82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1"/>
    <w:link w:val="3Char"/>
    <w:uiPriority w:val="9"/>
    <w:qFormat/>
    <w:rsid w:val="00E82C3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Char"/>
    <w:uiPriority w:val="99"/>
    <w:semiHidden/>
    <w:unhideWhenUsed/>
    <w:rsid w:val="00E82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semiHidden/>
    <w:rsid w:val="00E82C39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82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semiHidden/>
    <w:rsid w:val="00E82C39"/>
    <w:rPr>
      <w:sz w:val="18"/>
      <w:szCs w:val="18"/>
    </w:rPr>
  </w:style>
  <w:style w:type="character" w:customStyle="1" w:styleId="3Char">
    <w:name w:val="标题 3 Char"/>
    <w:basedOn w:val="a2"/>
    <w:link w:val="3"/>
    <w:uiPriority w:val="9"/>
    <w:qFormat/>
    <w:rsid w:val="00E82C39"/>
    <w:rPr>
      <w:rFonts w:ascii="Times New Roman" w:eastAsia="宋体" w:hAnsi="Times New Roman" w:cs="Times New Roman"/>
      <w:b/>
      <w:bCs/>
      <w:sz w:val="32"/>
      <w:szCs w:val="32"/>
    </w:rPr>
  </w:style>
  <w:style w:type="paragraph" w:styleId="a1">
    <w:name w:val="Normal Indent"/>
    <w:basedOn w:val="a"/>
    <w:uiPriority w:val="99"/>
    <w:unhideWhenUsed/>
    <w:qFormat/>
    <w:rsid w:val="00E82C39"/>
    <w:pPr>
      <w:ind w:firstLineChars="200" w:firstLine="420"/>
    </w:pPr>
  </w:style>
  <w:style w:type="paragraph" w:customStyle="1" w:styleId="1">
    <w:name w:val="样式1"/>
    <w:basedOn w:val="a7"/>
    <w:qFormat/>
    <w:rsid w:val="00E82C39"/>
    <w:pPr>
      <w:spacing w:line="360" w:lineRule="auto"/>
      <w:ind w:firstLineChars="200" w:firstLine="200"/>
      <w:jc w:val="left"/>
    </w:pPr>
    <w:rPr>
      <w:rFonts w:ascii="宋体" w:hAnsi="宋体"/>
      <w:kern w:val="0"/>
      <w:sz w:val="20"/>
      <w:szCs w:val="20"/>
    </w:rPr>
  </w:style>
  <w:style w:type="paragraph" w:styleId="a8">
    <w:name w:val="Body Text"/>
    <w:basedOn w:val="a"/>
    <w:link w:val="Char1"/>
    <w:uiPriority w:val="99"/>
    <w:semiHidden/>
    <w:unhideWhenUsed/>
    <w:rsid w:val="00E82C39"/>
    <w:pPr>
      <w:spacing w:after="120"/>
    </w:pPr>
  </w:style>
  <w:style w:type="character" w:customStyle="1" w:styleId="Char1">
    <w:name w:val="正文文本 Char"/>
    <w:basedOn w:val="a2"/>
    <w:link w:val="a8"/>
    <w:uiPriority w:val="99"/>
    <w:semiHidden/>
    <w:rsid w:val="00E82C39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8"/>
    <w:link w:val="Char2"/>
    <w:uiPriority w:val="99"/>
    <w:semiHidden/>
    <w:unhideWhenUsed/>
    <w:rsid w:val="00E82C39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E82C39"/>
  </w:style>
  <w:style w:type="paragraph" w:styleId="a7">
    <w:name w:val="No Spacing"/>
    <w:uiPriority w:val="1"/>
    <w:qFormat/>
    <w:rsid w:val="00E82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9">
    <w:name w:val="Document Map"/>
    <w:basedOn w:val="a"/>
    <w:link w:val="Char3"/>
    <w:uiPriority w:val="99"/>
    <w:semiHidden/>
    <w:unhideWhenUsed/>
    <w:rsid w:val="00E82C39"/>
    <w:rPr>
      <w:rFonts w:ascii="宋体"/>
      <w:sz w:val="18"/>
      <w:szCs w:val="18"/>
    </w:rPr>
  </w:style>
  <w:style w:type="character" w:customStyle="1" w:styleId="Char3">
    <w:name w:val="文档结构图 Char"/>
    <w:basedOn w:val="a2"/>
    <w:link w:val="a9"/>
    <w:uiPriority w:val="99"/>
    <w:semiHidden/>
    <w:rsid w:val="00E82C39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</dc:creator>
  <cp:keywords/>
  <dc:description/>
  <cp:lastModifiedBy>ZB</cp:lastModifiedBy>
  <cp:revision>4</cp:revision>
  <dcterms:created xsi:type="dcterms:W3CDTF">2020-09-11T02:20:00Z</dcterms:created>
  <dcterms:modified xsi:type="dcterms:W3CDTF">2020-09-11T02:30:00Z</dcterms:modified>
</cp:coreProperties>
</file>