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BF0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采购技术要求</w:t>
      </w:r>
    </w:p>
    <w:p w14:paraId="4567B0E0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服务要求</w:t>
      </w:r>
    </w:p>
    <w:p w14:paraId="013ABA0E">
      <w:pPr>
        <w:rPr>
          <w:rFonts w:hint="eastAsia"/>
        </w:rPr>
      </w:pPr>
      <w:r>
        <w:rPr>
          <w:rFonts w:hint="eastAsia"/>
        </w:rPr>
        <w:t xml:space="preserve">（1）供应商拥有高精度 </w:t>
      </w:r>
      <w:r>
        <w:rPr>
          <w:rFonts w:hint="eastAsia"/>
          <w:lang w:val="en-US" w:eastAsia="zh-CN"/>
        </w:rPr>
        <w:t xml:space="preserve">FDM </w:t>
      </w:r>
      <w:r>
        <w:rPr>
          <w:rFonts w:hint="eastAsia"/>
        </w:rPr>
        <w:t>3D 打印设备。</w:t>
      </w:r>
    </w:p>
    <w:p w14:paraId="0144AF4A">
      <w:pPr>
        <w:rPr>
          <w:rFonts w:hint="eastAsia"/>
        </w:rPr>
      </w:pPr>
      <w:r>
        <w:rPr>
          <w:rFonts w:hint="eastAsia"/>
        </w:rPr>
        <w:t>（2）外观</w:t>
      </w:r>
      <w:r>
        <w:rPr>
          <w:rFonts w:hint="eastAsia"/>
          <w:lang w:val="en-US" w:eastAsia="zh-CN"/>
        </w:rPr>
        <w:t>:箱式架构，设备需配备恒温舱</w:t>
      </w:r>
      <w:r>
        <w:rPr>
          <w:rFonts w:hint="eastAsia"/>
        </w:rPr>
        <w:t>。</w:t>
      </w:r>
      <w:bookmarkStart w:id="0" w:name="_GoBack"/>
      <w:bookmarkEnd w:id="0"/>
    </w:p>
    <w:p w14:paraId="5077B485">
      <w:pPr>
        <w:rPr>
          <w:rFonts w:hint="eastAsia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材料:线材，以PLA为主，支持</w:t>
      </w:r>
      <w:r>
        <w:rPr>
          <w:rFonts w:hint="eastAsia"/>
        </w:rPr>
        <w:t>多种材料</w:t>
      </w:r>
      <w:r>
        <w:rPr>
          <w:rFonts w:hint="eastAsia"/>
          <w:lang w:val="en-US" w:eastAsia="zh-CN"/>
        </w:rPr>
        <w:t>打印</w:t>
      </w:r>
      <w:r>
        <w:rPr>
          <w:rFonts w:hint="eastAsia"/>
        </w:rPr>
        <w:t>，如</w:t>
      </w:r>
      <w:r>
        <w:rPr>
          <w:rFonts w:hint="eastAsia"/>
          <w:lang w:val="en-US" w:eastAsia="zh-CN"/>
        </w:rPr>
        <w:t>TPU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ABS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PVA</w:t>
      </w:r>
      <w:r>
        <w:rPr>
          <w:rFonts w:hint="eastAsia"/>
        </w:rPr>
        <w:t>等。</w:t>
      </w:r>
    </w:p>
    <w:p w14:paraId="5E0ADF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软件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拥有</w:t>
      </w:r>
      <w:r>
        <w:rPr>
          <w:rFonts w:hint="eastAsia"/>
          <w:lang w:val="en-US" w:eastAsia="zh-CN"/>
        </w:rPr>
        <w:t>独立切片</w:t>
      </w:r>
      <w:r>
        <w:rPr>
          <w:rFonts w:hint="eastAsia"/>
        </w:rPr>
        <w:t>处理软件。</w:t>
      </w:r>
    </w:p>
    <w:p w14:paraId="5156443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.设计参数</w:t>
      </w:r>
    </w:p>
    <w:p w14:paraId="293612E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（1）</w:t>
      </w:r>
      <w:r>
        <w:rPr>
          <w:rFonts w:hint="eastAsia"/>
          <w:lang w:val="en-US" w:eastAsia="zh-CN"/>
        </w:rPr>
        <w:t>成型尺寸：可以打印股骨全长(据统计:成年男性450-500mm/成年女性350-450mm)。</w:t>
      </w:r>
    </w:p>
    <w:p w14:paraId="590499D1">
      <w:pPr>
        <w:rPr>
          <w:rFonts w:hint="eastAsia"/>
        </w:rPr>
      </w:pPr>
      <w:r>
        <w:rPr>
          <w:rFonts w:hint="eastAsia"/>
        </w:rPr>
        <w:t>（2）精度：打印精度应达到 0.1mm 以内，确保</w:t>
      </w:r>
      <w:r>
        <w:rPr>
          <w:rFonts w:hint="eastAsia"/>
          <w:lang w:val="en-US" w:eastAsia="zh-CN"/>
        </w:rPr>
        <w:t>打印实物与设计模型</w:t>
      </w:r>
      <w:r>
        <w:rPr>
          <w:rFonts w:hint="eastAsia"/>
        </w:rPr>
        <w:t>高度匹配。</w:t>
      </w:r>
    </w:p>
    <w:p w14:paraId="10CD749B">
      <w:pPr>
        <w:rPr>
          <w:rFonts w:hint="eastAsia"/>
          <w:lang w:val="en-US"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自动供料：耗材支持自动续料。</w:t>
      </w:r>
    </w:p>
    <w:p w14:paraId="25313920">
      <w:pPr>
        <w:rPr>
          <w:rFonts w:hint="default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自动监控：拥有自带监控模块与手机端查看软件。</w:t>
      </w:r>
    </w:p>
    <w:p w14:paraId="5549734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.打印参数</w:t>
      </w:r>
    </w:p>
    <w:p w14:paraId="6A106D4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）打印速度：</w:t>
      </w:r>
      <w:r>
        <w:rPr>
          <w:rFonts w:hint="eastAsia"/>
          <w:lang w:val="en-US" w:eastAsia="zh-CN"/>
        </w:rPr>
        <w:t>支持高速打印设置（打印速度最高需＞300mm/s），</w:t>
      </w:r>
      <w:r>
        <w:rPr>
          <w:rFonts w:hint="eastAsia"/>
        </w:rPr>
        <w:t>在保证质量的前提下，打印速度应尽可能快。</w:t>
      </w:r>
    </w:p>
    <w:p w14:paraId="1A8C4BC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）层厚：根据需求选择合适的层厚，通常在</w:t>
      </w:r>
      <w:r>
        <w:rPr>
          <w:rFonts w:hint="eastAsia"/>
          <w:lang w:val="en-US" w:eastAsia="zh-CN"/>
        </w:rPr>
        <w:t>0.1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0.2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mm</w:t>
      </w:r>
      <w:r>
        <w:rPr>
          <w:rFonts w:hint="eastAsia"/>
        </w:rPr>
        <w:t>之间。</w:t>
      </w:r>
    </w:p>
    <w:p w14:paraId="5C1B515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智能</w:t>
      </w:r>
      <w:r>
        <w:rPr>
          <w:rFonts w:hint="eastAsia"/>
        </w:rPr>
        <w:t>支撑：</w:t>
      </w:r>
      <w:r>
        <w:rPr>
          <w:rFonts w:hint="eastAsia"/>
          <w:lang w:val="en-US" w:eastAsia="zh-CN"/>
        </w:rPr>
        <w:t>软件功能</w:t>
      </w:r>
      <w:r>
        <w:rPr>
          <w:rFonts w:hint="eastAsia"/>
        </w:rPr>
        <w:t>设计合理的</w:t>
      </w:r>
      <w:r>
        <w:rPr>
          <w:rFonts w:hint="eastAsia"/>
          <w:lang w:val="en-US" w:eastAsia="zh-CN"/>
        </w:rPr>
        <w:t>自动</w:t>
      </w:r>
      <w:r>
        <w:rPr>
          <w:rFonts w:hint="eastAsia"/>
        </w:rPr>
        <w:t>支撑结构，确保打印过程稳定。</w:t>
      </w:r>
    </w:p>
    <w:p w14:paraId="79DF95C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.质量控制</w:t>
      </w:r>
    </w:p>
    <w:p w14:paraId="64F957D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）检测标准：打印物需符合相关检测标准，如尺寸精度、表面质量、机械性能等。</w:t>
      </w:r>
    </w:p>
    <w:p w14:paraId="00C13A4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）检测方法：采用</w:t>
      </w:r>
      <w:r>
        <w:rPr>
          <w:rFonts w:hint="eastAsia"/>
          <w:lang w:val="en-US" w:eastAsia="zh-CN"/>
        </w:rPr>
        <w:t>游标卡尺测量</w:t>
      </w:r>
      <w:r>
        <w:rPr>
          <w:rFonts w:hint="eastAsia"/>
        </w:rPr>
        <w:t>等检测手段，确保打印物质量。</w:t>
      </w:r>
    </w:p>
    <w:p w14:paraId="75AC2BB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.售后服务</w:t>
      </w:r>
    </w:p>
    <w:p w14:paraId="1C22697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）技术支持：提供全面的技术支持，包括打印参数调整等。</w:t>
      </w:r>
    </w:p>
    <w:p w14:paraId="4100A56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）培训服务：为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团队提供 3D 打印技术培训。</w:t>
      </w:r>
    </w:p>
    <w:p w14:paraId="36C6F919">
      <w:pPr>
        <w:rPr>
          <w:rFonts w:hint="eastAsia"/>
        </w:rPr>
      </w:pPr>
      <w:r>
        <w:rPr>
          <w:rFonts w:hint="eastAsia"/>
        </w:rPr>
        <w:t>（3）售后保障：完善的售后服务体系，及时解决问题。</w:t>
      </w:r>
    </w:p>
    <w:p w14:paraId="50A1D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附加项</w:t>
      </w:r>
    </w:p>
    <w:p w14:paraId="19C9A66B">
      <w:pPr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髋关节模型模拟（附件1）：参数——墙厚2层、15%填充，以保障打印成件率与质量为前提，其他参数默认，时间不超过24h。</w:t>
      </w:r>
    </w:p>
    <w:p w14:paraId="7D19830C">
      <w:pPr>
        <w:rPr>
          <w:rFonts w:hint="default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股骨模型模拟（附件2）：参数——墙厚2层、15%填充，以保障打印成件率与质量为前提，其他参数默认，时间不超过10h。</w:t>
      </w:r>
    </w:p>
    <w:p w14:paraId="3C8BDD6E">
      <w:pPr>
        <w:rPr>
          <w:rFonts w:hint="default"/>
          <w:lang w:val="en-US" w:eastAsia="zh-CN"/>
        </w:rPr>
      </w:pPr>
    </w:p>
    <w:p w14:paraId="6E87666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A1DFA"/>
    <w:multiLevelType w:val="singleLevel"/>
    <w:tmpl w:val="5C3A1DFA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5881"/>
    <w:rsid w:val="0BAF1538"/>
    <w:rsid w:val="0FCC70AF"/>
    <w:rsid w:val="2C64149F"/>
    <w:rsid w:val="474F593B"/>
    <w:rsid w:val="4EC3027D"/>
    <w:rsid w:val="7B6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652</Characters>
  <Lines>0</Lines>
  <Paragraphs>0</Paragraphs>
  <TotalTime>8</TotalTime>
  <ScaleCrop>false</ScaleCrop>
  <LinksUpToDate>false</LinksUpToDate>
  <CharactersWithSpaces>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2026-04-22T09:07:00Z</dcterms:created>
  <dc:creator>一起读书啊！ </dc:creator>
  <cp:lastModifiedBy>一起读书啊！ </cp:lastModifiedBy>
  <dcterms:modified xsi:type="dcterms:W3CDTF">2026-04-22T09:47:51Z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8FD819A438BE480BA14A09F5E7A1AD16_11</vt:lpwstr>
  </property>
  <property fmtid="{D5CDD505-2E9C-101B-9397-08002B2CF9AE}" pid="4" name="KSOTemplateDocerSaveRecord">
    <vt:lpwstr>eyJoZGlkIjoiYTA0MDU3YjIzNTk2MjU1ZWVmMThkYzFiNDlhMDk0OGUiLCJ1c2VySWQiOiI2NjY1NTQ5NDQifQ==</vt:lpwstr>
  </property>
</Properties>
</file>