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CE" w:rsidRDefault="009F7601" w:rsidP="009F7601">
      <w:pPr>
        <w:jc w:val="center"/>
        <w:rPr>
          <w:sz w:val="32"/>
          <w:szCs w:val="32"/>
        </w:rPr>
      </w:pPr>
      <w:r w:rsidRPr="009F7601">
        <w:rPr>
          <w:rFonts w:hint="eastAsia"/>
          <w:sz w:val="32"/>
          <w:szCs w:val="32"/>
        </w:rPr>
        <w:t>驻马店市公交公司</w:t>
      </w:r>
      <w:r w:rsidRPr="009F7601">
        <w:rPr>
          <w:rFonts w:hint="eastAsia"/>
          <w:sz w:val="32"/>
          <w:szCs w:val="32"/>
        </w:rPr>
        <w:t xml:space="preserve"> </w:t>
      </w:r>
      <w:r w:rsidRPr="009F7601">
        <w:rPr>
          <w:rFonts w:hint="eastAsia"/>
          <w:sz w:val="32"/>
          <w:szCs w:val="32"/>
        </w:rPr>
        <w:t>工装新型合作模式</w:t>
      </w:r>
    </w:p>
    <w:p w:rsidR="009F7601" w:rsidRPr="009F7601" w:rsidRDefault="009F7601" w:rsidP="009F7601">
      <w:pPr>
        <w:ind w:left="720"/>
        <w:jc w:val="left"/>
        <w:rPr>
          <w:sz w:val="28"/>
          <w:szCs w:val="28"/>
        </w:rPr>
      </w:pPr>
    </w:p>
    <w:p w:rsidR="009F7601" w:rsidRDefault="009F7601" w:rsidP="009F7601">
      <w:pPr>
        <w:pStyle w:val="a5"/>
        <w:ind w:left="1440" w:firstLineChars="0" w:firstLine="0"/>
        <w:jc w:val="left"/>
        <w:rPr>
          <w:sz w:val="28"/>
          <w:szCs w:val="28"/>
        </w:rPr>
      </w:pPr>
      <w:r>
        <w:rPr>
          <w:rFonts w:hint="eastAsia"/>
          <w:sz w:val="28"/>
          <w:szCs w:val="28"/>
        </w:rPr>
        <w:t>一．公司简介</w:t>
      </w:r>
    </w:p>
    <w:p w:rsidR="009F7601" w:rsidRDefault="009F7601" w:rsidP="009F7601">
      <w:pPr>
        <w:pStyle w:val="a5"/>
        <w:ind w:leftChars="686" w:left="1441" w:firstLineChars="150" w:firstLine="480"/>
        <w:jc w:val="left"/>
        <w:rPr>
          <w:rFonts w:ascii="仿宋" w:eastAsia="仿宋" w:hAnsi="仿宋" w:cs="仿宋_GB2312"/>
          <w:color w:val="000000"/>
          <w:sz w:val="32"/>
          <w:szCs w:val="32"/>
        </w:rPr>
      </w:pPr>
      <w:r>
        <w:rPr>
          <w:rFonts w:ascii="仿宋" w:eastAsia="仿宋" w:hAnsi="仿宋" w:hint="eastAsia"/>
          <w:color w:val="000000"/>
          <w:sz w:val="32"/>
          <w:szCs w:val="32"/>
        </w:rPr>
        <w:t>驻马店公交公司</w:t>
      </w:r>
      <w:r>
        <w:rPr>
          <w:rFonts w:ascii="仿宋" w:eastAsia="仿宋" w:hAnsi="仿宋" w:hint="eastAsia"/>
          <w:sz w:val="32"/>
          <w:szCs w:val="32"/>
        </w:rPr>
        <w:t>下辖独立法人子公司12个，业务范围涉及10多个领域。截止目前，中心城区共有公交车辆1059台，公交线路44条，县级公交子公司公交车辆330台，城乡公交、出租车207台，从业人员近2000人，</w:t>
      </w:r>
      <w:r>
        <w:rPr>
          <w:rFonts w:ascii="仿宋" w:eastAsia="仿宋" w:hAnsi="仿宋" w:hint="eastAsia"/>
          <w:sz w:val="32"/>
          <w:szCs w:val="32"/>
          <w:shd w:val="clear" w:color="auto" w:fill="FFFFFF"/>
        </w:rPr>
        <w:t>市区</w:t>
      </w:r>
      <w:r>
        <w:rPr>
          <w:rFonts w:ascii="仿宋" w:eastAsia="仿宋" w:hAnsi="仿宋" w:hint="eastAsia"/>
          <w:sz w:val="32"/>
          <w:szCs w:val="32"/>
        </w:rPr>
        <w:t>万人公交车保有量14.2标台，年运送乘客1.5亿人次；</w:t>
      </w:r>
      <w:r>
        <w:rPr>
          <w:rFonts w:ascii="仿宋" w:eastAsia="仿宋" w:hAnsi="仿宋" w:hint="eastAsia"/>
          <w:color w:val="000000"/>
          <w:sz w:val="32"/>
          <w:szCs w:val="32"/>
        </w:rPr>
        <w:t>各种场站面积25.1万平方米；</w:t>
      </w:r>
      <w:r>
        <w:rPr>
          <w:rFonts w:ascii="仿宋" w:eastAsia="仿宋" w:hAnsi="仿宋" w:hint="eastAsia"/>
          <w:sz w:val="32"/>
          <w:szCs w:val="32"/>
        </w:rPr>
        <w:t>来车信息实时预报覆盖率100%；新增车辆中新能源公交车辆和空调公交车辆比率均达100%；</w:t>
      </w:r>
      <w:r>
        <w:rPr>
          <w:rFonts w:ascii="仿宋" w:eastAsia="仿宋" w:hAnsi="仿宋" w:cs="仿宋_GB2312" w:hint="eastAsia"/>
          <w:color w:val="000000"/>
          <w:kern w:val="0"/>
          <w:sz w:val="32"/>
          <w:szCs w:val="32"/>
          <w:shd w:val="clear" w:color="auto" w:fill="FFFFFF"/>
        </w:rPr>
        <w:t>城市建成区公交站点500米覆盖率达到100%，实现主城区500米上车、5分钟换乘；</w:t>
      </w:r>
      <w:r>
        <w:rPr>
          <w:rFonts w:ascii="仿宋" w:eastAsia="仿宋" w:hAnsi="仿宋" w:hint="eastAsia"/>
          <w:color w:val="000000"/>
          <w:sz w:val="32"/>
          <w:szCs w:val="32"/>
        </w:rPr>
        <w:t>IC卡乘车使用率达到71.3%，</w:t>
      </w:r>
      <w:r>
        <w:rPr>
          <w:rFonts w:ascii="仿宋" w:eastAsia="仿宋" w:hAnsi="仿宋" w:hint="eastAsia"/>
          <w:sz w:val="32"/>
          <w:szCs w:val="32"/>
        </w:rPr>
        <w:t>在全省率先实现公交IC卡与全国275个城市的互联互通；乘客各项满意度测评90%以上，形成“快速公交、绿色公交、智能公交”体系建设，</w:t>
      </w:r>
      <w:r>
        <w:rPr>
          <w:rFonts w:ascii="仿宋" w:eastAsia="仿宋" w:hAnsi="仿宋" w:hint="eastAsia"/>
          <w:color w:val="000000"/>
          <w:sz w:val="32"/>
          <w:szCs w:val="32"/>
        </w:rPr>
        <w:t>为缓解城市交通拥堵及大气污染做出了积极贡献。目前驻马店市是</w:t>
      </w:r>
      <w:r>
        <w:rPr>
          <w:rFonts w:ascii="仿宋" w:eastAsia="仿宋" w:hAnsi="仿宋" w:hint="eastAsia"/>
          <w:sz w:val="32"/>
          <w:szCs w:val="32"/>
        </w:rPr>
        <w:t xml:space="preserve"> “十三五”期间全国第一批“公交都市”创建城市和</w:t>
      </w:r>
      <w:r>
        <w:rPr>
          <w:rFonts w:ascii="仿宋" w:eastAsia="仿宋" w:hAnsi="仿宋" w:hint="eastAsia"/>
          <w:color w:val="000000"/>
          <w:sz w:val="32"/>
          <w:szCs w:val="32"/>
        </w:rPr>
        <w:t>河南省“公交优先”示范城市，市公交公司也先后被表彰为“全国交通运输行业文明示范窗口单位”、“全国工人先锋号”、</w:t>
      </w:r>
      <w:r>
        <w:rPr>
          <w:rFonts w:ascii="仿宋" w:eastAsia="仿宋" w:hAnsi="仿宋" w:cs="仿宋_GB2312" w:hint="eastAsia"/>
          <w:color w:val="000000"/>
          <w:sz w:val="32"/>
          <w:szCs w:val="32"/>
        </w:rPr>
        <w:t>“全国</w:t>
      </w:r>
      <w:r>
        <w:rPr>
          <w:rFonts w:ascii="仿宋" w:eastAsia="仿宋" w:hAnsi="仿宋" w:hint="eastAsia"/>
          <w:color w:val="000000"/>
          <w:sz w:val="32"/>
          <w:szCs w:val="32"/>
        </w:rPr>
        <w:t>绿色出行宣传月和公</w:t>
      </w:r>
      <w:r>
        <w:rPr>
          <w:rFonts w:ascii="仿宋" w:eastAsia="仿宋" w:hAnsi="仿宋" w:hint="eastAsia"/>
          <w:color w:val="000000"/>
          <w:sz w:val="32"/>
          <w:szCs w:val="32"/>
        </w:rPr>
        <w:lastRenderedPageBreak/>
        <w:t>交出行宣传周活动先进集体</w:t>
      </w:r>
      <w:r>
        <w:rPr>
          <w:rFonts w:ascii="仿宋" w:eastAsia="仿宋" w:hAnsi="仿宋" w:cs="仿宋_GB2312" w:hint="eastAsia"/>
          <w:color w:val="000000"/>
          <w:sz w:val="32"/>
          <w:szCs w:val="32"/>
        </w:rPr>
        <w:t>”等</w:t>
      </w:r>
    </w:p>
    <w:p w:rsidR="009F7601" w:rsidRDefault="009F7601" w:rsidP="009F7601">
      <w:pPr>
        <w:pStyle w:val="a5"/>
        <w:ind w:leftChars="686" w:left="1441" w:firstLineChars="150" w:firstLine="480"/>
        <w:jc w:val="left"/>
        <w:rPr>
          <w:rFonts w:ascii="仿宋" w:eastAsia="仿宋" w:hAnsi="仿宋" w:cs="仿宋_GB2312"/>
          <w:color w:val="000000"/>
          <w:sz w:val="32"/>
          <w:szCs w:val="32"/>
        </w:rPr>
      </w:pPr>
      <w:r>
        <w:rPr>
          <w:rFonts w:ascii="仿宋" w:eastAsia="仿宋" w:hAnsi="仿宋" w:cs="仿宋_GB2312" w:hint="eastAsia"/>
          <w:color w:val="000000"/>
          <w:sz w:val="32"/>
          <w:szCs w:val="32"/>
        </w:rPr>
        <w:t>二．现有工装样式（如图）</w:t>
      </w:r>
    </w:p>
    <w:p w:rsidR="009F7601" w:rsidRDefault="009F7601" w:rsidP="009F7601">
      <w:pPr>
        <w:pStyle w:val="a5"/>
        <w:ind w:leftChars="686" w:left="1441" w:firstLineChars="150" w:firstLine="480"/>
        <w:jc w:val="left"/>
        <w:rPr>
          <w:rFonts w:ascii="仿宋" w:eastAsia="仿宋" w:hAnsi="仿宋" w:cs="仿宋_GB2312"/>
          <w:color w:val="000000"/>
          <w:sz w:val="32"/>
          <w:szCs w:val="32"/>
        </w:rPr>
      </w:pPr>
      <w:r>
        <w:rPr>
          <w:rFonts w:ascii="仿宋" w:eastAsia="仿宋" w:hAnsi="仿宋" w:cs="仿宋_GB2312" w:hint="eastAsia"/>
          <w:color w:val="000000"/>
          <w:sz w:val="32"/>
          <w:szCs w:val="32"/>
        </w:rPr>
        <w:t>1.夏装</w:t>
      </w:r>
    </w:p>
    <w:p w:rsidR="009F7601" w:rsidRDefault="009F7601" w:rsidP="009F7601">
      <w:pPr>
        <w:jc w:val="left"/>
        <w:rPr>
          <w:sz w:val="32"/>
          <w:szCs w:val="32"/>
        </w:rPr>
      </w:pPr>
      <w:r>
        <w:rPr>
          <w:noProof/>
          <w:sz w:val="32"/>
          <w:szCs w:val="32"/>
        </w:rPr>
        <w:drawing>
          <wp:inline distT="0" distB="0" distL="0" distR="0">
            <wp:extent cx="5274310" cy="6959107"/>
            <wp:effectExtent l="19050" t="0" r="2540" b="0"/>
            <wp:docPr id="1" name="图片 1" descr="C:\Users\Administrator\Documents\Tencent Files\1558726808\Image\C2C\02B5DB2ED80308A78D0CA8A182AFA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558726808\Image\C2C\02B5DB2ED80308A78D0CA8A182AFA346.jpg"/>
                    <pic:cNvPicPr>
                      <a:picLocks noChangeAspect="1" noChangeArrowheads="1"/>
                    </pic:cNvPicPr>
                  </pic:nvPicPr>
                  <pic:blipFill>
                    <a:blip r:embed="rId7"/>
                    <a:srcRect/>
                    <a:stretch>
                      <a:fillRect/>
                    </a:stretch>
                  </pic:blipFill>
                  <pic:spPr bwMode="auto">
                    <a:xfrm>
                      <a:off x="0" y="0"/>
                      <a:ext cx="5274310" cy="6959107"/>
                    </a:xfrm>
                    <a:prstGeom prst="rect">
                      <a:avLst/>
                    </a:prstGeom>
                    <a:noFill/>
                    <a:ln w="9525">
                      <a:noFill/>
                      <a:miter lim="800000"/>
                      <a:headEnd/>
                      <a:tailEnd/>
                    </a:ln>
                  </pic:spPr>
                </pic:pic>
              </a:graphicData>
            </a:graphic>
          </wp:inline>
        </w:drawing>
      </w:r>
    </w:p>
    <w:p w:rsidR="009F7601" w:rsidRDefault="009F7601" w:rsidP="009F7601">
      <w:pPr>
        <w:jc w:val="left"/>
        <w:rPr>
          <w:sz w:val="32"/>
          <w:szCs w:val="32"/>
        </w:rPr>
      </w:pPr>
      <w:r>
        <w:rPr>
          <w:rFonts w:hint="eastAsia"/>
          <w:sz w:val="32"/>
          <w:szCs w:val="32"/>
        </w:rPr>
        <w:t xml:space="preserve">          2.</w:t>
      </w:r>
      <w:r>
        <w:rPr>
          <w:rFonts w:hint="eastAsia"/>
          <w:sz w:val="32"/>
          <w:szCs w:val="32"/>
        </w:rPr>
        <w:t>春秋装</w:t>
      </w:r>
    </w:p>
    <w:p w:rsidR="009F7601" w:rsidRDefault="009F7601" w:rsidP="009F7601">
      <w:pPr>
        <w:jc w:val="left"/>
        <w:rPr>
          <w:sz w:val="32"/>
          <w:szCs w:val="32"/>
        </w:rPr>
      </w:pPr>
      <w:r>
        <w:rPr>
          <w:noProof/>
          <w:sz w:val="32"/>
          <w:szCs w:val="32"/>
        </w:rPr>
        <w:lastRenderedPageBreak/>
        <w:drawing>
          <wp:inline distT="0" distB="0" distL="0" distR="0">
            <wp:extent cx="3958126" cy="3935896"/>
            <wp:effectExtent l="19050" t="0" r="4274" b="0"/>
            <wp:docPr id="2" name="图片 2" descr="C:\Users\Administrator\Documents\Tencent Files\1558726808\Image\C2C\EA3509F006EED3AB1CE87B76E4D57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558726808\Image\C2C\EA3509F006EED3AB1CE87B76E4D57711.jpg"/>
                    <pic:cNvPicPr>
                      <a:picLocks noChangeAspect="1" noChangeArrowheads="1"/>
                    </pic:cNvPicPr>
                  </pic:nvPicPr>
                  <pic:blipFill>
                    <a:blip r:embed="rId8"/>
                    <a:srcRect/>
                    <a:stretch>
                      <a:fillRect/>
                    </a:stretch>
                  </pic:blipFill>
                  <pic:spPr bwMode="auto">
                    <a:xfrm>
                      <a:off x="0" y="0"/>
                      <a:ext cx="3957353" cy="3935128"/>
                    </a:xfrm>
                    <a:prstGeom prst="rect">
                      <a:avLst/>
                    </a:prstGeom>
                    <a:noFill/>
                    <a:ln w="9525">
                      <a:noFill/>
                      <a:miter lim="800000"/>
                      <a:headEnd/>
                      <a:tailEnd/>
                    </a:ln>
                  </pic:spPr>
                </pic:pic>
              </a:graphicData>
            </a:graphic>
          </wp:inline>
        </w:drawing>
      </w:r>
    </w:p>
    <w:p w:rsidR="00E4602E" w:rsidRDefault="00E4602E" w:rsidP="009F7601">
      <w:pPr>
        <w:jc w:val="left"/>
        <w:rPr>
          <w:rFonts w:hint="eastAsia"/>
          <w:sz w:val="32"/>
          <w:szCs w:val="32"/>
        </w:rPr>
      </w:pPr>
    </w:p>
    <w:p w:rsidR="00250885" w:rsidRDefault="00250885" w:rsidP="009F7601">
      <w:pPr>
        <w:jc w:val="left"/>
        <w:rPr>
          <w:rFonts w:hint="eastAsia"/>
          <w:sz w:val="32"/>
          <w:szCs w:val="32"/>
        </w:rPr>
      </w:pPr>
      <w:r>
        <w:rPr>
          <w:rFonts w:hint="eastAsia"/>
          <w:sz w:val="32"/>
          <w:szCs w:val="32"/>
        </w:rPr>
        <w:t>3</w:t>
      </w:r>
      <w:r>
        <w:rPr>
          <w:rFonts w:hint="eastAsia"/>
          <w:sz w:val="32"/>
          <w:szCs w:val="32"/>
        </w:rPr>
        <w:t>制服及冬装</w:t>
      </w:r>
    </w:p>
    <w:p w:rsidR="00250885" w:rsidRDefault="00225392" w:rsidP="009F7601">
      <w:pPr>
        <w:jc w:val="left"/>
        <w:rPr>
          <w:rFonts w:hint="eastAsia"/>
          <w:sz w:val="32"/>
          <w:szCs w:val="32"/>
        </w:rPr>
      </w:pPr>
      <w:r>
        <w:rPr>
          <w:noProof/>
          <w:sz w:val="32"/>
          <w:szCs w:val="32"/>
        </w:rPr>
        <w:lastRenderedPageBreak/>
        <w:drawing>
          <wp:inline distT="0" distB="0" distL="0" distR="0">
            <wp:extent cx="4062051" cy="5412260"/>
            <wp:effectExtent l="19050" t="0" r="0" b="0"/>
            <wp:docPr id="3" name="图片 1" descr="C:\Users\Administrator\Documents\Tencent Files\1558726808\Image\C2C\726307BCCA5F9470BB0DA299C2897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558726808\Image\C2C\726307BCCA5F9470BB0DA299C2897850.jpg"/>
                    <pic:cNvPicPr>
                      <a:picLocks noChangeAspect="1" noChangeArrowheads="1"/>
                    </pic:cNvPicPr>
                  </pic:nvPicPr>
                  <pic:blipFill>
                    <a:blip r:embed="rId9"/>
                    <a:srcRect/>
                    <a:stretch>
                      <a:fillRect/>
                    </a:stretch>
                  </pic:blipFill>
                  <pic:spPr bwMode="auto">
                    <a:xfrm>
                      <a:off x="0" y="0"/>
                      <a:ext cx="4062394" cy="5412717"/>
                    </a:xfrm>
                    <a:prstGeom prst="rect">
                      <a:avLst/>
                    </a:prstGeom>
                    <a:noFill/>
                    <a:ln w="9525">
                      <a:noFill/>
                      <a:miter lim="800000"/>
                      <a:headEnd/>
                      <a:tailEnd/>
                    </a:ln>
                  </pic:spPr>
                </pic:pic>
              </a:graphicData>
            </a:graphic>
          </wp:inline>
        </w:drawing>
      </w:r>
    </w:p>
    <w:p w:rsidR="00225392" w:rsidRDefault="00225392" w:rsidP="009F7601">
      <w:pPr>
        <w:jc w:val="left"/>
        <w:rPr>
          <w:rFonts w:hint="eastAsia"/>
          <w:sz w:val="32"/>
          <w:szCs w:val="32"/>
        </w:rPr>
      </w:pPr>
      <w:r>
        <w:rPr>
          <w:noProof/>
          <w:sz w:val="32"/>
          <w:szCs w:val="32"/>
        </w:rPr>
        <w:lastRenderedPageBreak/>
        <w:drawing>
          <wp:inline distT="0" distB="0" distL="0" distR="0">
            <wp:extent cx="3792255" cy="5055403"/>
            <wp:effectExtent l="19050" t="0" r="0" b="0"/>
            <wp:docPr id="4" name="图片 2" descr="C:\Users\Administrator\Documents\Tencent Files\1558726808\Image\C2C\9C472C08010CC0A30C8EB2E64D6069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558726808\Image\C2C\9C472C08010CC0A30C8EB2E64D6069F1.jpg"/>
                    <pic:cNvPicPr>
                      <a:picLocks noChangeAspect="1" noChangeArrowheads="1"/>
                    </pic:cNvPicPr>
                  </pic:nvPicPr>
                  <pic:blipFill>
                    <a:blip r:embed="rId10"/>
                    <a:srcRect/>
                    <a:stretch>
                      <a:fillRect/>
                    </a:stretch>
                  </pic:blipFill>
                  <pic:spPr bwMode="auto">
                    <a:xfrm>
                      <a:off x="0" y="0"/>
                      <a:ext cx="3791515" cy="5054416"/>
                    </a:xfrm>
                    <a:prstGeom prst="rect">
                      <a:avLst/>
                    </a:prstGeom>
                    <a:noFill/>
                    <a:ln w="9525">
                      <a:noFill/>
                      <a:miter lim="800000"/>
                      <a:headEnd/>
                      <a:tailEnd/>
                    </a:ln>
                  </pic:spPr>
                </pic:pic>
              </a:graphicData>
            </a:graphic>
          </wp:inline>
        </w:drawing>
      </w:r>
    </w:p>
    <w:p w:rsidR="00225392" w:rsidRDefault="00225392" w:rsidP="009F7601">
      <w:pPr>
        <w:jc w:val="left"/>
        <w:rPr>
          <w:rFonts w:hint="eastAsia"/>
          <w:sz w:val="32"/>
          <w:szCs w:val="32"/>
        </w:rPr>
      </w:pPr>
      <w:r>
        <w:rPr>
          <w:noProof/>
          <w:sz w:val="32"/>
          <w:szCs w:val="32"/>
        </w:rPr>
        <w:lastRenderedPageBreak/>
        <w:drawing>
          <wp:inline distT="0" distB="0" distL="0" distR="0">
            <wp:extent cx="5274310" cy="7030070"/>
            <wp:effectExtent l="19050" t="0" r="2540" b="0"/>
            <wp:docPr id="6" name="图片 4" descr="C:\Users\Administrator\Documents\Tencent Files\1558726808\Image\C2C\2906F170C081B53F493AF095648F4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Tencent Files\1558726808\Image\C2C\2906F170C081B53F493AF095648F4BCE.jpg"/>
                    <pic:cNvPicPr>
                      <a:picLocks noChangeAspect="1" noChangeArrowheads="1"/>
                    </pic:cNvPicPr>
                  </pic:nvPicPr>
                  <pic:blipFill>
                    <a:blip r:embed="rId11"/>
                    <a:srcRect/>
                    <a:stretch>
                      <a:fillRect/>
                    </a:stretch>
                  </pic:blipFill>
                  <pic:spPr bwMode="auto">
                    <a:xfrm>
                      <a:off x="0" y="0"/>
                      <a:ext cx="5274310" cy="7030070"/>
                    </a:xfrm>
                    <a:prstGeom prst="rect">
                      <a:avLst/>
                    </a:prstGeom>
                    <a:noFill/>
                    <a:ln w="9525">
                      <a:noFill/>
                      <a:miter lim="800000"/>
                      <a:headEnd/>
                      <a:tailEnd/>
                    </a:ln>
                  </pic:spPr>
                </pic:pic>
              </a:graphicData>
            </a:graphic>
          </wp:inline>
        </w:drawing>
      </w:r>
    </w:p>
    <w:p w:rsidR="00225392" w:rsidRDefault="00225392" w:rsidP="009F7601">
      <w:pPr>
        <w:jc w:val="left"/>
        <w:rPr>
          <w:sz w:val="32"/>
          <w:szCs w:val="32"/>
        </w:rPr>
      </w:pPr>
    </w:p>
    <w:p w:rsidR="00E4602E" w:rsidRDefault="00E4602E" w:rsidP="009F7601">
      <w:pPr>
        <w:jc w:val="left"/>
        <w:rPr>
          <w:sz w:val="32"/>
          <w:szCs w:val="32"/>
        </w:rPr>
      </w:pPr>
      <w:r>
        <w:rPr>
          <w:rFonts w:hint="eastAsia"/>
          <w:sz w:val="32"/>
          <w:szCs w:val="32"/>
        </w:rPr>
        <w:t>三．合作模式</w:t>
      </w:r>
    </w:p>
    <w:p w:rsidR="00E4602E" w:rsidRDefault="00E4602E" w:rsidP="009F7601">
      <w:pPr>
        <w:jc w:val="left"/>
        <w:rPr>
          <w:sz w:val="32"/>
          <w:szCs w:val="32"/>
        </w:rPr>
      </w:pPr>
      <w:r>
        <w:rPr>
          <w:rFonts w:hint="eastAsia"/>
          <w:sz w:val="32"/>
          <w:szCs w:val="32"/>
        </w:rPr>
        <w:t>1.</w:t>
      </w:r>
      <w:r>
        <w:rPr>
          <w:rFonts w:hint="eastAsia"/>
          <w:sz w:val="32"/>
          <w:szCs w:val="32"/>
        </w:rPr>
        <w:t>如有</w:t>
      </w:r>
      <w:r w:rsidR="006071D1">
        <w:rPr>
          <w:rFonts w:hint="eastAsia"/>
          <w:sz w:val="32"/>
          <w:szCs w:val="32"/>
        </w:rPr>
        <w:t>网络采购渠道的工装供应商（如开设有京东、淘宝等），我公司需要工装人员直接付款下单订购，工装制作号以后厂</w:t>
      </w:r>
      <w:r w:rsidR="006071D1">
        <w:rPr>
          <w:rFonts w:hint="eastAsia"/>
          <w:sz w:val="32"/>
          <w:szCs w:val="32"/>
        </w:rPr>
        <w:lastRenderedPageBreak/>
        <w:t>家邮寄下单人员，最终数据汇总到我公司数据库。</w:t>
      </w:r>
    </w:p>
    <w:p w:rsidR="006071D1" w:rsidRDefault="006071D1" w:rsidP="006071D1">
      <w:pPr>
        <w:jc w:val="left"/>
        <w:rPr>
          <w:sz w:val="32"/>
          <w:szCs w:val="32"/>
        </w:rPr>
      </w:pPr>
      <w:r>
        <w:rPr>
          <w:rFonts w:hint="eastAsia"/>
          <w:sz w:val="32"/>
          <w:szCs w:val="32"/>
        </w:rPr>
        <w:t>2.</w:t>
      </w:r>
      <w:r>
        <w:rPr>
          <w:rFonts w:hint="eastAsia"/>
          <w:sz w:val="32"/>
          <w:szCs w:val="32"/>
        </w:rPr>
        <w:t>我公司职工通过我们的微信公众号里面的工装定制链接或自己的公交</w:t>
      </w:r>
      <w:r>
        <w:rPr>
          <w:rFonts w:hint="eastAsia"/>
          <w:sz w:val="32"/>
          <w:szCs w:val="32"/>
        </w:rPr>
        <w:t>APP</w:t>
      </w:r>
      <w:r>
        <w:rPr>
          <w:rFonts w:hint="eastAsia"/>
          <w:sz w:val="32"/>
          <w:szCs w:val="32"/>
        </w:rPr>
        <w:t>工装定制模块，付费下单，工装制作号以后厂家邮寄下单人员，最终数据汇总到我公司数据库。</w:t>
      </w:r>
    </w:p>
    <w:p w:rsidR="006071D1" w:rsidRDefault="006071D1" w:rsidP="009F7601">
      <w:pPr>
        <w:jc w:val="left"/>
        <w:rPr>
          <w:rFonts w:hint="eastAsia"/>
          <w:sz w:val="32"/>
          <w:szCs w:val="32"/>
        </w:rPr>
      </w:pPr>
      <w:r>
        <w:rPr>
          <w:rFonts w:hint="eastAsia"/>
          <w:sz w:val="32"/>
          <w:szCs w:val="32"/>
        </w:rPr>
        <w:t>3.</w:t>
      </w:r>
      <w:r>
        <w:rPr>
          <w:rFonts w:hint="eastAsia"/>
          <w:sz w:val="32"/>
          <w:szCs w:val="32"/>
        </w:rPr>
        <w:t>我公司推崇工作人员相对定点自主购买工装服务，如工装厂家有更好的合作模式，直接与我们联系。</w:t>
      </w:r>
    </w:p>
    <w:p w:rsidR="00225392" w:rsidRDefault="00225392" w:rsidP="009F7601">
      <w:pPr>
        <w:jc w:val="left"/>
        <w:rPr>
          <w:rFonts w:hint="eastAsia"/>
          <w:sz w:val="32"/>
          <w:szCs w:val="32"/>
        </w:rPr>
      </w:pPr>
    </w:p>
    <w:p w:rsidR="00225392" w:rsidRPr="006071D1" w:rsidRDefault="00225392" w:rsidP="009F7601">
      <w:pPr>
        <w:jc w:val="left"/>
        <w:rPr>
          <w:sz w:val="32"/>
          <w:szCs w:val="32"/>
        </w:rPr>
      </w:pPr>
      <w:r>
        <w:rPr>
          <w:rFonts w:hint="eastAsia"/>
          <w:sz w:val="32"/>
          <w:szCs w:val="32"/>
        </w:rPr>
        <w:t>联系人</w:t>
      </w:r>
      <w:r>
        <w:rPr>
          <w:rFonts w:hint="eastAsia"/>
          <w:sz w:val="32"/>
          <w:szCs w:val="32"/>
        </w:rPr>
        <w:t xml:space="preserve"> </w:t>
      </w:r>
      <w:r>
        <w:rPr>
          <w:rFonts w:hint="eastAsia"/>
          <w:sz w:val="32"/>
          <w:szCs w:val="32"/>
        </w:rPr>
        <w:t>张剑波</w:t>
      </w:r>
      <w:r>
        <w:rPr>
          <w:rFonts w:hint="eastAsia"/>
          <w:sz w:val="32"/>
          <w:szCs w:val="32"/>
        </w:rPr>
        <w:t xml:space="preserve"> 13939609756   </w:t>
      </w:r>
      <w:r>
        <w:rPr>
          <w:rFonts w:hint="eastAsia"/>
          <w:sz w:val="32"/>
          <w:szCs w:val="32"/>
        </w:rPr>
        <w:t>尤松</w:t>
      </w:r>
      <w:r>
        <w:rPr>
          <w:rFonts w:hint="eastAsia"/>
          <w:sz w:val="32"/>
          <w:szCs w:val="32"/>
        </w:rPr>
        <w:t xml:space="preserve"> 18738491113</w:t>
      </w:r>
    </w:p>
    <w:sectPr w:rsidR="00225392" w:rsidRPr="006071D1" w:rsidSect="00484D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2B" w:rsidRDefault="00EF232B" w:rsidP="009F7601">
      <w:r>
        <w:separator/>
      </w:r>
    </w:p>
  </w:endnote>
  <w:endnote w:type="continuationSeparator" w:id="1">
    <w:p w:rsidR="00EF232B" w:rsidRDefault="00EF232B" w:rsidP="009F7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2B" w:rsidRDefault="00EF232B" w:rsidP="009F7601">
      <w:r>
        <w:separator/>
      </w:r>
    </w:p>
  </w:footnote>
  <w:footnote w:type="continuationSeparator" w:id="1">
    <w:p w:rsidR="00EF232B" w:rsidRDefault="00EF232B" w:rsidP="009F7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603"/>
    <w:multiLevelType w:val="hybridMultilevel"/>
    <w:tmpl w:val="384C2C84"/>
    <w:lvl w:ilvl="0" w:tplc="CE40EAD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601"/>
    <w:rsid w:val="00225392"/>
    <w:rsid w:val="00250885"/>
    <w:rsid w:val="00484DCE"/>
    <w:rsid w:val="006071D1"/>
    <w:rsid w:val="006F36CF"/>
    <w:rsid w:val="009F7601"/>
    <w:rsid w:val="00E4602E"/>
    <w:rsid w:val="00EF2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76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7601"/>
    <w:rPr>
      <w:sz w:val="18"/>
      <w:szCs w:val="18"/>
    </w:rPr>
  </w:style>
  <w:style w:type="paragraph" w:styleId="a4">
    <w:name w:val="footer"/>
    <w:basedOn w:val="a"/>
    <w:link w:val="Char0"/>
    <w:uiPriority w:val="99"/>
    <w:semiHidden/>
    <w:unhideWhenUsed/>
    <w:rsid w:val="009F76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7601"/>
    <w:rPr>
      <w:sz w:val="18"/>
      <w:szCs w:val="18"/>
    </w:rPr>
  </w:style>
  <w:style w:type="paragraph" w:styleId="a5">
    <w:name w:val="List Paragraph"/>
    <w:basedOn w:val="a"/>
    <w:uiPriority w:val="34"/>
    <w:qFormat/>
    <w:rsid w:val="009F7601"/>
    <w:pPr>
      <w:ind w:firstLineChars="200" w:firstLine="420"/>
    </w:pPr>
  </w:style>
  <w:style w:type="paragraph" w:styleId="a6">
    <w:name w:val="Balloon Text"/>
    <w:basedOn w:val="a"/>
    <w:link w:val="Char1"/>
    <w:uiPriority w:val="99"/>
    <w:semiHidden/>
    <w:unhideWhenUsed/>
    <w:rsid w:val="009F7601"/>
    <w:rPr>
      <w:sz w:val="18"/>
      <w:szCs w:val="18"/>
    </w:rPr>
  </w:style>
  <w:style w:type="character" w:customStyle="1" w:styleId="Char1">
    <w:name w:val="批注框文本 Char"/>
    <w:basedOn w:val="a0"/>
    <w:link w:val="a6"/>
    <w:uiPriority w:val="99"/>
    <w:semiHidden/>
    <w:rsid w:val="009F76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115</Words>
  <Characters>659</Characters>
  <Application>Microsoft Office Word</Application>
  <DocSecurity>0</DocSecurity>
  <Lines>5</Lines>
  <Paragraphs>1</Paragraphs>
  <ScaleCrop>false</ScaleCrop>
  <Company>Sky123.Org</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尤松1</dc:creator>
  <cp:keywords/>
  <dc:description/>
  <cp:lastModifiedBy>尤松1</cp:lastModifiedBy>
  <cp:revision>3</cp:revision>
  <dcterms:created xsi:type="dcterms:W3CDTF">2021-06-23T03:21:00Z</dcterms:created>
  <dcterms:modified xsi:type="dcterms:W3CDTF">2021-06-28T02:36:00Z</dcterms:modified>
</cp:coreProperties>
</file>