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119" w:rsidRPr="00103119" w:rsidRDefault="00103119" w:rsidP="0010311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103119">
        <w:rPr>
          <w:rFonts w:ascii="宋体" w:eastAsia="宋体" w:hAnsi="宋体" w:cs="宋体"/>
          <w:kern w:val="0"/>
          <w:sz w:val="24"/>
          <w:szCs w:val="24"/>
        </w:rPr>
        <w:t>1. 便携式挥发性有机物分析仪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一、操作环境：环境温度 0--+40℃ 相对湿度小于 95%，非冷凝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二、技术要求：                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1、在固定污染源废气VOC/NMHC非甲烷总烃测试中整套系统必须全程加热180℃以上，仪器内置温控器可对温度进行调节(出厂设置)。 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*2、测量技术：加热型氢火焰离子检测器 (HFID)，检测器最高加热温度可到180℃，温度可控150-200℃，仪器配备与分析主机一体化加热管线。不需额外的供电电源及温控装置。采样碳管前端带原厂进口陶瓷过滤器。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3、多量程切换，有效防止误测量：0-50 mg/m3  0-500 mg/m3、0-5000mg/m3  或0-20 mg/m3, 0-200 mg/m3, 0-2000 mg/m3;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精度和重复性：  优于量程 1% ；检出限：0.2mg/Nm3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*4、内置催化空气净化器与零点气自动生成器，可为仪器提供零点气和不含有机物的助燃空气。零点气需经电离与吸附技术处理，不可单纯活性炭过滤处理，才可满足要求。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*5、一键点火，燃料气和助燃气危险状态自动关闭，仪器显示界面字符段提示点火状态以及火焰工作状态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*6、1秒T90快速响应，实时快速准确监测数据。配备3m采样管线，系统滞后时间不高于2S.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*7、样品浓度数据实时存储，最大可配置4G存储卡，数据可直接由SD卡读出，且数据由5.5英寸彩色LCD屏显示，可实时实现曲线显示，实时检测数据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*8、符合CEE UNI EN 13526-12619法规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*9、主机内置甲烷切割器，有效防止系统气路出现冷点。可进行总烃/非甲烷总烃的手动切换测量。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*10、仪器采用手提式便携箱，一体化设计，整体仪器重量低于10KG，轻巧，防碰撞。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*11、要求主机有中文操作系统、中文菜单项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三、技术指标：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  测量技术：加热型氢火焰离子检测器 (HFID)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测量组分：THC、VOC、CH4、NMHC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*测量量程：0-50 mg/m3  0-500 mg/m3、0-5000mg/m3（其它量程可定制）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响应时间： 1 秒至 T90   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精度和重复性：优于量程 1% 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LDL：0.2mg/m3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线性： 优于1% 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输出串口：USB或RS232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重量：不大于10Kg 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非甲烷切割器：内置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四、配置要求： 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序号 项目 数量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1 主机：测量VOC、THC、NMHC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内置采样泵、内置零气发生器 1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2 加热采样管线 1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3 进口陶瓷过滤器 3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4 彩色显示屏 1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</w:r>
      <w:r w:rsidRPr="00103119">
        <w:rPr>
          <w:rFonts w:ascii="宋体" w:eastAsia="宋体" w:hAnsi="宋体" w:cs="宋体"/>
          <w:kern w:val="0"/>
          <w:sz w:val="24"/>
          <w:szCs w:val="24"/>
        </w:rPr>
        <w:lastRenderedPageBreak/>
        <w:t>5 内置数据存储器，实时存储浓度测量数据，可直接导出 1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6 4G U盘 1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7 铝制外箱，与主机一体化 1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8 中英文说明书 1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9 4L 燃料气，含减压阀 1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10 4L 丙烷，空气背景；含减压分 1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五、质保期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12个月，免费质保期后提供有偿服务。提供终身技术咨询服务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六、人员培训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为用户提供技术培训 包括：免费安装调试，提供中文版操作规程或作业指导书，并对使用人员进行培训。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培训内容：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1、掌握所供仪器的工作原理。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2、掌握仪器的调试手册。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3、掌握仪器系统的参数设定。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4、掌握仪器系统的常见故障处理方法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5、培训地点为用户指定的地点。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>七、售后服务</w:t>
      </w:r>
      <w:r w:rsidRPr="00103119">
        <w:rPr>
          <w:rFonts w:ascii="宋体" w:eastAsia="宋体" w:hAnsi="宋体" w:cs="宋体"/>
          <w:kern w:val="0"/>
          <w:sz w:val="24"/>
          <w:szCs w:val="24"/>
        </w:rPr>
        <w:br/>
        <w:t xml:space="preserve">提供厂家售后的服务承诺书，一旦出现故障，接到用户通知24小时内给出明确答复，并在48小时内解决排除故障及产生故障原因，直到故障消除，并派维修人员到达现场维修或者提供同型号的设备给用户使用,直到仪器故障排除。 </w:t>
      </w:r>
    </w:p>
    <w:p w:rsidR="00B14520" w:rsidRDefault="00B14520"/>
    <w:sectPr w:rsidR="00B14520" w:rsidSect="00B145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744" w:rsidRDefault="006C1744" w:rsidP="00103119">
      <w:r>
        <w:separator/>
      </w:r>
    </w:p>
  </w:endnote>
  <w:endnote w:type="continuationSeparator" w:id="0">
    <w:p w:rsidR="006C1744" w:rsidRDefault="006C1744" w:rsidP="001031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744" w:rsidRDefault="006C1744" w:rsidP="00103119">
      <w:r>
        <w:separator/>
      </w:r>
    </w:p>
  </w:footnote>
  <w:footnote w:type="continuationSeparator" w:id="0">
    <w:p w:rsidR="006C1744" w:rsidRDefault="006C1744" w:rsidP="001031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03119"/>
    <w:rsid w:val="00103119"/>
    <w:rsid w:val="006C1744"/>
    <w:rsid w:val="00B14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52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031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0311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031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0311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2019-01-22T03:34:00Z</dcterms:created>
  <dcterms:modified xsi:type="dcterms:W3CDTF">2019-01-22T03:34:00Z</dcterms:modified>
</cp:coreProperties>
</file>