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1"/>
        <w:rPr>
          <w:rFonts w:ascii="Times New Roman" w:hAnsi="Times New Roman"/>
          <w:b/>
          <w:bCs/>
          <w:kern w:val="0"/>
          <w:sz w:val="28"/>
          <w:szCs w:val="32"/>
        </w:rPr>
      </w:pPr>
      <w:r>
        <w:rPr>
          <w:rFonts w:hint="eastAsia" w:ascii="Times New Roman" w:hAnsi="Times New Roman"/>
          <w:b/>
          <w:bCs/>
          <w:kern w:val="0"/>
          <w:sz w:val="28"/>
          <w:szCs w:val="32"/>
        </w:rPr>
        <w:t>紫外消毒设备</w:t>
      </w:r>
    </w:p>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bookmarkStart w:id="0" w:name="_Toc410304833"/>
      <w:r>
        <w:rPr>
          <w:rFonts w:hint="eastAsia" w:ascii="Times New Roman" w:hAnsi="Times New Roman"/>
          <w:b/>
          <w:kern w:val="0"/>
          <w:sz w:val="24"/>
          <w:szCs w:val="20"/>
          <w:lang w:val="en-US" w:eastAsia="zh-CN"/>
        </w:rPr>
        <w:t>1.</w:t>
      </w:r>
      <w:r>
        <w:rPr>
          <w:rFonts w:hint="eastAsia" w:ascii="Times New Roman" w:hAnsi="宋体"/>
          <w:b/>
          <w:kern w:val="0"/>
          <w:sz w:val="24"/>
          <w:szCs w:val="20"/>
        </w:rPr>
        <w:t>总述</w:t>
      </w:r>
      <w:bookmarkEnd w:id="0"/>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宋体"/>
          <w:color w:val="000000"/>
          <w:kern w:val="0"/>
          <w:sz w:val="24"/>
          <w:szCs w:val="24"/>
        </w:rPr>
      </w:pPr>
      <w:r>
        <w:rPr>
          <w:rFonts w:hint="eastAsia" w:ascii="Times New Roman" w:hAnsi="宋体"/>
          <w:color w:val="000000"/>
          <w:kern w:val="0"/>
          <w:sz w:val="24"/>
          <w:szCs w:val="24"/>
        </w:rPr>
        <w:t>卖方提供的紫外消毒设备应为成套装置，主要包括</w:t>
      </w:r>
      <w:r>
        <w:rPr>
          <w:rFonts w:ascii="Times New Roman" w:hAnsi="Times New Roman"/>
          <w:color w:val="000000"/>
          <w:kern w:val="0"/>
          <w:sz w:val="24"/>
          <w:szCs w:val="24"/>
        </w:rPr>
        <w:t>(</w:t>
      </w:r>
      <w:r>
        <w:rPr>
          <w:rFonts w:hint="eastAsia" w:ascii="Times New Roman" w:hAnsi="宋体"/>
          <w:color w:val="000000"/>
          <w:kern w:val="0"/>
          <w:sz w:val="24"/>
          <w:szCs w:val="24"/>
        </w:rPr>
        <w:t>但不限于</w:t>
      </w:r>
      <w:r>
        <w:rPr>
          <w:rFonts w:ascii="Times New Roman" w:hAnsi="Times New Roman"/>
          <w:color w:val="000000"/>
          <w:kern w:val="0"/>
          <w:sz w:val="24"/>
          <w:szCs w:val="24"/>
        </w:rPr>
        <w:t>)</w:t>
      </w:r>
      <w:r>
        <w:rPr>
          <w:rFonts w:hint="eastAsia" w:ascii="Times New Roman" w:hAnsi="宋体"/>
          <w:color w:val="000000"/>
          <w:kern w:val="0"/>
          <w:sz w:val="24"/>
          <w:szCs w:val="24"/>
        </w:rPr>
        <w:t>：</w:t>
      </w:r>
      <w:r>
        <w:rPr>
          <w:rFonts w:hint="eastAsia" w:ascii="Times New Roman" w:hAnsi="宋体"/>
          <w:kern w:val="0"/>
          <w:sz w:val="22"/>
        </w:rPr>
        <w:t>紫外线灯管</w:t>
      </w:r>
      <w:r>
        <w:rPr>
          <w:rFonts w:ascii="Times New Roman" w:hAnsi="Times New Roman"/>
          <w:kern w:val="0"/>
          <w:sz w:val="22"/>
        </w:rPr>
        <w:t>(320W)</w:t>
      </w:r>
      <w:r>
        <w:rPr>
          <w:rFonts w:hint="eastAsia" w:ascii="Times New Roman" w:hAnsi="宋体"/>
          <w:kern w:val="0"/>
          <w:sz w:val="22"/>
        </w:rPr>
        <w:t>、</w:t>
      </w:r>
      <w:r>
        <w:rPr>
          <w:rFonts w:hint="eastAsia" w:ascii="Times New Roman" w:hAnsi="宋体"/>
          <w:color w:val="000000"/>
          <w:kern w:val="0"/>
          <w:sz w:val="24"/>
          <w:szCs w:val="24"/>
        </w:rPr>
        <w:t>电子镇流器、石英套管、紫外线消毒模块排架、一体化控制及配电系统、机械清洗系统、跨明渠电源接线箱、紫外线强度监测系统、消毒模块安装固定支架、水位传感器、电源导线、安装紧固件等机。应保证货物在安装、安全可靠运行时不另外需要配件。</w:t>
      </w:r>
    </w:p>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bookmarkStart w:id="1" w:name="_Toc410304835"/>
      <w:r>
        <w:rPr>
          <w:rFonts w:hint="eastAsia" w:ascii="Times New Roman" w:hAnsi="Times New Roman"/>
          <w:b/>
          <w:kern w:val="0"/>
          <w:sz w:val="24"/>
          <w:szCs w:val="20"/>
          <w:lang w:val="en-US" w:eastAsia="zh-CN"/>
        </w:rPr>
        <w:t>2.</w:t>
      </w:r>
      <w:r>
        <w:rPr>
          <w:rFonts w:hint="eastAsia" w:ascii="Times New Roman" w:hAnsi="宋体"/>
          <w:b/>
          <w:kern w:val="0"/>
          <w:sz w:val="24"/>
          <w:szCs w:val="20"/>
        </w:rPr>
        <w:t>性能及技术要求</w:t>
      </w:r>
      <w:bookmarkEnd w:id="1"/>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highlight w:val="yellow"/>
        </w:rPr>
        <w:t>a.</w:t>
      </w:r>
      <w:r>
        <w:rPr>
          <w:rFonts w:hint="eastAsia" w:ascii="Times New Roman" w:hAnsi="宋体"/>
          <w:color w:val="000000"/>
          <w:kern w:val="0"/>
          <w:sz w:val="24"/>
          <w:szCs w:val="24"/>
          <w:highlight w:val="yellow"/>
        </w:rPr>
        <w:t>紫外灯管、石英套管和电子镇流器均为知名品牌产品。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采用低压高强灯管中的高端产品－汞齐灯（</w:t>
      </w:r>
      <w:r>
        <w:rPr>
          <w:rFonts w:ascii="Times New Roman" w:hAnsi="Times New Roman"/>
          <w:color w:val="000000"/>
          <w:kern w:val="0"/>
          <w:sz w:val="24"/>
          <w:szCs w:val="24"/>
        </w:rPr>
        <w:t>Amalgam UV Lamp</w:t>
      </w:r>
      <w:r>
        <w:rPr>
          <w:rFonts w:hint="eastAsia" w:ascii="Times New Roman" w:hAnsi="宋体"/>
          <w:color w:val="000000"/>
          <w:kern w:val="0"/>
          <w:sz w:val="24"/>
          <w:szCs w:val="24"/>
        </w:rPr>
        <w:t>）。紫外光灯管的</w:t>
      </w:r>
      <w:r>
        <w:rPr>
          <w:rFonts w:ascii="Times New Roman" w:hAnsi="Times New Roman"/>
          <w:color w:val="000000"/>
          <w:kern w:val="0"/>
          <w:sz w:val="24"/>
          <w:szCs w:val="24"/>
        </w:rPr>
        <w:t>UVC</w:t>
      </w:r>
      <w:r>
        <w:rPr>
          <w:rFonts w:hint="eastAsia" w:ascii="Times New Roman" w:hAnsi="宋体"/>
          <w:color w:val="000000"/>
          <w:kern w:val="0"/>
          <w:sz w:val="24"/>
          <w:szCs w:val="24"/>
        </w:rPr>
        <w:t>输出强度有厂商提供的检测认证。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紫外消毒系统保证：峰值流量时，系统在灯管寿命达到</w:t>
      </w:r>
      <w:r>
        <w:rPr>
          <w:rFonts w:ascii="Times New Roman" w:hAnsi="Times New Roman"/>
          <w:color w:val="000000"/>
          <w:kern w:val="0"/>
          <w:sz w:val="24"/>
          <w:szCs w:val="24"/>
        </w:rPr>
        <w:t>16000</w:t>
      </w:r>
      <w:r>
        <w:rPr>
          <w:rFonts w:hint="eastAsia" w:ascii="Times New Roman" w:hAnsi="宋体"/>
          <w:color w:val="000000"/>
          <w:kern w:val="0"/>
          <w:sz w:val="24"/>
          <w:szCs w:val="24"/>
        </w:rPr>
        <w:t>小时所能实现的有效紫外剂量，即消毒器生物验定剂量不小于</w:t>
      </w:r>
      <w:r>
        <w:rPr>
          <w:rFonts w:ascii="Times New Roman" w:hAnsi="Times New Roman"/>
          <w:color w:val="000000"/>
          <w:kern w:val="0"/>
          <w:sz w:val="24"/>
          <w:szCs w:val="24"/>
        </w:rPr>
        <w:t>25mJ/ cm²</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系统可以根据实时检测到的</w:t>
      </w:r>
      <w:r>
        <w:rPr>
          <w:rFonts w:ascii="Times New Roman" w:hAnsi="Times New Roman"/>
          <w:color w:val="000000"/>
          <w:kern w:val="0"/>
          <w:sz w:val="24"/>
          <w:szCs w:val="24"/>
        </w:rPr>
        <w:t>UVC</w:t>
      </w:r>
      <w:r>
        <w:rPr>
          <w:rFonts w:hint="eastAsia" w:ascii="Times New Roman" w:hAnsi="宋体"/>
          <w:color w:val="000000"/>
          <w:kern w:val="0"/>
          <w:sz w:val="24"/>
          <w:szCs w:val="24"/>
        </w:rPr>
        <w:t>剂量，对紫外灯管的输出强度参照流量及污水</w:t>
      </w:r>
      <w:r>
        <w:rPr>
          <w:rFonts w:ascii="Times New Roman" w:hAnsi="Times New Roman"/>
          <w:color w:val="000000"/>
          <w:kern w:val="0"/>
          <w:sz w:val="24"/>
          <w:szCs w:val="24"/>
        </w:rPr>
        <w:t>UVC</w:t>
      </w:r>
      <w:r>
        <w:rPr>
          <w:rFonts w:hint="eastAsia" w:ascii="Times New Roman" w:hAnsi="宋体"/>
          <w:color w:val="000000"/>
          <w:kern w:val="0"/>
          <w:sz w:val="24"/>
          <w:szCs w:val="24"/>
        </w:rPr>
        <w:t>透过率的变化进行自动调整，以节约运行费用。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控制及配电中心机柜配有内置空调对电气元件进行循环冷却。</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在自动清洗过程中，系统能正常运转，消毒效果不受任何影响。</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更换灯管、石英套管、镇流器及清洗石英套管时，系统仍可继续消毒。</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h.</w:t>
      </w:r>
      <w:r>
        <w:rPr>
          <w:rFonts w:hint="eastAsia" w:ascii="Times New Roman" w:hAnsi="宋体"/>
          <w:color w:val="000000"/>
          <w:kern w:val="0"/>
          <w:sz w:val="24"/>
          <w:szCs w:val="24"/>
        </w:rPr>
        <w:t>系统的</w:t>
      </w:r>
      <w:r>
        <w:rPr>
          <w:rFonts w:ascii="Times New Roman" w:hAnsi="Times New Roman"/>
          <w:color w:val="000000"/>
          <w:kern w:val="0"/>
          <w:sz w:val="24"/>
          <w:szCs w:val="24"/>
        </w:rPr>
        <w:t>UVC</w:t>
      </w:r>
      <w:r>
        <w:rPr>
          <w:rFonts w:hint="eastAsia" w:ascii="Times New Roman" w:hAnsi="宋体"/>
          <w:color w:val="000000"/>
          <w:kern w:val="0"/>
          <w:sz w:val="24"/>
          <w:szCs w:val="24"/>
        </w:rPr>
        <w:t>传感器置于明渠的污水中，使所测数据实时反映被消毒污水的透光率变化、石英套管透光率变化和灯管老化等综合因素造成的强度变化。</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i.</w:t>
      </w:r>
      <w:r>
        <w:rPr>
          <w:rFonts w:hint="eastAsia" w:ascii="Times New Roman" w:hAnsi="宋体"/>
          <w:color w:val="000000"/>
          <w:kern w:val="0"/>
          <w:sz w:val="24"/>
          <w:szCs w:val="24"/>
        </w:rPr>
        <w:t>置于室外的器件已做好天气及防水保护。</w:t>
      </w:r>
    </w:p>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bookmarkStart w:id="2" w:name="_Toc122749188"/>
      <w:bookmarkStart w:id="3" w:name="_Toc410304836"/>
      <w:bookmarkStart w:id="4" w:name="七"/>
      <w:r>
        <w:rPr>
          <w:rFonts w:hint="eastAsia" w:ascii="Times New Roman" w:hAnsi="Times New Roman"/>
          <w:b/>
          <w:kern w:val="0"/>
          <w:sz w:val="24"/>
          <w:szCs w:val="20"/>
          <w:lang w:val="en-US" w:eastAsia="zh-CN"/>
        </w:rPr>
        <w:t>3.</w:t>
      </w:r>
      <w:r>
        <w:rPr>
          <w:rFonts w:hint="eastAsia" w:ascii="Times New Roman" w:hAnsi="宋体"/>
          <w:b/>
          <w:kern w:val="0"/>
          <w:sz w:val="24"/>
          <w:szCs w:val="20"/>
        </w:rPr>
        <w:t>设备各关键部件的性能</w:t>
      </w:r>
      <w:bookmarkEnd w:id="2"/>
      <w:r>
        <w:rPr>
          <w:rFonts w:hint="eastAsia" w:ascii="Times New Roman" w:hAnsi="宋体"/>
          <w:b/>
          <w:kern w:val="0"/>
          <w:sz w:val="24"/>
          <w:szCs w:val="20"/>
        </w:rPr>
        <w:t>要求</w:t>
      </w:r>
      <w:bookmarkEnd w:id="3"/>
    </w:p>
    <w:bookmarkEnd w:id="4"/>
    <w:p>
      <w:pPr>
        <w:keepNext/>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3"/>
        <w:rPr>
          <w:rFonts w:ascii="Times New Roman" w:hAnsi="Times New Roman"/>
          <w:b/>
          <w:bCs/>
          <w:kern w:val="0"/>
          <w:sz w:val="24"/>
          <w:szCs w:val="20"/>
        </w:rPr>
      </w:pPr>
      <w:bookmarkStart w:id="5" w:name="_Toc122749195"/>
      <w:bookmarkStart w:id="6" w:name="_Toc122749189"/>
      <w:r>
        <w:rPr>
          <w:rFonts w:ascii="Times New Roman" w:hAnsi="Times New Roman"/>
          <w:b/>
          <w:kern w:val="0"/>
          <w:sz w:val="24"/>
          <w:szCs w:val="20"/>
        </w:rPr>
        <w:t>3</w:t>
      </w:r>
      <w:r>
        <w:rPr>
          <w:rFonts w:ascii="Times New Roman" w:hAnsi="Times New Roman"/>
          <w:b/>
          <w:bCs/>
          <w:kern w:val="0"/>
          <w:sz w:val="24"/>
          <w:szCs w:val="20"/>
        </w:rPr>
        <w:t xml:space="preserve">.1 </w:t>
      </w:r>
      <w:r>
        <w:rPr>
          <w:rFonts w:hint="eastAsia" w:ascii="Times New Roman" w:hAnsi="宋体"/>
          <w:b/>
          <w:bCs/>
          <w:kern w:val="0"/>
          <w:sz w:val="24"/>
          <w:szCs w:val="20"/>
        </w:rPr>
        <w:t>电气部分</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卖方提供紫外线消毒系统成套配电及控制柜，买方提供</w:t>
      </w:r>
      <w:r>
        <w:rPr>
          <w:rFonts w:ascii="Times New Roman" w:hAnsi="Times New Roman"/>
          <w:color w:val="000000"/>
          <w:kern w:val="0"/>
          <w:sz w:val="24"/>
          <w:szCs w:val="24"/>
        </w:rPr>
        <w:t>380/220V</w:t>
      </w:r>
      <w:r>
        <w:rPr>
          <w:rFonts w:hint="eastAsia" w:ascii="Times New Roman" w:hAnsi="宋体"/>
          <w:color w:val="000000"/>
          <w:kern w:val="0"/>
          <w:sz w:val="24"/>
          <w:szCs w:val="24"/>
        </w:rPr>
        <w:t>进线电源。卖方负责实现整个消毒系统的配电、保护及控制。</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卖方提供和安装紫外线消毒系统配套装置的电气控制箱及其电气附属设备，并负责电气控制箱与各设备间连接用所有控制及电力电缆的供货和安装连同设备安装后的通电调试及操作指导。</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bookmarkStart w:id="7" w:name="_Toc122749190"/>
      <w:r>
        <w:rPr>
          <w:rFonts w:ascii="Times New Roman" w:hAnsi="Times New Roman"/>
          <w:sz w:val="24"/>
          <w:szCs w:val="24"/>
        </w:rPr>
        <w:t>1.</w:t>
      </w:r>
      <w:r>
        <w:rPr>
          <w:rFonts w:hint="eastAsia" w:ascii="Times New Roman" w:hAnsi="宋体"/>
          <w:sz w:val="24"/>
          <w:szCs w:val="24"/>
        </w:rPr>
        <w:t>电子镇流器：</w:t>
      </w:r>
      <w:bookmarkEnd w:id="7"/>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最高环境温度：</w:t>
      </w:r>
      <w:r>
        <w:rPr>
          <w:rFonts w:ascii="Times New Roman" w:hAnsi="Times New Roman"/>
          <w:color w:val="000000"/>
          <w:kern w:val="0"/>
          <w:sz w:val="24"/>
          <w:szCs w:val="24"/>
        </w:rPr>
        <w:t>50</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控制方式：电子镇流器由微处理器控制。</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信号输出：提供紫外光灯的工作状况并且把信息输送到控制系统的可编程逻辑控制器。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报警信号输出功能：有，镇流器的工作状态可直接显示于控制系统的显示面板。</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稳定的性能：镇流器集中置于机柜内，保证电子器件的稳定工作，不会因天气或密封原因造成受潮而引起故障。</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镇流器如对应的灯管初次启动失败，则会自动再启动两次。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对镇流器进行检修时，不需要将模块提出水面。</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h.</w:t>
      </w:r>
      <w:r>
        <w:rPr>
          <w:rFonts w:hint="eastAsia" w:ascii="Times New Roman" w:hAnsi="宋体"/>
          <w:color w:val="000000"/>
          <w:kern w:val="0"/>
          <w:sz w:val="24"/>
          <w:szCs w:val="24"/>
        </w:rPr>
        <w:t>使用寿命：</w:t>
      </w:r>
      <w:r>
        <w:rPr>
          <w:rFonts w:ascii="Times New Roman" w:hAnsi="Times New Roman"/>
          <w:color w:val="000000"/>
          <w:kern w:val="0"/>
          <w:sz w:val="24"/>
          <w:szCs w:val="24"/>
        </w:rPr>
        <w:t>5</w:t>
      </w:r>
      <w:r>
        <w:rPr>
          <w:rFonts w:hint="eastAsia" w:ascii="Times New Roman" w:hAnsi="宋体"/>
          <w:color w:val="000000"/>
          <w:kern w:val="0"/>
          <w:sz w:val="24"/>
          <w:szCs w:val="24"/>
        </w:rPr>
        <w:t>年以上。</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kern w:val="0"/>
          <w:sz w:val="24"/>
          <w:szCs w:val="24"/>
        </w:rPr>
        <w:t>2.</w:t>
      </w:r>
      <w:r>
        <w:rPr>
          <w:rFonts w:hint="eastAsia" w:ascii="Times New Roman" w:hAnsi="宋体"/>
          <w:kern w:val="0"/>
          <w:sz w:val="24"/>
          <w:szCs w:val="24"/>
        </w:rPr>
        <w:t>系统控制中心</w:t>
      </w:r>
      <w:r>
        <w:rPr>
          <w:rFonts w:hint="eastAsia" w:ascii="Times New Roman" w:hAnsi="宋体"/>
          <w:color w:val="000000"/>
          <w:kern w:val="0"/>
          <w:sz w:val="24"/>
          <w:szCs w:val="24"/>
        </w:rPr>
        <w:t>：</w:t>
      </w:r>
      <w:bookmarkEnd w:id="5"/>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最高环境温度：</w:t>
      </w:r>
      <w:r>
        <w:rPr>
          <w:rFonts w:ascii="Times New Roman" w:hAnsi="Times New Roman"/>
          <w:color w:val="000000"/>
          <w:kern w:val="0"/>
          <w:sz w:val="24"/>
          <w:szCs w:val="24"/>
        </w:rPr>
        <w:t>50</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电源：</w:t>
      </w:r>
      <w:r>
        <w:rPr>
          <w:rFonts w:ascii="Times New Roman" w:hAnsi="Times New Roman"/>
          <w:color w:val="000000"/>
          <w:kern w:val="0"/>
          <w:sz w:val="24"/>
          <w:szCs w:val="24"/>
        </w:rPr>
        <w:t>380V</w:t>
      </w:r>
      <w:r>
        <w:rPr>
          <w:rFonts w:hint="eastAsia" w:ascii="Times New Roman" w:hAnsi="宋体"/>
          <w:color w:val="000000"/>
          <w:kern w:val="0"/>
          <w:sz w:val="24"/>
          <w:szCs w:val="24"/>
        </w:rPr>
        <w:t>，</w:t>
      </w:r>
      <w:r>
        <w:rPr>
          <w:rFonts w:ascii="Times New Roman" w:hAnsi="Times New Roman"/>
          <w:color w:val="000000"/>
          <w:kern w:val="0"/>
          <w:sz w:val="24"/>
          <w:szCs w:val="24"/>
        </w:rPr>
        <w:t>50Hz</w:t>
      </w:r>
      <w:r>
        <w:rPr>
          <w:rFonts w:hint="eastAsia" w:ascii="Times New Roman" w:hAnsi="宋体"/>
          <w:color w:val="000000"/>
          <w:kern w:val="0"/>
          <w:sz w:val="24"/>
          <w:szCs w:val="24"/>
        </w:rPr>
        <w:t>。</w:t>
      </w:r>
      <w:r>
        <w:rPr>
          <w:rFonts w:ascii="Times New Roman" w:hAnsi="Times New Roman"/>
          <w:color w:val="000000"/>
          <w:kern w:val="0"/>
          <w:sz w:val="24"/>
          <w:szCs w:val="24"/>
        </w:rPr>
        <w:t xml:space="preserve"> </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带紫外线消毒系统工作累时显示。</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带有触摸式液晶显示屏。</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控制软件：系统的操作接口为完全兼容于可编程序控制系统的商业常用合法软件并配合液晶屏幕。具备监控以及警报等功能该系统提供操作菜单。具备紫外光监控以及警报等功能。</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下述情况发生时，紫外线消毒灭菌之控制系统警报：</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紫外光灭菌系统的电源中断警报。</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灯管故障：少数个别灯管出现问题将引发灯管故障报警；警报可以显示出问题的灯管的位置。这个显示方式可以说明哪个模块组、哪件模块及哪根灯管出现问题。</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低紫外光强：这个报警由卖方设置。</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明渠低水位报警。</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可编程序控制系统应可监测每个独立的紫外光灭菌灯管的具体情况及提供下列信息：</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每一支紫外光灯的开熄情况（</w:t>
      </w:r>
      <w:r>
        <w:rPr>
          <w:rFonts w:ascii="Times New Roman" w:hAnsi="Times New Roman"/>
          <w:color w:val="000000"/>
          <w:kern w:val="0"/>
          <w:sz w:val="24"/>
          <w:szCs w:val="24"/>
        </w:rPr>
        <w:t>On/Off</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紫外线消毒系统的累计操作时间（小时）。</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kern w:val="0"/>
          <w:sz w:val="24"/>
          <w:szCs w:val="24"/>
        </w:rPr>
      </w:pPr>
      <w:r>
        <w:rPr>
          <w:rFonts w:ascii="Times New Roman" w:hAnsi="Times New Roman"/>
          <w:kern w:val="0"/>
          <w:sz w:val="24"/>
          <w:szCs w:val="24"/>
        </w:rPr>
        <w:t>3.</w:t>
      </w:r>
      <w:r>
        <w:rPr>
          <w:rFonts w:hint="eastAsia" w:ascii="Times New Roman" w:hAnsi="宋体"/>
          <w:kern w:val="0"/>
          <w:sz w:val="24"/>
          <w:szCs w:val="24"/>
        </w:rPr>
        <w:t>配电中心</w:t>
      </w:r>
      <w:r>
        <w:rPr>
          <w:rFonts w:ascii="Times New Roman" w:hAnsi="Times New Roman"/>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配电中心向每一个紫外模块供电。</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配电中心供电参数为</w:t>
      </w:r>
      <w:r>
        <w:rPr>
          <w:rFonts w:ascii="Times New Roman" w:hAnsi="Times New Roman"/>
          <w:color w:val="000000"/>
          <w:kern w:val="0"/>
          <w:sz w:val="24"/>
          <w:szCs w:val="24"/>
        </w:rPr>
        <w:t>380V/C</w:t>
      </w:r>
      <w:r>
        <w:rPr>
          <w:rFonts w:hint="eastAsia" w:ascii="Times New Roman" w:hAnsi="宋体"/>
          <w:color w:val="000000"/>
          <w:kern w:val="0"/>
          <w:sz w:val="24"/>
          <w:szCs w:val="24"/>
        </w:rPr>
        <w:t>、</w:t>
      </w:r>
      <w:r>
        <w:rPr>
          <w:rFonts w:ascii="Times New Roman" w:hAnsi="Times New Roman"/>
          <w:color w:val="000000"/>
          <w:kern w:val="0"/>
          <w:sz w:val="24"/>
          <w:szCs w:val="24"/>
        </w:rPr>
        <w:t>3</w:t>
      </w:r>
      <w:r>
        <w:rPr>
          <w:rFonts w:hint="eastAsia" w:ascii="Times New Roman" w:hAnsi="宋体"/>
          <w:color w:val="000000"/>
          <w:kern w:val="0"/>
          <w:sz w:val="24"/>
          <w:szCs w:val="24"/>
        </w:rPr>
        <w:t>相</w:t>
      </w:r>
      <w:r>
        <w:rPr>
          <w:rFonts w:ascii="Times New Roman" w:hAnsi="Times New Roman"/>
          <w:color w:val="000000"/>
          <w:kern w:val="0"/>
          <w:sz w:val="24"/>
          <w:szCs w:val="24"/>
        </w:rPr>
        <w:t>5</w:t>
      </w:r>
      <w:r>
        <w:rPr>
          <w:rFonts w:hint="eastAsia" w:ascii="Times New Roman" w:hAnsi="宋体"/>
          <w:color w:val="000000"/>
          <w:kern w:val="0"/>
          <w:sz w:val="24"/>
          <w:szCs w:val="24"/>
        </w:rPr>
        <w:t>线。</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卖方完成所有灯管和镇流器间接线。</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卖方提供连接灯管和镇流器之间所有线缆和导管。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采用可迅速接驳的供电接头，使更换紫外光灯及石英套管时不需专业技术人员来完成。</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保护方式：带过流过载保护。</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抗干扰：抗高频信号干扰。</w:t>
      </w:r>
    </w:p>
    <w:p>
      <w:pPr>
        <w:keepNext/>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3"/>
        <w:rPr>
          <w:rFonts w:ascii="Times New Roman" w:hAnsi="Times New Roman"/>
          <w:b/>
          <w:bCs/>
          <w:kern w:val="0"/>
          <w:sz w:val="24"/>
          <w:szCs w:val="20"/>
        </w:rPr>
      </w:pPr>
      <w:bookmarkStart w:id="8" w:name="_Toc122749192"/>
      <w:r>
        <w:rPr>
          <w:rFonts w:ascii="Times New Roman" w:hAnsi="Times New Roman"/>
          <w:b/>
          <w:kern w:val="0"/>
          <w:sz w:val="24"/>
          <w:szCs w:val="20"/>
        </w:rPr>
        <w:t>3</w:t>
      </w:r>
      <w:r>
        <w:rPr>
          <w:rFonts w:ascii="Times New Roman" w:hAnsi="Times New Roman"/>
          <w:b/>
          <w:bCs/>
          <w:kern w:val="0"/>
          <w:sz w:val="24"/>
          <w:szCs w:val="20"/>
        </w:rPr>
        <w:t xml:space="preserve">.2 </w:t>
      </w:r>
      <w:r>
        <w:rPr>
          <w:rFonts w:hint="eastAsia" w:ascii="Times New Roman" w:hAnsi="宋体"/>
          <w:b/>
          <w:bCs/>
          <w:kern w:val="0"/>
          <w:sz w:val="24"/>
          <w:szCs w:val="20"/>
        </w:rPr>
        <w:t>材质性能部分</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1.</w:t>
      </w:r>
      <w:r>
        <w:rPr>
          <w:rFonts w:hint="eastAsia" w:ascii="Times New Roman" w:hAnsi="宋体"/>
          <w:sz w:val="24"/>
          <w:szCs w:val="24"/>
        </w:rPr>
        <w:t>紫外线模块</w:t>
      </w:r>
      <w:bookmarkEnd w:id="8"/>
      <w:r>
        <w:rPr>
          <w:rFonts w:hint="eastAsia" w:ascii="Times New Roman" w:hAnsi="宋体"/>
          <w:sz w:val="24"/>
          <w:szCs w:val="24"/>
        </w:rPr>
        <w:t>组</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每组模块配置</w:t>
      </w:r>
      <w:r>
        <w:rPr>
          <w:rFonts w:ascii="Times New Roman" w:hAnsi="Times New Roman"/>
          <w:color w:val="000000"/>
          <w:kern w:val="0"/>
          <w:sz w:val="24"/>
          <w:szCs w:val="24"/>
        </w:rPr>
        <w:t>8</w:t>
      </w:r>
      <w:r>
        <w:rPr>
          <w:rFonts w:hint="eastAsia" w:ascii="Times New Roman" w:hAnsi="宋体"/>
          <w:color w:val="000000"/>
          <w:kern w:val="0"/>
          <w:sz w:val="24"/>
          <w:szCs w:val="24"/>
        </w:rPr>
        <w:t>支灯管，灯管中心距离为：水平方向</w:t>
      </w:r>
      <w:r>
        <w:rPr>
          <w:rFonts w:ascii="Times New Roman" w:hAnsi="Times New Roman"/>
          <w:color w:val="000000"/>
          <w:kern w:val="0"/>
          <w:sz w:val="24"/>
          <w:szCs w:val="24"/>
        </w:rPr>
        <w:t>9cm</w:t>
      </w:r>
      <w:r>
        <w:rPr>
          <w:rFonts w:hint="eastAsia" w:ascii="Times New Roman" w:hAnsi="宋体"/>
          <w:color w:val="000000"/>
          <w:kern w:val="0"/>
          <w:sz w:val="24"/>
          <w:szCs w:val="24"/>
        </w:rPr>
        <w:t>，垂直方向</w:t>
      </w:r>
      <w:r>
        <w:rPr>
          <w:rFonts w:ascii="Times New Roman" w:hAnsi="Times New Roman"/>
          <w:color w:val="000000"/>
          <w:kern w:val="0"/>
          <w:sz w:val="24"/>
          <w:szCs w:val="24"/>
        </w:rPr>
        <w:t>10cm</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灯管方向：顺水流方向。</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安装：悬挂在明渠污水中。</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安全：整个模块支架设计能防止发生意外时紫外线辐射到明渠外。</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易维护性：在更换灯管或石英套管时，每个模块能单独起吊。</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组成：每一套完整的紫外灯模块组件包括紫外灯管、石英套管、不锈钢模架以及安装在其之内的机械自动清洗装置。</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每根紫外灯管内置于一根单独的石英套管内。套管的一端为闭口端，而另一端由灯管密封结构密封。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h.</w:t>
      </w:r>
      <w:r>
        <w:rPr>
          <w:rFonts w:hint="eastAsia" w:ascii="Times New Roman" w:hAnsi="宋体"/>
          <w:color w:val="000000"/>
          <w:kern w:val="0"/>
          <w:sz w:val="24"/>
          <w:szCs w:val="24"/>
        </w:rPr>
        <w:t>石英套管通过</w:t>
      </w:r>
      <w:r>
        <w:rPr>
          <w:rFonts w:ascii="Times New Roman" w:hAnsi="Times New Roman"/>
          <w:color w:val="000000"/>
          <w:kern w:val="0"/>
          <w:sz w:val="24"/>
          <w:szCs w:val="24"/>
        </w:rPr>
        <w:t>O</w:t>
      </w:r>
      <w:r>
        <w:rPr>
          <w:rFonts w:hint="eastAsia" w:ascii="Times New Roman" w:hAnsi="宋体"/>
          <w:color w:val="000000"/>
          <w:kern w:val="0"/>
          <w:sz w:val="24"/>
          <w:szCs w:val="24"/>
        </w:rPr>
        <w:t>型圈固定在框架上，从而使得石英套管不与框架上任何钢体相接触。每个紫外灯模块组件水上部分</w:t>
      </w:r>
      <w:r>
        <w:rPr>
          <w:rFonts w:ascii="Times New Roman" w:hAnsi="Times New Roman"/>
          <w:color w:val="000000"/>
          <w:kern w:val="0"/>
          <w:sz w:val="24"/>
          <w:szCs w:val="24"/>
        </w:rPr>
        <w:t>IP65</w:t>
      </w:r>
      <w:r>
        <w:rPr>
          <w:rFonts w:hint="eastAsia" w:ascii="Times New Roman" w:hAnsi="宋体"/>
          <w:color w:val="000000"/>
          <w:kern w:val="0"/>
          <w:sz w:val="24"/>
          <w:szCs w:val="24"/>
        </w:rPr>
        <w:t>或相同当量密封等级，水下部分为</w:t>
      </w:r>
      <w:r>
        <w:rPr>
          <w:rFonts w:ascii="Times New Roman" w:hAnsi="Times New Roman"/>
          <w:color w:val="000000"/>
          <w:kern w:val="0"/>
          <w:sz w:val="24"/>
          <w:szCs w:val="24"/>
        </w:rPr>
        <w:t>IP68</w:t>
      </w:r>
      <w:r>
        <w:rPr>
          <w:rFonts w:hint="eastAsia" w:ascii="Times New Roman" w:hAnsi="宋体"/>
          <w:color w:val="000000"/>
          <w:kern w:val="0"/>
          <w:sz w:val="24"/>
          <w:szCs w:val="24"/>
        </w:rPr>
        <w:t>或相同当量密封等级。</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i.</w:t>
      </w:r>
      <w:r>
        <w:rPr>
          <w:rFonts w:hint="eastAsia" w:ascii="Times New Roman" w:hAnsi="宋体"/>
          <w:color w:val="000000"/>
          <w:kern w:val="0"/>
          <w:sz w:val="24"/>
          <w:szCs w:val="24"/>
        </w:rPr>
        <w:t>石英套管的两端在紫外灯模块框架两边的钢结构部分之内。</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j.</w:t>
      </w:r>
      <w:r>
        <w:rPr>
          <w:rFonts w:hint="eastAsia" w:ascii="Times New Roman" w:hAnsi="宋体"/>
          <w:color w:val="000000"/>
          <w:kern w:val="0"/>
          <w:sz w:val="24"/>
          <w:szCs w:val="24"/>
        </w:rPr>
        <w:t>连接灯管的电缆有防水套保护。</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k.</w:t>
      </w:r>
      <w:r>
        <w:rPr>
          <w:rFonts w:hint="eastAsia" w:ascii="Times New Roman" w:hAnsi="宋体"/>
          <w:color w:val="000000"/>
          <w:kern w:val="0"/>
          <w:sz w:val="24"/>
          <w:szCs w:val="24"/>
        </w:rPr>
        <w:t>紫外模块的设计考虑到操作人员方便更换灯管及石英套管，更换灯管及石英套管不需专业人员及专用设备即可操作。</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l.</w:t>
      </w:r>
      <w:r>
        <w:rPr>
          <w:rFonts w:hint="eastAsia" w:ascii="Times New Roman" w:hAnsi="宋体"/>
          <w:color w:val="000000"/>
          <w:kern w:val="0"/>
          <w:sz w:val="24"/>
          <w:szCs w:val="24"/>
        </w:rPr>
        <w:t>维护：在需要维护时，紫外线消毒模块由人工提起。</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2.</w:t>
      </w:r>
      <w:r>
        <w:rPr>
          <w:rFonts w:hint="eastAsia" w:ascii="Times New Roman" w:hAnsi="宋体"/>
          <w:sz w:val="24"/>
          <w:szCs w:val="24"/>
        </w:rPr>
        <w:t>紫外线杀菌灯：</w:t>
      </w:r>
      <w:bookmarkEnd w:id="6"/>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单灯功率：</w:t>
      </w:r>
      <w:r>
        <w:rPr>
          <w:rFonts w:ascii="Times New Roman" w:hAnsi="Times New Roman"/>
          <w:color w:val="000000"/>
          <w:kern w:val="0"/>
          <w:sz w:val="24"/>
          <w:szCs w:val="24"/>
        </w:rPr>
        <w:t>320W</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灯管类别：低压汞齐灯（</w:t>
      </w:r>
      <w:r>
        <w:rPr>
          <w:rFonts w:ascii="Times New Roman" w:hAnsi="Times New Roman"/>
          <w:color w:val="000000"/>
          <w:kern w:val="0"/>
          <w:sz w:val="24"/>
          <w:szCs w:val="24"/>
        </w:rPr>
        <w:t>Low Pressure Amalgam UV Lamp</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灯管类型：为产生零臭氧类灯管。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紫外灯管内贡合金形态：固态。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新灯管的</w:t>
      </w:r>
      <w:r>
        <w:rPr>
          <w:rFonts w:ascii="Times New Roman" w:hAnsi="Times New Roman"/>
          <w:color w:val="000000"/>
          <w:kern w:val="0"/>
          <w:sz w:val="24"/>
          <w:szCs w:val="24"/>
        </w:rPr>
        <w:t>UVC</w:t>
      </w:r>
      <w:r>
        <w:rPr>
          <w:rFonts w:hint="eastAsia" w:ascii="Times New Roman" w:hAnsi="宋体"/>
          <w:color w:val="000000"/>
          <w:kern w:val="0"/>
          <w:sz w:val="24"/>
          <w:szCs w:val="24"/>
        </w:rPr>
        <w:t>输出强度：</w:t>
      </w:r>
      <w:r>
        <w:rPr>
          <w:rFonts w:ascii="Times New Roman" w:hAnsi="Times New Roman"/>
          <w:color w:val="000000"/>
          <w:kern w:val="0"/>
          <w:sz w:val="24"/>
          <w:szCs w:val="24"/>
        </w:rPr>
        <w:t>105W/</w:t>
      </w:r>
      <w:r>
        <w:rPr>
          <w:rFonts w:hint="eastAsia" w:ascii="Times New Roman" w:hAnsi="宋体"/>
          <w:color w:val="000000"/>
          <w:kern w:val="0"/>
          <w:sz w:val="24"/>
          <w:szCs w:val="24"/>
        </w:rPr>
        <w:t>支。灯管光电转换效率</w:t>
      </w:r>
      <w:r>
        <w:rPr>
          <w:rFonts w:ascii="Times New Roman" w:hAnsi="Times New Roman"/>
          <w:color w:val="000000"/>
          <w:kern w:val="0"/>
          <w:sz w:val="24"/>
          <w:szCs w:val="24"/>
        </w:rPr>
        <w:t>32.8%</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灯管额定使用时间：</w:t>
      </w:r>
      <w:r>
        <w:rPr>
          <w:rFonts w:ascii="Times New Roman" w:hAnsi="Times New Roman"/>
          <w:color w:val="000000"/>
          <w:kern w:val="0"/>
          <w:sz w:val="24"/>
          <w:szCs w:val="24"/>
        </w:rPr>
        <w:t>16000</w:t>
      </w:r>
      <w:r>
        <w:rPr>
          <w:rFonts w:hint="eastAsia" w:ascii="Times New Roman" w:hAnsi="宋体"/>
          <w:color w:val="000000"/>
          <w:kern w:val="0"/>
          <w:sz w:val="24"/>
          <w:szCs w:val="24"/>
        </w:rPr>
        <w:t>小时，</w:t>
      </w:r>
      <w:r>
        <w:rPr>
          <w:rFonts w:ascii="Times New Roman" w:hAnsi="Times New Roman"/>
          <w:color w:val="000000"/>
          <w:kern w:val="0"/>
          <w:sz w:val="24"/>
          <w:szCs w:val="24"/>
        </w:rPr>
        <w:t>16000</w:t>
      </w:r>
      <w:r>
        <w:rPr>
          <w:rFonts w:hint="eastAsia" w:ascii="Times New Roman" w:hAnsi="宋体"/>
          <w:color w:val="000000"/>
          <w:kern w:val="0"/>
          <w:sz w:val="24"/>
          <w:szCs w:val="24"/>
        </w:rPr>
        <w:t>小时后</w:t>
      </w:r>
      <w:r>
        <w:rPr>
          <w:rFonts w:ascii="Times New Roman" w:hAnsi="Times New Roman"/>
          <w:color w:val="000000"/>
          <w:kern w:val="0"/>
          <w:sz w:val="24"/>
          <w:szCs w:val="24"/>
        </w:rPr>
        <w:t>254nm</w:t>
      </w:r>
      <w:r>
        <w:rPr>
          <w:rFonts w:hint="eastAsia" w:ascii="Times New Roman" w:hAnsi="宋体"/>
          <w:color w:val="000000"/>
          <w:kern w:val="0"/>
          <w:sz w:val="24"/>
          <w:szCs w:val="24"/>
        </w:rPr>
        <w:t>紫外光的输出强度不低于新灯管的</w:t>
      </w:r>
      <w:r>
        <w:rPr>
          <w:rFonts w:ascii="Times New Roman" w:hAnsi="Times New Roman"/>
          <w:color w:val="000000"/>
          <w:kern w:val="0"/>
          <w:sz w:val="24"/>
          <w:szCs w:val="24"/>
        </w:rPr>
        <w:t>80</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电路联接部分只在灯管一端，方便更换。每个连接处都有四个插点。</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h.</w:t>
      </w:r>
      <w:r>
        <w:rPr>
          <w:rFonts w:hint="eastAsia" w:ascii="Times New Roman" w:hAnsi="宋体"/>
          <w:color w:val="000000"/>
          <w:kern w:val="0"/>
          <w:sz w:val="24"/>
          <w:szCs w:val="24"/>
        </w:rPr>
        <w:t>灯管灯丝采用夹式设计，独特的卷曲式可以防震。</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bookmarkStart w:id="9" w:name="_Toc122749191"/>
      <w:r>
        <w:rPr>
          <w:rFonts w:ascii="Times New Roman" w:hAnsi="Times New Roman"/>
          <w:sz w:val="24"/>
          <w:szCs w:val="24"/>
        </w:rPr>
        <w:t>3.</w:t>
      </w:r>
      <w:r>
        <w:rPr>
          <w:rFonts w:hint="eastAsia" w:ascii="Times New Roman" w:hAnsi="宋体"/>
          <w:sz w:val="24"/>
          <w:szCs w:val="24"/>
        </w:rPr>
        <w:t>石英套管及密封</w:t>
      </w:r>
      <w:bookmarkEnd w:id="9"/>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石英套管的透光率：＞</w:t>
      </w:r>
      <w:r>
        <w:rPr>
          <w:rFonts w:ascii="Times New Roman" w:hAnsi="Times New Roman"/>
          <w:color w:val="000000"/>
          <w:kern w:val="0"/>
          <w:sz w:val="24"/>
          <w:szCs w:val="24"/>
        </w:rPr>
        <w:t>90</w:t>
      </w:r>
      <w:r>
        <w:rPr>
          <w:rFonts w:hint="eastAsia" w:ascii="Times New Roman" w:hAnsi="宋体"/>
          <w:color w:val="000000"/>
          <w:kern w:val="0"/>
          <w:sz w:val="24"/>
          <w:szCs w:val="24"/>
        </w:rPr>
        <w:t>％，石英套管壁厚</w:t>
      </w:r>
      <w:r>
        <w:rPr>
          <w:rFonts w:ascii="Times New Roman" w:hAnsi="Times New Roman"/>
          <w:color w:val="000000"/>
          <w:kern w:val="0"/>
          <w:sz w:val="24"/>
          <w:szCs w:val="24"/>
        </w:rPr>
        <w:t>1.5mm</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最大耐压：可达</w:t>
      </w:r>
      <w:r>
        <w:rPr>
          <w:rFonts w:ascii="Times New Roman" w:hAnsi="Times New Roman"/>
          <w:color w:val="000000"/>
          <w:kern w:val="0"/>
          <w:sz w:val="24"/>
          <w:szCs w:val="24"/>
        </w:rPr>
        <w:t>1.0MPa</w:t>
      </w:r>
      <w:r>
        <w:rPr>
          <w:rFonts w:hint="eastAsia" w:ascii="Times New Roman" w:hAnsi="宋体"/>
          <w:color w:val="000000"/>
          <w:kern w:val="0"/>
          <w:sz w:val="24"/>
          <w:szCs w:val="24"/>
        </w:rPr>
        <w:t>静水压。</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石英套管螺帽具有滚花面以供紧固时手握。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灯管从石英套管的一端进行装卸。</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每根灯管内置在一根单独的石英套管内，套管的一端为闭口端，而另一端由灯管密封结构密封。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w:t>
      </w:r>
      <w:r>
        <w:rPr>
          <w:rFonts w:hint="eastAsia" w:ascii="Times New Roman" w:hAnsi="宋体"/>
          <w:color w:val="000000"/>
          <w:kern w:val="0"/>
          <w:sz w:val="24"/>
          <w:szCs w:val="24"/>
        </w:rPr>
        <w:t>灯管具备双层密封，将灯与紫外模块和模块上的其它灯封闭隔离开来。石英套管发生意外破裂时，灯座上的双层密封可以阻止水气进入灯管模块框架和侵袭与其它灯管的线路联接。</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石英套管的开口端由</w:t>
      </w:r>
      <w:r>
        <w:rPr>
          <w:rFonts w:ascii="Times New Roman" w:hAnsi="Times New Roman"/>
          <w:color w:val="000000"/>
          <w:kern w:val="0"/>
          <w:sz w:val="24"/>
          <w:szCs w:val="24"/>
        </w:rPr>
        <w:t>316L</w:t>
      </w:r>
      <w:r>
        <w:rPr>
          <w:rFonts w:hint="eastAsia" w:ascii="Times New Roman" w:hAnsi="宋体"/>
          <w:color w:val="000000"/>
          <w:kern w:val="0"/>
          <w:sz w:val="24"/>
          <w:szCs w:val="24"/>
        </w:rPr>
        <w:t>不锈钢套管螺帽、钢套和紧压式</w:t>
      </w:r>
      <w:r>
        <w:rPr>
          <w:rFonts w:ascii="Times New Roman" w:hAnsi="Times New Roman"/>
          <w:color w:val="000000"/>
          <w:kern w:val="0"/>
          <w:sz w:val="24"/>
          <w:szCs w:val="24"/>
        </w:rPr>
        <w:t>O</w:t>
      </w:r>
      <w:r>
        <w:rPr>
          <w:rFonts w:hint="eastAsia" w:ascii="Times New Roman" w:hAnsi="宋体"/>
          <w:color w:val="000000"/>
          <w:kern w:val="0"/>
          <w:sz w:val="24"/>
          <w:szCs w:val="24"/>
        </w:rPr>
        <w:t>型圈组成密封。</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4.</w:t>
      </w:r>
      <w:r>
        <w:rPr>
          <w:rFonts w:hint="eastAsia" w:ascii="Times New Roman" w:hAnsi="宋体"/>
          <w:sz w:val="24"/>
          <w:szCs w:val="24"/>
        </w:rPr>
        <w:t>紫外光强度自动监视系统</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bookmarkStart w:id="10" w:name="_Toc122749194"/>
      <w:r>
        <w:rPr>
          <w:rFonts w:ascii="Times New Roman" w:hAnsi="Times New Roman"/>
          <w:color w:val="000000"/>
          <w:kern w:val="0"/>
          <w:sz w:val="24"/>
          <w:szCs w:val="24"/>
        </w:rPr>
        <w:t>a. UVC</w:t>
      </w:r>
      <w:r>
        <w:rPr>
          <w:rFonts w:hint="eastAsia" w:ascii="Times New Roman" w:hAnsi="宋体"/>
          <w:color w:val="000000"/>
          <w:kern w:val="0"/>
          <w:sz w:val="24"/>
          <w:szCs w:val="24"/>
        </w:rPr>
        <w:t>传感器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不老化。</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有自动清洗装置。</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监测波长：</w:t>
      </w:r>
      <w:r>
        <w:rPr>
          <w:rFonts w:ascii="Times New Roman" w:hAnsi="Times New Roman"/>
          <w:color w:val="000000"/>
          <w:kern w:val="0"/>
          <w:sz w:val="24"/>
          <w:szCs w:val="24"/>
        </w:rPr>
        <w:t>254nm</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选择性：</w:t>
      </w:r>
      <w:r>
        <w:rPr>
          <w:rFonts w:ascii="Times New Roman" w:hAnsi="Times New Roman"/>
          <w:color w:val="000000"/>
          <w:kern w:val="0"/>
          <w:sz w:val="24"/>
          <w:szCs w:val="24"/>
        </w:rPr>
        <w:t>&gt;99%</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最高工作温度：</w:t>
      </w:r>
      <w:r>
        <w:rPr>
          <w:rFonts w:ascii="Times New Roman" w:hAnsi="Times New Roman"/>
          <w:color w:val="000000"/>
          <w:kern w:val="0"/>
          <w:sz w:val="24"/>
          <w:szCs w:val="24"/>
        </w:rPr>
        <w:t>50</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封装材质：</w:t>
      </w:r>
      <w:r>
        <w:rPr>
          <w:rFonts w:ascii="Times New Roman" w:hAnsi="Times New Roman"/>
          <w:color w:val="000000"/>
          <w:kern w:val="0"/>
          <w:sz w:val="24"/>
          <w:szCs w:val="24"/>
        </w:rPr>
        <w:t>316</w:t>
      </w:r>
      <w:r>
        <w:rPr>
          <w:rFonts w:hint="eastAsia" w:ascii="Times New Roman" w:hAnsi="宋体"/>
          <w:color w:val="000000"/>
          <w:kern w:val="0"/>
          <w:sz w:val="24"/>
          <w:szCs w:val="24"/>
        </w:rPr>
        <w:t>不锈钢。</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安装方式：传感器探头浸没于污水中。</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外壳防水等级：</w:t>
      </w:r>
      <w:r>
        <w:rPr>
          <w:rFonts w:ascii="Times New Roman" w:hAnsi="Times New Roman"/>
          <w:color w:val="000000"/>
          <w:kern w:val="0"/>
          <w:sz w:val="24"/>
          <w:szCs w:val="24"/>
        </w:rPr>
        <w:t>IP68</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b.UVC</w:t>
      </w:r>
      <w:r>
        <w:rPr>
          <w:rFonts w:hint="eastAsia" w:ascii="Times New Roman" w:hAnsi="宋体"/>
          <w:color w:val="000000"/>
          <w:kern w:val="0"/>
          <w:sz w:val="24"/>
          <w:szCs w:val="24"/>
        </w:rPr>
        <w:t>强度数据显示</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显示载体：控制系统的触摸式显示屏。</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显示范围：</w:t>
      </w:r>
      <w:r>
        <w:rPr>
          <w:rFonts w:ascii="Times New Roman" w:hAnsi="Times New Roman"/>
          <w:color w:val="000000"/>
          <w:kern w:val="0"/>
          <w:sz w:val="24"/>
          <w:szCs w:val="24"/>
        </w:rPr>
        <w:t>10</w:t>
      </w:r>
      <w:r>
        <w:rPr>
          <w:rFonts w:hint="eastAsia" w:ascii="Times New Roman" w:hAnsi="宋体"/>
          <w:color w:val="000000"/>
          <w:kern w:val="0"/>
          <w:sz w:val="24"/>
          <w:szCs w:val="24"/>
        </w:rPr>
        <w:t>－</w:t>
      </w:r>
      <w:r>
        <w:rPr>
          <w:rFonts w:ascii="Times New Roman" w:hAnsi="Times New Roman"/>
          <w:color w:val="000000"/>
          <w:kern w:val="0"/>
          <w:sz w:val="24"/>
          <w:szCs w:val="24"/>
        </w:rPr>
        <w:t>100</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显示精度：</w:t>
      </w:r>
      <w:r>
        <w:rPr>
          <w:rFonts w:ascii="Times New Roman" w:hAnsi="Times New Roman"/>
          <w:color w:val="000000"/>
          <w:kern w:val="0"/>
          <w:sz w:val="24"/>
          <w:szCs w:val="24"/>
        </w:rPr>
        <w:t>1%</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显示方式：在线实时显示。</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5.</w:t>
      </w:r>
      <w:r>
        <w:rPr>
          <w:rFonts w:hint="eastAsia" w:ascii="Times New Roman" w:hAnsi="宋体"/>
          <w:sz w:val="24"/>
          <w:szCs w:val="24"/>
        </w:rPr>
        <w:t>自动清洗系统</w:t>
      </w:r>
      <w:bookmarkEnd w:id="10"/>
      <w:r>
        <w:rPr>
          <w:rFonts w:hint="eastAsia" w:ascii="Times New Roman" w:hAnsi="宋体"/>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清洗方式：机械自动清洗方式。</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驱动方式：清洗系统由气压驱动。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运行模式：手动和自动。自动清洗模式时</w:t>
      </w:r>
      <w:r>
        <w:rPr>
          <w:rFonts w:ascii="Times New Roman" w:hAnsi="Times New Roman"/>
          <w:color w:val="000000"/>
          <w:kern w:val="0"/>
          <w:sz w:val="24"/>
          <w:szCs w:val="24"/>
        </w:rPr>
        <w:t>,</w:t>
      </w:r>
      <w:r>
        <w:rPr>
          <w:rFonts w:hint="eastAsia" w:ascii="Times New Roman" w:hAnsi="宋体"/>
          <w:color w:val="000000"/>
          <w:kern w:val="0"/>
          <w:sz w:val="24"/>
          <w:szCs w:val="24"/>
        </w:rPr>
        <w:t>根据紫外线光强变化或清洗周期自动运行和停止。清洗系统由</w:t>
      </w:r>
      <w:r>
        <w:rPr>
          <w:rFonts w:ascii="Times New Roman" w:hAnsi="Times New Roman"/>
          <w:color w:val="000000"/>
          <w:kern w:val="0"/>
          <w:sz w:val="24"/>
          <w:szCs w:val="24"/>
        </w:rPr>
        <w:t>PLC</w:t>
      </w:r>
      <w:r>
        <w:rPr>
          <w:rFonts w:hint="eastAsia" w:ascii="Times New Roman" w:hAnsi="宋体"/>
          <w:color w:val="000000"/>
          <w:kern w:val="0"/>
          <w:sz w:val="24"/>
          <w:szCs w:val="24"/>
        </w:rPr>
        <w:t>控制并且可由操作人员调节清洗频率和清洗次数。打开手动方式，清洗系统立即进行清洗。卖方推荐自动清洗频率为</w:t>
      </w:r>
      <w:r>
        <w:rPr>
          <w:rFonts w:ascii="Times New Roman" w:hAnsi="Times New Roman"/>
          <w:color w:val="000000"/>
          <w:kern w:val="0"/>
          <w:sz w:val="24"/>
          <w:szCs w:val="24"/>
        </w:rPr>
        <w:t>1</w:t>
      </w:r>
      <w:r>
        <w:rPr>
          <w:rFonts w:hint="eastAsia" w:ascii="Times New Roman" w:hAnsi="宋体"/>
          <w:color w:val="000000"/>
          <w:kern w:val="0"/>
          <w:sz w:val="24"/>
          <w:szCs w:val="24"/>
        </w:rPr>
        <w:t>～</w:t>
      </w:r>
      <w:r>
        <w:rPr>
          <w:rFonts w:ascii="Times New Roman" w:hAnsi="Times New Roman"/>
          <w:color w:val="000000"/>
          <w:kern w:val="0"/>
          <w:sz w:val="24"/>
          <w:szCs w:val="24"/>
        </w:rPr>
        <w:t>6</w:t>
      </w:r>
      <w:r>
        <w:rPr>
          <w:rFonts w:hint="eastAsia" w:ascii="Times New Roman" w:hAnsi="宋体"/>
          <w:color w:val="000000"/>
          <w:kern w:val="0"/>
          <w:sz w:val="24"/>
          <w:szCs w:val="24"/>
        </w:rPr>
        <w:t>次</w:t>
      </w:r>
      <w:r>
        <w:rPr>
          <w:rFonts w:ascii="Times New Roman" w:hAnsi="Times New Roman"/>
          <w:color w:val="000000"/>
          <w:kern w:val="0"/>
          <w:sz w:val="24"/>
          <w:szCs w:val="24"/>
        </w:rPr>
        <w:t>/</w:t>
      </w:r>
      <w:r>
        <w:rPr>
          <w:rFonts w:hint="eastAsia" w:ascii="Times New Roman" w:hAnsi="宋体"/>
          <w:color w:val="000000"/>
          <w:kern w:val="0"/>
          <w:sz w:val="24"/>
          <w:szCs w:val="24"/>
        </w:rPr>
        <w:t>天。</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清洗环：金属部分为</w:t>
      </w:r>
      <w:r>
        <w:rPr>
          <w:rFonts w:ascii="Times New Roman" w:hAnsi="Times New Roman"/>
          <w:color w:val="000000"/>
          <w:kern w:val="0"/>
          <w:sz w:val="24"/>
          <w:szCs w:val="24"/>
        </w:rPr>
        <w:t>316L</w:t>
      </w:r>
      <w:r>
        <w:rPr>
          <w:rFonts w:hint="eastAsia" w:ascii="Times New Roman" w:hAnsi="宋体"/>
          <w:color w:val="000000"/>
          <w:kern w:val="0"/>
          <w:sz w:val="24"/>
          <w:szCs w:val="24"/>
        </w:rPr>
        <w:t>不锈钢，非金属部分为耐紫外光的</w:t>
      </w:r>
      <w:r>
        <w:rPr>
          <w:rFonts w:hint="eastAsia" w:ascii="Times New Roman" w:hAnsi="宋体"/>
          <w:color w:val="000000"/>
          <w:kern w:val="0"/>
          <w:sz w:val="24"/>
          <w:szCs w:val="24"/>
          <w:highlight w:val="yellow"/>
        </w:rPr>
        <w:t>聚四氟乙烯</w:t>
      </w:r>
      <w:r>
        <w:rPr>
          <w:rFonts w:hint="eastAsia" w:ascii="Times New Roman" w:hAnsi="宋体"/>
          <w:color w:val="000000"/>
          <w:kern w:val="0"/>
          <w:sz w:val="24"/>
          <w:szCs w:val="24"/>
        </w:rPr>
        <w:t>和</w:t>
      </w:r>
      <w:r>
        <w:rPr>
          <w:rFonts w:ascii="Times New Roman" w:hAnsi="Times New Roman"/>
          <w:color w:val="000000"/>
          <w:kern w:val="0"/>
          <w:sz w:val="24"/>
          <w:szCs w:val="24"/>
        </w:rPr>
        <w:t>Viton</w:t>
      </w:r>
      <w:r>
        <w:rPr>
          <w:rFonts w:hint="eastAsia" w:ascii="Times New Roman" w:hAnsi="宋体"/>
          <w:color w:val="000000"/>
          <w:kern w:val="0"/>
          <w:sz w:val="24"/>
          <w:szCs w:val="24"/>
        </w:rPr>
        <w:t>橡胶。清洗环的使用寿命超过</w:t>
      </w:r>
      <w:r>
        <w:rPr>
          <w:rFonts w:ascii="Times New Roman" w:hAnsi="Times New Roman"/>
          <w:color w:val="000000"/>
          <w:kern w:val="0"/>
          <w:sz w:val="24"/>
          <w:szCs w:val="24"/>
        </w:rPr>
        <w:t>2</w:t>
      </w:r>
      <w:r>
        <w:rPr>
          <w:rFonts w:hint="eastAsia" w:ascii="Times New Roman" w:hAnsi="宋体"/>
          <w:color w:val="000000"/>
          <w:kern w:val="0"/>
          <w:sz w:val="24"/>
          <w:szCs w:val="24"/>
        </w:rPr>
        <w:t>年。</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石英灯套清洗的长度：整个套管。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f.UV</w:t>
      </w:r>
      <w:r>
        <w:rPr>
          <w:rFonts w:hint="eastAsia" w:ascii="Times New Roman" w:hAnsi="宋体"/>
          <w:color w:val="000000"/>
          <w:kern w:val="0"/>
          <w:sz w:val="24"/>
          <w:szCs w:val="24"/>
        </w:rPr>
        <w:t>传感器的清洗与石英套管的清洗同时进行。</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g.</w:t>
      </w:r>
      <w:r>
        <w:rPr>
          <w:rFonts w:hint="eastAsia" w:ascii="Times New Roman" w:hAnsi="宋体"/>
          <w:color w:val="000000"/>
          <w:kern w:val="0"/>
          <w:sz w:val="24"/>
          <w:szCs w:val="24"/>
        </w:rPr>
        <w:t>卖方配套的</w:t>
      </w:r>
      <w:r>
        <w:rPr>
          <w:rFonts w:ascii="Times New Roman" w:hAnsi="Times New Roman"/>
          <w:color w:val="000000"/>
          <w:kern w:val="0"/>
          <w:sz w:val="24"/>
          <w:szCs w:val="24"/>
        </w:rPr>
        <w:t>1</w:t>
      </w:r>
      <w:r>
        <w:rPr>
          <w:rFonts w:hint="eastAsia" w:ascii="Times New Roman" w:hAnsi="宋体"/>
          <w:color w:val="000000"/>
          <w:kern w:val="0"/>
          <w:sz w:val="24"/>
          <w:szCs w:val="24"/>
        </w:rPr>
        <w:t>台空压机电机防护等级</w:t>
      </w:r>
      <w:r>
        <w:rPr>
          <w:rFonts w:ascii="Times New Roman" w:hAnsi="Times New Roman"/>
          <w:color w:val="000000"/>
          <w:kern w:val="0"/>
          <w:sz w:val="24"/>
          <w:szCs w:val="24"/>
        </w:rPr>
        <w:t>IP65</w:t>
      </w:r>
      <w:r>
        <w:rPr>
          <w:rFonts w:hint="eastAsia" w:ascii="Times New Roman" w:hAnsi="宋体"/>
          <w:color w:val="000000"/>
          <w:kern w:val="0"/>
          <w:sz w:val="24"/>
          <w:szCs w:val="24"/>
        </w:rPr>
        <w:t>，绝缘等级</w:t>
      </w:r>
      <w:r>
        <w:rPr>
          <w:rFonts w:ascii="Times New Roman" w:hAnsi="Times New Roman"/>
          <w:color w:val="000000"/>
          <w:kern w:val="0"/>
          <w:sz w:val="24"/>
          <w:szCs w:val="24"/>
        </w:rPr>
        <w:t>F</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6.</w:t>
      </w:r>
      <w:r>
        <w:rPr>
          <w:rFonts w:hint="eastAsia" w:ascii="Times New Roman" w:hAnsi="宋体"/>
          <w:sz w:val="24"/>
          <w:szCs w:val="24"/>
        </w:rPr>
        <w:t>水位传感器：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作用：水位传感器在线测定明渠内水位数值，确保水渠中的水位保持在设计的数值范围。当明渠水位长时间超出设定最小</w:t>
      </w:r>
      <w:r>
        <w:rPr>
          <w:rFonts w:ascii="Times New Roman" w:hAnsi="Times New Roman"/>
          <w:color w:val="000000"/>
          <w:kern w:val="0"/>
          <w:sz w:val="24"/>
          <w:szCs w:val="24"/>
        </w:rPr>
        <w:t>/</w:t>
      </w:r>
      <w:r>
        <w:rPr>
          <w:rFonts w:hint="eastAsia" w:ascii="Times New Roman" w:hAnsi="宋体"/>
          <w:color w:val="000000"/>
          <w:kern w:val="0"/>
          <w:sz w:val="24"/>
          <w:szCs w:val="24"/>
        </w:rPr>
        <w:t>最大水位时能自动向控制系统发出警报，将灯管熄灭。</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输入信号种类：标准负载</w:t>
      </w:r>
      <w:r>
        <w:rPr>
          <w:rFonts w:ascii="Times New Roman" w:hAnsi="Times New Roman"/>
          <w:color w:val="000000"/>
          <w:kern w:val="0"/>
          <w:sz w:val="24"/>
          <w:szCs w:val="24"/>
        </w:rPr>
        <w:t xml:space="preserve">(KPA) </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控制方式：与电控中心联动，在线向电控中心提供控制信号。</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防护等级：</w:t>
      </w:r>
      <w:r>
        <w:rPr>
          <w:rFonts w:ascii="Times New Roman" w:hAnsi="Times New Roman"/>
          <w:color w:val="000000"/>
          <w:kern w:val="0"/>
          <w:sz w:val="24"/>
          <w:szCs w:val="24"/>
        </w:rPr>
        <w:t xml:space="preserve">IP68 </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设备数量：</w:t>
      </w:r>
      <w:r>
        <w:rPr>
          <w:rFonts w:ascii="Times New Roman" w:hAnsi="Times New Roman"/>
          <w:color w:val="000000"/>
          <w:kern w:val="0"/>
          <w:sz w:val="24"/>
          <w:szCs w:val="24"/>
        </w:rPr>
        <w:t>1</w:t>
      </w:r>
      <w:r>
        <w:rPr>
          <w:rFonts w:hint="eastAsia" w:ascii="Times New Roman" w:hAnsi="宋体"/>
          <w:color w:val="000000"/>
          <w:kern w:val="0"/>
          <w:sz w:val="24"/>
          <w:szCs w:val="24"/>
        </w:rPr>
        <w:t>套</w:t>
      </w:r>
      <w:r>
        <w:rPr>
          <w:rFonts w:ascii="Times New Roman" w:hAnsi="Times New Roman"/>
          <w:color w:val="000000"/>
          <w:kern w:val="0"/>
          <w:sz w:val="24"/>
          <w:szCs w:val="24"/>
        </w:rPr>
        <w:t>/</w:t>
      </w:r>
      <w:r>
        <w:rPr>
          <w:rFonts w:hint="eastAsia" w:ascii="Times New Roman" w:hAnsi="宋体"/>
          <w:color w:val="000000"/>
          <w:kern w:val="0"/>
          <w:sz w:val="24"/>
          <w:szCs w:val="24"/>
        </w:rPr>
        <w:t>渠</w:t>
      </w:r>
      <w:r>
        <w:rPr>
          <w:rFonts w:ascii="Times New Roman" w:hAnsi="Times New Roman"/>
          <w:color w:val="000000"/>
          <w:kern w:val="0"/>
          <w:sz w:val="24"/>
          <w:szCs w:val="24"/>
        </w:rPr>
        <w:t xml:space="preserve"> </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4"/>
          <w:szCs w:val="24"/>
        </w:rPr>
      </w:pPr>
      <w:r>
        <w:rPr>
          <w:rFonts w:ascii="Times New Roman" w:hAnsi="Times New Roman"/>
          <w:sz w:val="24"/>
          <w:szCs w:val="24"/>
        </w:rPr>
        <w:t>7.</w:t>
      </w:r>
      <w:r>
        <w:rPr>
          <w:rFonts w:hint="eastAsia" w:ascii="Times New Roman" w:hAnsi="宋体"/>
          <w:sz w:val="24"/>
          <w:szCs w:val="24"/>
        </w:rPr>
        <w:t>明渠水位控制：</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a.</w:t>
      </w:r>
      <w:r>
        <w:rPr>
          <w:rFonts w:hint="eastAsia" w:ascii="Times New Roman" w:hAnsi="宋体"/>
          <w:color w:val="000000"/>
          <w:kern w:val="0"/>
          <w:sz w:val="24"/>
          <w:szCs w:val="24"/>
        </w:rPr>
        <w:t>方式：水位控制溢流堰门。</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b.</w:t>
      </w:r>
      <w:r>
        <w:rPr>
          <w:rFonts w:hint="eastAsia" w:ascii="Times New Roman" w:hAnsi="宋体"/>
          <w:color w:val="000000"/>
          <w:kern w:val="0"/>
          <w:sz w:val="24"/>
          <w:szCs w:val="24"/>
        </w:rPr>
        <w:t>材质：</w:t>
      </w:r>
      <w:r>
        <w:rPr>
          <w:rFonts w:ascii="Times New Roman" w:hAnsi="Times New Roman"/>
          <w:color w:val="000000"/>
          <w:kern w:val="0"/>
          <w:sz w:val="24"/>
          <w:szCs w:val="24"/>
        </w:rPr>
        <w:t>304L</w:t>
      </w:r>
      <w:r>
        <w:rPr>
          <w:rFonts w:hint="eastAsia" w:ascii="Times New Roman" w:hAnsi="宋体"/>
          <w:color w:val="000000"/>
          <w:kern w:val="0"/>
          <w:sz w:val="24"/>
          <w:szCs w:val="24"/>
        </w:rPr>
        <w:t>不锈钢。</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c.</w:t>
      </w:r>
      <w:r>
        <w:rPr>
          <w:rFonts w:hint="eastAsia" w:ascii="Times New Roman" w:hAnsi="宋体"/>
          <w:color w:val="000000"/>
          <w:kern w:val="0"/>
          <w:sz w:val="24"/>
          <w:szCs w:val="24"/>
        </w:rPr>
        <w:t>出水方式：堰门采用顶部出水，以确保明渠中维持一个最低水位及最小水位变化。在此变化范围内保持灯管全部被淹没。</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d.</w:t>
      </w:r>
      <w:r>
        <w:rPr>
          <w:rFonts w:hint="eastAsia" w:ascii="Times New Roman" w:hAnsi="宋体"/>
          <w:color w:val="000000"/>
          <w:kern w:val="0"/>
          <w:sz w:val="24"/>
          <w:szCs w:val="24"/>
        </w:rPr>
        <w:t>水头损失：小于</w:t>
      </w:r>
      <w:r>
        <w:rPr>
          <w:rFonts w:ascii="Times New Roman" w:hAnsi="Times New Roman"/>
          <w:color w:val="000000"/>
          <w:kern w:val="0"/>
          <w:sz w:val="24"/>
          <w:szCs w:val="24"/>
        </w:rPr>
        <w:t>300mm</w:t>
      </w:r>
      <w:r>
        <w:rPr>
          <w:rFonts w:hint="eastAsia" w:ascii="Times New Roman" w:hAnsi="宋体"/>
          <w:color w:val="000000"/>
          <w:kern w:val="0"/>
          <w:sz w:val="24"/>
          <w:szCs w:val="24"/>
        </w:rPr>
        <w:t>。</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ascii="Times New Roman" w:hAnsi="Times New Roman"/>
          <w:color w:val="000000"/>
          <w:kern w:val="0"/>
          <w:sz w:val="24"/>
          <w:szCs w:val="24"/>
        </w:rPr>
        <w:t>e.</w:t>
      </w:r>
      <w:r>
        <w:rPr>
          <w:rFonts w:hint="eastAsia" w:ascii="Times New Roman" w:hAnsi="宋体"/>
          <w:color w:val="000000"/>
          <w:kern w:val="0"/>
          <w:sz w:val="24"/>
          <w:szCs w:val="24"/>
        </w:rPr>
        <w:t>安装：在水渠末端的排水口。</w:t>
      </w:r>
    </w:p>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bookmarkStart w:id="11" w:name="_Toc410304837"/>
      <w:r>
        <w:rPr>
          <w:rFonts w:hint="eastAsia" w:ascii="Times New Roman" w:hAnsi="Times New Roman"/>
          <w:b/>
          <w:kern w:val="0"/>
          <w:sz w:val="24"/>
          <w:szCs w:val="20"/>
          <w:lang w:val="en-US" w:eastAsia="zh-CN"/>
        </w:rPr>
        <w:t>4.</w:t>
      </w:r>
      <w:r>
        <w:rPr>
          <w:rFonts w:hint="eastAsia" w:ascii="Times New Roman" w:hAnsi="宋体"/>
          <w:b/>
          <w:kern w:val="0"/>
          <w:sz w:val="24"/>
          <w:szCs w:val="20"/>
        </w:rPr>
        <w:t>主要材料</w:t>
      </w:r>
      <w:bookmarkEnd w:id="11"/>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所有放置在室外之电柜、户外之接线盒均采用不锈钢制造。</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所有暴露在紫外光中的电缆表面有</w:t>
      </w:r>
      <w:r>
        <w:fldChar w:fldCharType="begin"/>
      </w:r>
      <w:r>
        <w:instrText xml:space="preserve"> HYPERLINK "http://baike.baidu.com/view/33744.htm" \t "http://baike.baidu.com/_blank" </w:instrText>
      </w:r>
      <w:r>
        <w:fldChar w:fldCharType="separate"/>
      </w:r>
      <w:r>
        <w:rPr>
          <w:rFonts w:hint="eastAsia" w:ascii="Times New Roman" w:hAnsi="宋体"/>
          <w:color w:val="000000"/>
          <w:kern w:val="0"/>
          <w:sz w:val="24"/>
          <w:szCs w:val="24"/>
          <w:highlight w:val="yellow"/>
        </w:rPr>
        <w:t>聚四氟乙烯</w:t>
      </w:r>
      <w:r>
        <w:rPr>
          <w:rFonts w:hint="eastAsia" w:ascii="Times New Roman" w:hAnsi="宋体"/>
          <w:color w:val="000000"/>
          <w:kern w:val="0"/>
          <w:sz w:val="24"/>
          <w:szCs w:val="24"/>
          <w:highlight w:val="yellow"/>
        </w:rPr>
        <w:fldChar w:fldCharType="end"/>
      </w:r>
      <w:r>
        <w:rPr>
          <w:rFonts w:hint="eastAsia" w:ascii="Times New Roman" w:hAnsi="宋体"/>
          <w:color w:val="000000"/>
          <w:kern w:val="0"/>
          <w:sz w:val="24"/>
          <w:szCs w:val="24"/>
        </w:rPr>
        <w:t>保护涂层。所有连接紫外灯与镇流器的电缆需密封在紫外灯模块组件内。</w:t>
      </w:r>
      <w:r>
        <w:rPr>
          <w:rFonts w:ascii="Times New Roman" w:hAnsi="Times New Roman"/>
          <w:color w:val="000000"/>
          <w:kern w:val="0"/>
          <w:sz w:val="24"/>
          <w:szCs w:val="24"/>
        </w:rPr>
        <w:t xml:space="preserve">    </w:t>
      </w:r>
    </w:p>
    <w:tbl>
      <w:tblPr>
        <w:tblStyle w:val="3"/>
        <w:tblW w:w="87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9"/>
        <w:gridCol w:w="4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0" w:hRule="atLeast"/>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紫外线消毒模块</w:t>
            </w:r>
          </w:p>
        </w:tc>
        <w:tc>
          <w:tcPr>
            <w:tcW w:w="4810"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2"/>
              </w:rPr>
            </w:pPr>
            <w:r>
              <w:rPr>
                <w:rFonts w:hint="eastAsia" w:ascii="Times New Roman" w:hAnsi="宋体"/>
                <w:color w:val="000000"/>
                <w:sz w:val="22"/>
              </w:rPr>
              <w:t>水下部分：</w:t>
            </w:r>
            <w:r>
              <w:rPr>
                <w:rFonts w:ascii="Times New Roman" w:hAnsi="Times New Roman"/>
                <w:color w:val="000000"/>
                <w:sz w:val="22"/>
              </w:rPr>
              <w:t>316</w:t>
            </w:r>
            <w:r>
              <w:rPr>
                <w:rFonts w:hint="eastAsia" w:ascii="Times New Roman" w:hAnsi="宋体"/>
                <w:color w:val="000000"/>
                <w:sz w:val="22"/>
              </w:rPr>
              <w:t>不锈钢</w:t>
            </w:r>
          </w:p>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2"/>
              </w:rPr>
            </w:pPr>
            <w:r>
              <w:rPr>
                <w:rFonts w:hint="eastAsia" w:ascii="Times New Roman" w:hAnsi="宋体"/>
                <w:color w:val="000000"/>
                <w:sz w:val="22"/>
              </w:rPr>
              <w:t>水上部分：</w:t>
            </w: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清洗环</w:t>
            </w:r>
          </w:p>
        </w:tc>
        <w:tc>
          <w:tcPr>
            <w:tcW w:w="4810"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金属部分：</w:t>
            </w:r>
            <w:r>
              <w:rPr>
                <w:rFonts w:ascii="Times New Roman" w:hAnsi="Times New Roman"/>
                <w:sz w:val="22"/>
              </w:rPr>
              <w:t>316L</w:t>
            </w:r>
            <w:r>
              <w:rPr>
                <w:rFonts w:hint="eastAsia" w:ascii="Times New Roman" w:hAnsi="宋体"/>
                <w:sz w:val="22"/>
              </w:rPr>
              <w:t>不锈钢</w:t>
            </w:r>
          </w:p>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非金属部分：特氟龙和</w:t>
            </w:r>
            <w:r>
              <w:rPr>
                <w:rFonts w:ascii="Times New Roman" w:hAnsi="Times New Roman"/>
                <w:sz w:val="22"/>
              </w:rPr>
              <w:t>Viton</w:t>
            </w:r>
            <w:r>
              <w:rPr>
                <w:rFonts w:hint="eastAsia" w:ascii="Times New Roman" w:hAnsi="宋体"/>
                <w:sz w:val="22"/>
              </w:rPr>
              <w:t>橡胶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出水溢流堰门</w:t>
            </w:r>
          </w:p>
        </w:tc>
        <w:tc>
          <w:tcPr>
            <w:tcW w:w="4810"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所有连接附件、化学地脚螺栓</w:t>
            </w:r>
          </w:p>
        </w:tc>
        <w:tc>
          <w:tcPr>
            <w:tcW w:w="4810" w:type="dxa"/>
          </w:tcPr>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其他不与污水接触的金属</w:t>
            </w:r>
          </w:p>
        </w:tc>
        <w:tc>
          <w:tcPr>
            <w:tcW w:w="4810" w:type="dxa"/>
          </w:tcPr>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综合控制中心机柜</w:t>
            </w:r>
          </w:p>
        </w:tc>
        <w:tc>
          <w:tcPr>
            <w:tcW w:w="4810" w:type="dxa"/>
          </w:tcPr>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rPr>
            </w:pPr>
            <w:r>
              <w:rPr>
                <w:rFonts w:hint="eastAsia" w:ascii="Times New Roman" w:hAnsi="宋体"/>
                <w:sz w:val="22"/>
              </w:rPr>
              <w:t>配电中心机柜</w:t>
            </w:r>
          </w:p>
        </w:tc>
        <w:tc>
          <w:tcPr>
            <w:tcW w:w="4810" w:type="dxa"/>
          </w:tcPr>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r>
              <w:rPr>
                <w:rFonts w:ascii="Times New Roman" w:hAnsi="Times New Roman"/>
                <w:sz w:val="22"/>
              </w:rPr>
              <w:t>304L</w:t>
            </w:r>
            <w:r>
              <w:rPr>
                <w:rFonts w:hint="eastAsia" w:ascii="Times New Roman" w:hAnsi="宋体"/>
                <w:sz w:val="22"/>
              </w:rPr>
              <w:t>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949" w:type="dxa"/>
            <w:vAlign w:val="center"/>
          </w:tcPr>
          <w:p>
            <w:pPr>
              <w:pageBreakBefore w:val="0"/>
              <w:widowControl w:val="0"/>
              <w:tabs>
                <w:tab w:val="left" w:pos="1050"/>
              </w:tabs>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sz w:val="22"/>
                <w:highlight w:val="red"/>
              </w:rPr>
            </w:pPr>
            <w:r>
              <w:rPr>
                <w:rFonts w:hint="eastAsia" w:ascii="Times New Roman" w:hAnsi="宋体"/>
                <w:sz w:val="22"/>
              </w:rPr>
              <w:t>跨明渠电源接线箱</w:t>
            </w:r>
          </w:p>
        </w:tc>
        <w:tc>
          <w:tcPr>
            <w:tcW w:w="4810" w:type="dxa"/>
          </w:tcPr>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rPr>
            </w:pPr>
            <w:r>
              <w:rPr>
                <w:rFonts w:ascii="Times New Roman" w:hAnsi="Times New Roman"/>
                <w:sz w:val="22"/>
              </w:rPr>
              <w:t>304L</w:t>
            </w:r>
            <w:r>
              <w:rPr>
                <w:rFonts w:hint="eastAsia" w:ascii="Times New Roman" w:hAnsi="宋体"/>
                <w:sz w:val="22"/>
              </w:rPr>
              <w:t>不锈钢</w:t>
            </w:r>
          </w:p>
        </w:tc>
      </w:tr>
    </w:tbl>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bookmarkStart w:id="12" w:name="_Toc410304838"/>
      <w:r>
        <w:rPr>
          <w:rFonts w:hint="eastAsia" w:ascii="Times New Roman" w:hAnsi="Times New Roman"/>
          <w:b/>
          <w:kern w:val="0"/>
          <w:sz w:val="24"/>
          <w:szCs w:val="20"/>
          <w:lang w:val="en-US" w:eastAsia="zh-CN"/>
        </w:rPr>
        <w:t>5.</w:t>
      </w:r>
      <w:r>
        <w:rPr>
          <w:rFonts w:hint="eastAsia" w:ascii="Times New Roman" w:hAnsi="宋体"/>
          <w:b/>
          <w:kern w:val="0"/>
          <w:sz w:val="24"/>
          <w:szCs w:val="20"/>
        </w:rPr>
        <w:t>检验</w:t>
      </w:r>
      <w:bookmarkEnd w:id="12"/>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kern w:val="0"/>
          <w:sz w:val="24"/>
          <w:szCs w:val="24"/>
        </w:rPr>
      </w:pPr>
      <w:r>
        <w:rPr>
          <w:rFonts w:hint="eastAsia" w:ascii="Times New Roman" w:hAnsi="宋体"/>
          <w:color w:val="000000"/>
          <w:kern w:val="0"/>
          <w:sz w:val="24"/>
          <w:szCs w:val="24"/>
        </w:rPr>
        <w:t>卖方应负责货物安装后的负载性能测试，测定其运行速度、功率、清污效果及过载保护等，测试时间不得少于</w:t>
      </w:r>
      <w:r>
        <w:rPr>
          <w:rFonts w:ascii="Times New Roman" w:hAnsi="Times New Roman"/>
          <w:color w:val="000000"/>
          <w:kern w:val="0"/>
          <w:sz w:val="24"/>
          <w:szCs w:val="24"/>
        </w:rPr>
        <w:t>8</w:t>
      </w:r>
      <w:r>
        <w:rPr>
          <w:rFonts w:hint="eastAsia" w:ascii="Times New Roman" w:hAnsi="宋体"/>
          <w:color w:val="000000"/>
          <w:kern w:val="0"/>
          <w:sz w:val="24"/>
          <w:szCs w:val="24"/>
        </w:rPr>
        <w:t>小时。</w:t>
      </w:r>
    </w:p>
    <w:p>
      <w:pPr>
        <w:keepNext/>
        <w:keepLines/>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2"/>
        <w:rPr>
          <w:rFonts w:ascii="Times New Roman" w:hAnsi="Times New Roman"/>
          <w:b/>
          <w:kern w:val="0"/>
          <w:sz w:val="24"/>
          <w:szCs w:val="20"/>
        </w:rPr>
      </w:pPr>
      <w:r>
        <w:rPr>
          <w:rFonts w:hint="eastAsia" w:ascii="Times New Roman" w:hAnsi="Times New Roman"/>
          <w:b/>
          <w:kern w:val="0"/>
          <w:sz w:val="24"/>
          <w:szCs w:val="20"/>
          <w:lang w:val="en-US" w:eastAsia="zh-CN"/>
        </w:rPr>
        <w:t>6.</w:t>
      </w:r>
      <w:r>
        <w:rPr>
          <w:rFonts w:hint="eastAsia" w:ascii="Times New Roman" w:hAnsi="宋体"/>
          <w:b/>
          <w:kern w:val="0"/>
          <w:sz w:val="24"/>
          <w:szCs w:val="20"/>
        </w:rPr>
        <w:t>资料提交</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w:t>
      </w:r>
      <w:r>
        <w:rPr>
          <w:rFonts w:hint="eastAsia" w:ascii="Times New Roman" w:hAnsi="宋体"/>
          <w:color w:val="000000"/>
          <w:sz w:val="24"/>
        </w:rPr>
        <w:t>尺寸齐全的设备安装图，包括设备、传动装置</w:t>
      </w:r>
      <w:r>
        <w:rPr>
          <w:rFonts w:ascii="Times New Roman" w:hAnsi="Times New Roman"/>
          <w:color w:val="000000"/>
          <w:sz w:val="24"/>
        </w:rPr>
        <w:t>(</w:t>
      </w:r>
      <w:r>
        <w:rPr>
          <w:rFonts w:hint="eastAsia" w:ascii="Times New Roman" w:hAnsi="宋体"/>
          <w:color w:val="000000"/>
          <w:sz w:val="24"/>
        </w:rPr>
        <w:t>如果有的话</w:t>
      </w:r>
      <w:r>
        <w:rPr>
          <w:rFonts w:ascii="Times New Roman" w:hAnsi="Times New Roman"/>
          <w:color w:val="000000"/>
          <w:sz w:val="24"/>
        </w:rPr>
        <w:t>)</w:t>
      </w:r>
      <w:r>
        <w:rPr>
          <w:rFonts w:hint="eastAsia" w:ascii="Times New Roman" w:hAnsi="宋体"/>
          <w:color w:val="000000"/>
          <w:sz w:val="24"/>
        </w:rPr>
        <w:t>和驱动机</w:t>
      </w:r>
      <w:r>
        <w:rPr>
          <w:rFonts w:ascii="Times New Roman" w:hAnsi="Times New Roman"/>
          <w:color w:val="000000"/>
          <w:sz w:val="24"/>
        </w:rPr>
        <w:t>(</w:t>
      </w:r>
      <w:r>
        <w:rPr>
          <w:rFonts w:hint="eastAsia" w:ascii="Times New Roman" w:hAnsi="宋体"/>
          <w:color w:val="000000"/>
          <w:sz w:val="24"/>
        </w:rPr>
        <w:t>如果有的话</w:t>
      </w:r>
      <w:r>
        <w:rPr>
          <w:rFonts w:ascii="Times New Roman" w:hAnsi="Times New Roman"/>
          <w:color w:val="000000"/>
          <w:sz w:val="24"/>
        </w:rPr>
        <w:t>)</w:t>
      </w:r>
      <w:r>
        <w:rPr>
          <w:rFonts w:hint="eastAsia" w:ascii="Times New Roman" w:hAnsi="宋体"/>
          <w:color w:val="000000"/>
          <w:sz w:val="24"/>
        </w:rPr>
        <w:t>外形图，图上示出大致的外形尺寸、重量、主要进出口接管的位置、尺寸和压力等级及所采用的标准，以及电动机接线盒的位置；辅助设备和管道也应一并表示在图上，并示出有关的主要尺寸；基础承载力以及最小安装间隙要求等也应表示。</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设备的装配图：图上应示出设备的内部结构特点，主要尺寸、轴承和密封部位</w:t>
      </w:r>
      <w:r>
        <w:rPr>
          <w:rFonts w:ascii="Times New Roman" w:hAnsi="Times New Roman"/>
          <w:color w:val="000000"/>
          <w:sz w:val="24"/>
        </w:rPr>
        <w:t>(</w:t>
      </w:r>
      <w:r>
        <w:rPr>
          <w:rFonts w:hint="eastAsia" w:ascii="Times New Roman" w:hAnsi="宋体"/>
          <w:color w:val="000000"/>
          <w:sz w:val="24"/>
        </w:rPr>
        <w:t>如果有的话</w:t>
      </w:r>
      <w:r>
        <w:rPr>
          <w:rFonts w:ascii="Times New Roman" w:hAnsi="Times New Roman"/>
          <w:color w:val="000000"/>
          <w:sz w:val="24"/>
        </w:rPr>
        <w:t>)</w:t>
      </w:r>
      <w:r>
        <w:rPr>
          <w:rFonts w:hint="eastAsia" w:ascii="Times New Roman" w:hAnsi="宋体"/>
          <w:color w:val="000000"/>
          <w:sz w:val="24"/>
        </w:rPr>
        <w:t>的详细结构图形。</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各种设备主要技术性能和规格的文字和图表的说明。</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各种设备的设计、制造、测试所执行或参照的主要标准。</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各种设备主要部件的材料组成的说明。</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设备及其主要零部件的寿命，如整机寿命、轴承寿命、密封件寿命等</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电气原理图、控制原理图、电机清单。</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设备防护涂层说明。</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Times New Roman"/>
          <w:color w:val="000000"/>
          <w:sz w:val="24"/>
        </w:rPr>
      </w:pPr>
      <w:r>
        <w:rPr>
          <w:rFonts w:ascii="Times New Roman" w:hAnsi="Times New Roman"/>
          <w:color w:val="000000"/>
          <w:sz w:val="24"/>
        </w:rPr>
        <w:t xml:space="preserve">    ·</w:t>
      </w:r>
      <w:r>
        <w:rPr>
          <w:rFonts w:hint="eastAsia" w:ascii="Times New Roman" w:hAnsi="宋体"/>
          <w:color w:val="000000"/>
          <w:sz w:val="24"/>
        </w:rPr>
        <w:t>随设备成套供应的电气配电及控制系统：</w:t>
      </w:r>
      <w:r>
        <w:rPr>
          <w:rFonts w:ascii="Times New Roman" w:hAnsi="Times New Roman"/>
          <w:color w:val="000000"/>
          <w:sz w:val="24"/>
        </w:rPr>
        <w:t>PLC</w:t>
      </w:r>
      <w:r>
        <w:rPr>
          <w:rFonts w:hint="eastAsia" w:ascii="Times New Roman" w:hAnsi="宋体"/>
          <w:color w:val="000000"/>
          <w:sz w:val="24"/>
        </w:rPr>
        <w:t>控制系统总体说明，电控柜正面与内部布置图，电气控制原理图，材料表，仪表规</w:t>
      </w:r>
      <w:bookmarkStart w:id="13" w:name="_GoBack"/>
      <w:bookmarkEnd w:id="13"/>
      <w:r>
        <w:rPr>
          <w:rFonts w:hint="eastAsia" w:ascii="Times New Roman" w:hAnsi="宋体"/>
          <w:color w:val="000000"/>
          <w:sz w:val="24"/>
        </w:rPr>
        <w:t>格单</w:t>
      </w:r>
      <w:r>
        <w:rPr>
          <w:rFonts w:ascii="Times New Roman" w:hAnsi="Times New Roman"/>
          <w:color w:val="000000"/>
          <w:sz w:val="24"/>
        </w:rPr>
        <w:t>(</w:t>
      </w:r>
      <w:r>
        <w:rPr>
          <w:rFonts w:hint="eastAsia" w:ascii="Times New Roman" w:hAnsi="宋体"/>
          <w:color w:val="000000"/>
          <w:sz w:val="24"/>
        </w:rPr>
        <w:t>如果有的话</w:t>
      </w:r>
      <w:r>
        <w:rPr>
          <w:rFonts w:ascii="Times New Roman" w:hAnsi="Times New Roman"/>
          <w:color w:val="000000"/>
          <w:sz w:val="24"/>
        </w:rPr>
        <w:t>)</w:t>
      </w:r>
      <w:r>
        <w:rPr>
          <w:rFonts w:hint="eastAsia" w:ascii="Times New Roman" w:hAnsi="宋体"/>
          <w:color w:val="000000"/>
          <w:sz w:val="24"/>
        </w:rPr>
        <w:t>，</w:t>
      </w:r>
      <w:r>
        <w:rPr>
          <w:rFonts w:ascii="Times New Roman" w:hAnsi="Times New Roman"/>
          <w:color w:val="000000"/>
          <w:sz w:val="24"/>
        </w:rPr>
        <w:t>PLC</w:t>
      </w:r>
      <w:r>
        <w:rPr>
          <w:rFonts w:hint="eastAsia" w:ascii="Times New Roman" w:hAnsi="宋体"/>
          <w:color w:val="000000"/>
          <w:sz w:val="24"/>
        </w:rPr>
        <w:t>硬件、软件清单，产品样本。</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rPr>
          <w:rFonts w:ascii="Times New Roman" w:hAnsi="宋体"/>
          <w:color w:val="000000"/>
          <w:sz w:val="24"/>
        </w:rPr>
      </w:pPr>
      <w:r>
        <w:rPr>
          <w:rFonts w:ascii="Times New Roman" w:hAnsi="Times New Roman"/>
          <w:color w:val="000000"/>
          <w:sz w:val="24"/>
        </w:rPr>
        <w:t>·</w:t>
      </w:r>
      <w:r>
        <w:rPr>
          <w:rFonts w:hint="eastAsia" w:ascii="Times New Roman" w:hAnsi="宋体"/>
          <w:color w:val="000000"/>
          <w:sz w:val="24"/>
        </w:rPr>
        <w:t>卖方所建议的设备备品、备件</w:t>
      </w:r>
      <w:r>
        <w:rPr>
          <w:rFonts w:ascii="Times New Roman" w:hAnsi="Times New Roman"/>
          <w:color w:val="000000"/>
          <w:sz w:val="24"/>
        </w:rPr>
        <w:t>(</w:t>
      </w:r>
      <w:r>
        <w:rPr>
          <w:rFonts w:hint="eastAsia" w:ascii="Times New Roman" w:hAnsi="宋体"/>
          <w:color w:val="000000"/>
          <w:sz w:val="24"/>
        </w:rPr>
        <w:t>包括润滑剂</w:t>
      </w:r>
      <w:r>
        <w:rPr>
          <w:rFonts w:ascii="Times New Roman" w:hAnsi="Times New Roman"/>
          <w:color w:val="000000"/>
          <w:sz w:val="24"/>
        </w:rPr>
        <w:t>)</w:t>
      </w:r>
      <w:r>
        <w:rPr>
          <w:rFonts w:hint="eastAsia" w:ascii="Times New Roman" w:hAnsi="宋体"/>
          <w:color w:val="000000"/>
          <w:sz w:val="24"/>
        </w:rPr>
        <w:t>以及专用维修工具的清单</w:t>
      </w:r>
    </w:p>
    <w:p>
      <w:pPr>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textAlignment w:val="auto"/>
      </w:pPr>
    </w:p>
    <w:sectPr>
      <w:pgSz w:w="11906" w:h="16838"/>
      <w:pgMar w:top="850"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黑体">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经典仿宋简">
    <w:altName w:val="宋体"/>
    <w:panose1 w:val="02010609000101010101"/>
    <w:charset w:val="86"/>
    <w:family w:val="modern"/>
    <w:pitch w:val="default"/>
    <w:sig w:usb0="00000000" w:usb1="00000000" w:usb2="0000001E" w:usb3="00000000" w:csb0="0004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MT Extra">
    <w:panose1 w:val="05050102010205020202"/>
    <w:charset w:val="00"/>
    <w:family w:val="auto"/>
    <w:pitch w:val="default"/>
    <w:sig w:usb0="00000000" w:usb1="00000000" w:usb2="00000000" w:usb3="00000000" w:csb0="00000000" w:csb1="00000000"/>
  </w:font>
  <w:font w:name="PMingLiU">
    <w:panose1 w:val="02020500000000000000"/>
    <w:charset w:val="88"/>
    <w:family w:val="auto"/>
    <w:pitch w:val="default"/>
    <w:sig w:usb0="A00002FF" w:usb1="28CFFCFA" w:usb2="00000016" w:usb3="00000000" w:csb0="00100001" w:csb1="00000000"/>
  </w:font>
  <w:font w:name="Microsoft Sans Serif">
    <w:panose1 w:val="020B0604020202020204"/>
    <w:charset w:val="00"/>
    <w:family w:val="auto"/>
    <w:pitch w:val="default"/>
    <w:sig w:usb0="E1002AFF" w:usb1="C0000002" w:usb2="00000008" w:usb3="00000000" w:csb0="200101FF" w:csb1="20280000"/>
  </w:font>
  <w:font w:name="Microsoft Sans Serif">
    <w:panose1 w:val="020B0604020202020204"/>
    <w:charset w:val="00"/>
    <w:family w:val="modern"/>
    <w:pitch w:val="default"/>
    <w:sig w:usb0="E1002AFF" w:usb1="C0000002" w:usb2="00000008" w:usb3="00000000" w:csb0="200101FF" w:csb1="20280000"/>
  </w:font>
  <w:font w:name="仿宋_GB2312">
    <w:altName w:val="仿宋"/>
    <w:panose1 w:val="02010609030101010101"/>
    <w:charset w:val="86"/>
    <w:family w:val="roman"/>
    <w:pitch w:val="default"/>
    <w:sig w:usb0="00000000" w:usb1="00000000" w:usb2="00000000" w:usb3="00000000" w:csb0="00040000" w:csb1="00000000"/>
  </w:font>
  <w:font w:name="黑体">
    <w:panose1 w:val="02010609060101010101"/>
    <w:charset w:val="86"/>
    <w:family w:val="roman"/>
    <w:pitch w:val="default"/>
    <w:sig w:usb0="800002BF" w:usb1="38CF7CFA" w:usb2="00000016" w:usb3="00000000" w:csb0="00040001" w:csb1="00000000"/>
  </w:font>
  <w:font w:name="方正小标宋简体">
    <w:altName w:val="宋体"/>
    <w:panose1 w:val="02010601030101010101"/>
    <w:charset w:val="86"/>
    <w:family w:val="auto"/>
    <w:pitch w:val="default"/>
    <w:sig w:usb0="00000000" w:usb1="00000000" w:usb2="00000010" w:usb3="00000000" w:csb0="00040000" w:csb1="00000000"/>
  </w:font>
  <w:font w:name="方正黑体简体">
    <w:altName w:val="黑体"/>
    <w:panose1 w:val="00000000000000000000"/>
    <w:charset w:val="86"/>
    <w:family w:val="modern"/>
    <w:pitch w:val="default"/>
    <w:sig w:usb0="00000000" w:usb1="00000000" w:usb2="00000010" w:usb3="00000000" w:csb0="00040000" w:csb1="00000000"/>
  </w:font>
  <w:font w:name="方正大黑简体">
    <w:altName w:val="黑体"/>
    <w:panose1 w:val="03000509000000000000"/>
    <w:charset w:val="86"/>
    <w:family w:val="script"/>
    <w:pitch w:val="default"/>
    <w:sig w:usb0="00000000" w:usb1="00000000" w:usb2="00000010" w:usb3="00000000" w:csb0="00040000" w:csb1="00000000"/>
  </w:font>
  <w:font w:name="方正宋三简体">
    <w:altName w:val="宋体"/>
    <w:panose1 w:val="02010601030101010101"/>
    <w:charset w:val="86"/>
    <w:family w:val="auto"/>
    <w:pitch w:val="default"/>
    <w:sig w:usb0="00000000" w:usb1="00000000" w:usb2="00000010" w:usb3="00000000" w:csb0="00040000" w:csb1="00000000"/>
  </w:font>
  <w:font w:name="Monospac821 BT">
    <w:altName w:val="Segoe Print"/>
    <w:panose1 w:val="020B0609020202020204"/>
    <w:charset w:val="00"/>
    <w:family w:val="roman"/>
    <w:pitch w:val="default"/>
    <w:sig w:usb0="00000000" w:usb1="00000000" w:usb2="00000000" w:usb3="00000000" w:csb0="00000000" w:csb1="00000000"/>
  </w:font>
  <w:font w:name="Gungsuh">
    <w:panose1 w:val="02030600000101010101"/>
    <w:charset w:val="81"/>
    <w:family w:val="decorative"/>
    <w:pitch w:val="default"/>
    <w:sig w:usb0="B00002AF" w:usb1="69D77CFB" w:usb2="00000030" w:usb3="00000000" w:csb0="4008009F" w:csb1="DFD70000"/>
  </w:font>
  <w:font w:name="经典仿宋简">
    <w:altName w:val="宋体"/>
    <w:panose1 w:val="02010609000101010101"/>
    <w:charset w:val="86"/>
    <w:family w:val="roman"/>
    <w:pitch w:val="default"/>
    <w:sig w:usb0="00000000" w:usb1="00000000" w:usb2="0000001E" w:usb3="00000000" w:csb0="00040000" w:csb1="00000000"/>
  </w:font>
  <w:font w:name="MS UI Gothic">
    <w:panose1 w:val="020B0600070205080204"/>
    <w:charset w:val="80"/>
    <w:family w:val="auto"/>
    <w:pitch w:val="default"/>
    <w:sig w:usb0="E00002FF" w:usb1="6AC7FDFB" w:usb2="00000012" w:usb3="00000000" w:csb0="4002009F" w:csb1="DFD70000"/>
  </w:font>
  <w:font w:name="GulimChe">
    <w:panose1 w:val="020B0609000101010101"/>
    <w:charset w:val="81"/>
    <w:family w:val="auto"/>
    <w:pitch w:val="default"/>
    <w:sig w:usb0="B00002AF" w:usb1="69D77CFB" w:usb2="00000030" w:usb3="00000000" w:csb0="4008009F" w:csb1="DFD70000"/>
  </w:font>
  <w:font w:name="黑体">
    <w:panose1 w:val="02010609060101010101"/>
    <w:charset w:val="86"/>
    <w:family w:val="script"/>
    <w:pitch w:val="default"/>
    <w:sig w:usb0="800002BF" w:usb1="38CF7CFA" w:usb2="00000016" w:usb3="00000000" w:csb0="00040001" w:csb1="00000000"/>
  </w:font>
  <w:font w:name="MS UI Gothic">
    <w:panose1 w:val="020B0600070205080204"/>
    <w:charset w:val="80"/>
    <w:family w:val="roman"/>
    <w:pitch w:val="default"/>
    <w:sig w:usb0="E00002FF" w:usb1="6AC7FDFB" w:usb2="00000012" w:usb3="00000000" w:csb0="4002009F" w:csb1="DFD70000"/>
  </w:font>
  <w:font w:name="GulimChe">
    <w:panose1 w:val="020B0609000101010101"/>
    <w:charset w:val="81"/>
    <w:family w:val="decorative"/>
    <w:pitch w:val="default"/>
    <w:sig w:usb0="B00002AF" w:usb1="69D77CFB" w:usb2="00000030" w:usb3="00000000" w:csb0="4008009F" w:csb1="DFD70000"/>
  </w:font>
  <w:font w:name="Tahoma">
    <w:panose1 w:val="020B0604030504040204"/>
    <w:charset w:val="00"/>
    <w:family w:val="auto"/>
    <w:pitch w:val="default"/>
    <w:sig w:usb0="E1002EFF" w:usb1="C000605B" w:usb2="00000029" w:usb3="00000000" w:csb0="200101FF" w:csb1="20280000"/>
  </w:font>
  <w:font w:name="Courier New">
    <w:panose1 w:val="02070309020205020404"/>
    <w:charset w:val="00"/>
    <w:family w:val="roman"/>
    <w:pitch w:val="default"/>
    <w:sig w:usb0="E0002AFF" w:usb1="C0007843" w:usb2="00000009" w:usb3="00000000" w:csb0="400001FF" w:csb1="FFFF0000"/>
  </w:font>
  <w:font w:name="Arial">
    <w:panose1 w:val="020B0604020202020204"/>
    <w:charset w:val="00"/>
    <w:family w:val="modern"/>
    <w:pitch w:val="default"/>
    <w:sig w:usb0="E0002AFF" w:usb1="C0007843" w:usb2="00000009" w:usb3="00000000" w:csb0="400001FF" w:csb1="FFFF0000"/>
  </w:font>
  <w:font w:name="TimesNewRoman">
    <w:altName w:val="Times New Roman"/>
    <w:panose1 w:val="00000000000000000000"/>
    <w:charset w:val="00"/>
    <w:family w:val="decorative"/>
    <w:pitch w:val="default"/>
    <w:sig w:usb0="00000000" w:usb1="00000000" w:usb2="00000000" w:usb3="00000000" w:csb0="00000001" w:csb1="00000000"/>
  </w:font>
  <w:font w:name="Calibri Light">
    <w:altName w:val="Calibri"/>
    <w:panose1 w:val="020F0302020204030204"/>
    <w:charset w:val="00"/>
    <w:family w:val="decorative"/>
    <w:pitch w:val="default"/>
    <w:sig w:usb0="00000000" w:usb1="00000000" w:usb2="00000000" w:usb3="00000000" w:csb0="2000019F" w:csb1="00000000"/>
  </w:font>
  <w:font w:name="仿宋">
    <w:panose1 w:val="02010609060101010101"/>
    <w:charset w:val="86"/>
    <w:family w:val="roman"/>
    <w:pitch w:val="default"/>
    <w:sig w:usb0="800002BF" w:usb1="38CF7CFA" w:usb2="00000016" w:usb3="00000000" w:csb0="00040001" w:csb1="00000000"/>
  </w:font>
  <w:font w:name="新宋体">
    <w:panose1 w:val="02010609030101010101"/>
    <w:charset w:val="86"/>
    <w:family w:val="roman"/>
    <w:pitch w:val="default"/>
    <w:sig w:usb0="00000003" w:usb1="288F0000" w:usb2="00000006" w:usb3="00000000" w:csb0="00040001" w:csb1="00000000"/>
  </w:font>
  <w:font w:name="TimesNewRomanPSMT">
    <w:altName w:val="宋体"/>
    <w:panose1 w:val="00000000000000000000"/>
    <w:charset w:val="00"/>
    <w:family w:val="decorative"/>
    <w:pitch w:val="default"/>
    <w:sig w:usb0="00000000" w:usb1="00000000" w:usb2="00000010" w:usb3="00000000" w:csb0="00040001" w:csb1="00000000"/>
  </w:font>
  <w:font w:name="Arial">
    <w:panose1 w:val="020B0604020202020204"/>
    <w:charset w:val="00"/>
    <w:family w:val="roman"/>
    <w:pitch w:val="default"/>
    <w:sig w:usb0="E0002AFF" w:usb1="C0007843" w:usb2="00000009" w:usb3="00000000" w:csb0="400001FF" w:csb1="FFFF0000"/>
  </w:font>
  <w:font w:name="黑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decorative"/>
    <w:pitch w:val="default"/>
    <w:sig w:usb0="00000000" w:usb1="00000000" w:usb2="00000000" w:usb3="00000000" w:csb0="00040000" w:csb1="00000000"/>
  </w:font>
  <w:font w:name="Courier New">
    <w:panose1 w:val="02070309020205020404"/>
    <w:charset w:val="00"/>
    <w:family w:val="decorative"/>
    <w:pitch w:val="default"/>
    <w:sig w:usb0="E0002AFF" w:usb1="C0007843" w:usb2="00000009" w:usb3="00000000" w:csb0="400001FF" w:csb1="FFFF0000"/>
  </w:font>
  <w:font w:name="新宋体">
    <w:panose1 w:val="02010609030101010101"/>
    <w:charset w:val="86"/>
    <w:family w:val="decorative"/>
    <w:pitch w:val="default"/>
    <w:sig w:usb0="00000003" w:usb1="288F0000" w:usb2="00000006" w:usb3="00000000" w:csb0="00040001" w:csb1="00000000"/>
  </w:font>
  <w:font w:name="TimesNewRomanPSMT">
    <w:altName w:val="宋体"/>
    <w:panose1 w:val="00000000000000000000"/>
    <w:charset w:val="00"/>
    <w:family w:val="swiss"/>
    <w:pitch w:val="default"/>
    <w:sig w:usb0="00000000" w:usb1="00000000" w:usb2="00000010" w:usb3="00000000" w:csb0="00040001" w:csb1="00000000"/>
  </w:font>
  <w:font w:name="Arial">
    <w:panose1 w:val="020B0604020202020204"/>
    <w:charset w:val="00"/>
    <w:family w:val="swiss"/>
    <w:pitch w:val="default"/>
    <w:sig w:usb0="E0002AFF" w:usb1="C0007843" w:usb2="00000009" w:usb3="00000000" w:csb0="400001FF" w:csb1="FFFF0000"/>
  </w:font>
  <w:font w:name="新宋体">
    <w:panose1 w:val="02010609030101010101"/>
    <w:charset w:val="86"/>
    <w:family w:val="modern"/>
    <w:pitch w:val="default"/>
    <w:sig w:usb0="00000003" w:usb1="288F0000" w:usb2="0000000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 w:name="Arial">
    <w:panose1 w:val="020B0604020202020204"/>
    <w:charset w:val="00"/>
    <w:family w:val="decorative"/>
    <w:pitch w:val="default"/>
    <w:sig w:usb0="E0002AFF" w:usb1="C0007843" w:usb2="00000009" w:usb3="00000000" w:csb0="400001FF" w:csb1="FFFF0000"/>
  </w:font>
  <w:font w:name="黑体">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Courier New">
    <w:panose1 w:val="02070309020205020404"/>
    <w:charset w:val="00"/>
    <w:family w:val="swiss"/>
    <w:pitch w:val="default"/>
    <w:sig w:usb0="E0002AFF" w:usb1="C0007843" w:usb2="00000009" w:usb3="00000000" w:csb0="400001FF" w:csb1="FFFF0000"/>
  </w:font>
  <w:font w:name="新宋体">
    <w:panose1 w:val="02010609030101010101"/>
    <w:charset w:val="86"/>
    <w:family w:val="swiss"/>
    <w:pitch w:val="default"/>
    <w:sig w:usb0="00000003" w:usb1="288F0000" w:usb2="00000006" w:usb3="00000000" w:csb0="00040001" w:csb1="00000000"/>
  </w:font>
  <w:font w:name="TimesNewRomanPSMT">
    <w:altName w:val="宋体"/>
    <w:panose1 w:val="00000000000000000000"/>
    <w:charset w:val="00"/>
    <w:family w:val="modern"/>
    <w:pitch w:val="default"/>
    <w:sig w:usb0="00000000" w:usb1="00000000" w:usb2="00000010" w:usb3="00000000" w:csb0="00040001" w:csb1="00000000"/>
  </w:font>
  <w:font w:name="楷体_GB2312">
    <w:altName w:val="楷体"/>
    <w:panose1 w:val="02010609030101010101"/>
    <w:charset w:val="86"/>
    <w:family w:val="decorative"/>
    <w:pitch w:val="default"/>
    <w:sig w:usb0="00000000" w:usb1="00000000" w:usb2="00000000" w:usb3="00000000" w:csb0="00040000" w:csb1="00000000"/>
  </w:font>
  <w:font w:name="方正黑体简体">
    <w:altName w:val="黑体"/>
    <w:panose1 w:val="02010601030101010101"/>
    <w:charset w:val="86"/>
    <w:family w:val="auto"/>
    <w:pitch w:val="default"/>
    <w:sig w:usb0="00000000" w:usb1="00000000" w:usb2="00000010" w:usb3="00000000" w:csb0="00040000" w:csb1="00000000"/>
  </w:font>
  <w:font w:name="方正大标宋简体">
    <w:altName w:val="宋体"/>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decorative"/>
    <w:pitch w:val="default"/>
    <w:sig w:usb0="800002BF" w:usb1="38CF7CFA" w:usb2="00000016" w:usb3="00000000" w:csb0="00040001" w:csb1="00000000"/>
  </w:font>
  <w:font w:name="楷体_GB2312">
    <w:altName w:val="楷体"/>
    <w:panose1 w:val="02010609030101010101"/>
    <w:charset w:val="86"/>
    <w:family w:val="roman"/>
    <w:pitch w:val="default"/>
    <w:sig w:usb0="00000000" w:usb1="00000000" w:usb2="00000000" w:usb3="00000000" w:csb0="00040000" w:csb1="00000000"/>
  </w:font>
  <w:font w:name="楷体">
    <w:panose1 w:val="02010609060101010101"/>
    <w:charset w:val="86"/>
    <w:family w:val="roman"/>
    <w:pitch w:val="default"/>
    <w:sig w:usb0="800002BF" w:usb1="38CF7CFA" w:usb2="00000016" w:usb3="00000000" w:csb0="00040001" w:csb1="00000000"/>
  </w:font>
  <w:font w:name="楷体_GB2312">
    <w:altName w:val="楷体"/>
    <w:panose1 w:val="02010609030101010101"/>
    <w:charset w:val="86"/>
    <w:family w:val="swiss"/>
    <w:pitch w:val="default"/>
    <w:sig w:usb0="00000000" w:usb1="00000000" w:usb2="00000000" w:usb3="00000000" w:csb0="00040000" w:csb1="00000000"/>
  </w:font>
  <w:font w:name="楷体">
    <w:panose1 w:val="02010609060101010101"/>
    <w:charset w:val="86"/>
    <w:family w:val="swiss"/>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TimesNewRoman">
    <w:altName w:val="Times New Roman"/>
    <w:panose1 w:val="00000000000000000000"/>
    <w:charset w:val="00"/>
    <w:family w:val="roman"/>
    <w:pitch w:val="default"/>
    <w:sig w:usb0="00000000" w:usb1="00000000" w:usb2="00000000" w:usb3="00000000" w:csb0="00000001" w:csb1="00000000"/>
  </w:font>
  <w:font w:name="TimesNewRoman,Bold">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decorative"/>
    <w:pitch w:val="default"/>
    <w:sig w:usb0="FFFFFFFF" w:usb1="E9FFFFFF" w:usb2="0000003F" w:usb3="00000000" w:csb0="603F01FF" w:csb1="FFFF0000"/>
  </w:font>
  <w:font w:name="TimesNewRoman">
    <w:altName w:val="Times New Roman"/>
    <w:panose1 w:val="00000000000000000000"/>
    <w:charset w:val="00"/>
    <w:family w:val="modern"/>
    <w:pitch w:val="default"/>
    <w:sig w:usb0="00000000" w:usb1="00000000" w:usb2="00000000" w:usb3="00000000" w:csb0="00000001" w:csb1="00000000"/>
  </w:font>
  <w:font w:name="TimesNewRoman,Bold">
    <w:altName w:val="Times New Roman"/>
    <w:panose1 w:val="00000000000000000000"/>
    <w:charset w:val="00"/>
    <w:family w:val="modern"/>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TimesNewRoman">
    <w:altName w:val="Times New Roman"/>
    <w:panose1 w:val="00000000000000000000"/>
    <w:charset w:val="00"/>
    <w:family w:val="swiss"/>
    <w:pitch w:val="default"/>
    <w:sig w:usb0="00000000" w:usb1="00000000" w:usb2="00000000" w:usb3="00000000" w:csb0="00000001" w:csb1="00000000"/>
  </w:font>
  <w:font w:name="TimesNewRoman,Bold">
    <w:altName w:val="Times New Roman"/>
    <w:panose1 w:val="00000000000000000000"/>
    <w:charset w:val="00"/>
    <w:family w:val="swiss"/>
    <w:pitch w:val="default"/>
    <w:sig w:usb0="00000000" w:usb1="00000000" w:usb2="00000000" w:usb3="00000000" w:csb0="00000001" w:csb1="00000000"/>
  </w:font>
  <w:font w:name="Arial Unicode MS">
    <w:panose1 w:val="020B0604020202020204"/>
    <w:charset w:val="86"/>
    <w:family w:val="modern"/>
    <w:pitch w:val="default"/>
    <w:sig w:usb0="FFFFFFFF" w:usb1="E9FFFFFF" w:usb2="0000003F" w:usb3="00000000" w:csb0="603F01FF" w:csb1="FFFF0000"/>
  </w:font>
  <w:font w:name="TimesNewRoman,Bold">
    <w:altName w:val="Times New Roman"/>
    <w:panose1 w:val="00000000000000000000"/>
    <w:charset w:val="00"/>
    <w:family w:val="decorative"/>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ˎ̥">
    <w:altName w:val="Times New Roman"/>
    <w:panose1 w:val="00000000000000000000"/>
    <w:charset w:val="00"/>
    <w:family w:val="decorative"/>
    <w:pitch w:val="default"/>
    <w:sig w:usb0="00000000" w:usb1="00000000" w:usb2="00000000" w:usb3="00000000" w:csb0="00040001" w:csb1="00000000"/>
  </w:font>
  <w:font w:name="幼圆">
    <w:panose1 w:val="02010509060101010101"/>
    <w:charset w:val="86"/>
    <w:family w:val="auto"/>
    <w:pitch w:val="default"/>
    <w:sig w:usb0="00000001" w:usb1="080E0000" w:usb2="00000000" w:usb3="00000000" w:csb0="00040000" w:csb1="00000000"/>
  </w:font>
  <w:font w:name="宋体-方正超大字符集">
    <w:altName w:val="宋体"/>
    <w:panose1 w:val="03000509000000000000"/>
    <w:charset w:val="86"/>
    <w:family w:val="auto"/>
    <w:pitch w:val="default"/>
    <w:sig w:usb0="00000000" w:usb1="0000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方正舒体">
    <w:panose1 w:val="02010601030101010101"/>
    <w:charset w:val="86"/>
    <w:family w:val="auto"/>
    <w:pitch w:val="default"/>
    <w:sig w:usb0="00000003"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兰亭超细黑简体">
    <w:altName w:val="黑体"/>
    <w:panose1 w:val="02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modern"/>
    <w:pitch w:val="default"/>
    <w:sig w:usb0="00000000" w:usb1="00000000" w:usb2="00000000" w:usb3="00000000" w:csb0="00040001" w:csb1="00000000"/>
  </w:font>
  <w:font w:name="ˎ̥">
    <w:altName w:val="Times New Roman"/>
    <w:panose1 w:val="00000000000000000000"/>
    <w:charset w:val="00"/>
    <w:family w:val="swiss"/>
    <w:pitch w:val="default"/>
    <w:sig w:usb0="00000000" w:usb1="00000000" w:usb2="00000000" w:usb3="00000000" w:csb0="00040001" w:csb1="00000000"/>
  </w:font>
  <w:font w:name="Microsoft YaHei 微软雅黑 黑体 宋体">
    <w:altName w:val="宋体"/>
    <w:panose1 w:val="00000000000000000000"/>
    <w:charset w:val="00"/>
    <w:family w:val="auto"/>
    <w:pitch w:val="default"/>
    <w:sig w:usb0="00000000" w:usb1="00000000" w:usb2="00000000" w:usb3="00000000" w:csb0="00040001" w:csb1="00000000"/>
  </w:font>
  <w:font w:name="仿宋">
    <w:panose1 w:val="02010609060101010101"/>
    <w:charset w:val="86"/>
    <w:family w:val="swiss"/>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 w:name="Calibri Light">
    <w:altName w:val="Calibri"/>
    <w:panose1 w:val="020F0302020204030204"/>
    <w:charset w:val="00"/>
    <w:family w:val="roman"/>
    <w:pitch w:val="default"/>
    <w:sig w:usb0="00000000" w:usb1="00000000" w:usb2="00000000" w:usb3="00000000" w:csb0="2000019F" w:csb1="00000000"/>
  </w:font>
  <w:font w:name="Calibri Light">
    <w:altName w:val="Calibri"/>
    <w:panose1 w:val="020F0302020204030204"/>
    <w:charset w:val="00"/>
    <w:family w:val="modern"/>
    <w:pitch w:val="default"/>
    <w:sig w:usb0="00000000" w:usb1="00000000" w:usb2="00000000" w:usb3="00000000" w:csb0="2000019F" w:csb1="00000000"/>
  </w:font>
  <w:font w:name="隶书">
    <w:panose1 w:val="02010509060101010101"/>
    <w:charset w:val="86"/>
    <w:family w:val="roman"/>
    <w:pitch w:val="default"/>
    <w:sig w:usb0="00000001" w:usb1="080E0000" w:usb2="00000000" w:usb3="00000000" w:csb0="00040000" w:csb1="00000000"/>
  </w:font>
  <w:font w:name="幼圆">
    <w:panose1 w:val="02010509060101010101"/>
    <w:charset w:val="86"/>
    <w:family w:val="roman"/>
    <w:pitch w:val="default"/>
    <w:sig w:usb0="00000001" w:usb1="080E0000" w:usb2="00000000" w:usb3="00000000" w:csb0="00040000" w:csb1="00000000"/>
  </w:font>
  <w:font w:name="幼圆_GB2312">
    <w:altName w:val="宋体"/>
    <w:panose1 w:val="00000000000000000000"/>
    <w:charset w:val="86"/>
    <w:family w:val="auto"/>
    <w:pitch w:val="default"/>
    <w:sig w:usb0="00000000" w:usb1="00000000" w:usb2="00000010" w:usb3="00000000" w:csb0="00040000" w:csb1="00000000"/>
  </w:font>
  <w:font w:name="System">
    <w:altName w:val="宋体"/>
    <w:panose1 w:val="00000000000000000000"/>
    <w:charset w:val="86"/>
    <w:family w:val="auto"/>
    <w:pitch w:val="default"/>
    <w:sig w:usb0="00000000" w:usb1="00000000" w:usb2="00000010" w:usb3="00000000" w:csb0="00040000" w:csb1="00000000"/>
  </w:font>
  <w:font w:name="Garamond">
    <w:altName w:val="PMingLiU-ExtB"/>
    <w:panose1 w:val="02020502050306020203"/>
    <w:charset w:val="00"/>
    <w:family w:val="decorative"/>
    <w:pitch w:val="default"/>
    <w:sig w:usb0="00000000" w:usb1="00000000" w:usb2="00000000" w:usb3="00000000" w:csb0="00000000" w:csb1="00000000"/>
  </w:font>
  <w:font w:name="Mincho">
    <w:altName w:val="MS Gothic"/>
    <w:panose1 w:val="00000000000000000000"/>
    <w:charset w:val="80"/>
    <w:family w:val="decorative"/>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MS Mincho">
    <w:panose1 w:val="02020609040205080304"/>
    <w:charset w:val="80"/>
    <w:family w:val="decorative"/>
    <w:pitch w:val="default"/>
    <w:sig w:usb0="E00002FF" w:usb1="6AC7FDFB" w:usb2="00000012" w:usb3="00000000" w:csb0="4002009F" w:csb1="DFD70000"/>
  </w:font>
  <w:font w:name="Calibri Light">
    <w:altName w:val="Calibri"/>
    <w:panose1 w:val="020F0302020204030204"/>
    <w:charset w:val="00"/>
    <w:family w:val="swiss"/>
    <w:pitch w:val="default"/>
    <w:sig w:usb0="00000000" w:usb1="00000000" w:usb2="00000000" w:usb3="00000000" w:csb0="2000019F" w:csb1="00000000"/>
  </w:font>
  <w:font w:name="隶书">
    <w:panose1 w:val="0201050906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Garamond">
    <w:altName w:val="PMingLiU-ExtB"/>
    <w:panose1 w:val="02020502050306020203"/>
    <w:charset w:val="00"/>
    <w:family w:val="roman"/>
    <w:pitch w:val="default"/>
    <w:sig w:usb0="00000000" w:usb1="00000000" w:usb2="00000000" w:usb3="00000000" w:csb0="00000000" w:csb1="00000000"/>
  </w:font>
  <w:font w:name="Mincho">
    <w:altName w:val="MS Gothic"/>
    <w:panose1 w:val="00000000000000000000"/>
    <w:charset w:val="80"/>
    <w:family w:val="roman"/>
    <w:pitch w:val="default"/>
    <w:sig w:usb0="00000000" w:usb1="00000000" w:usb2="00000010" w:usb3="00000000" w:csb0="00020000" w:csb1="00000000"/>
  </w:font>
  <w:font w:name="MS Mincho">
    <w:panose1 w:val="02020609040205080304"/>
    <w:charset w:val="80"/>
    <w:family w:val="roman"/>
    <w:pitch w:val="default"/>
    <w:sig w:usb0="E00002FF" w:usb1="6AC7FDFB" w:usb2="00000012" w:usb3="00000000" w:csb0="4002009F" w:csb1="DFD70000"/>
  </w:font>
  <w:font w:name="隶书">
    <w:panose1 w:val="02010509060101010101"/>
    <w:charset w:val="86"/>
    <w:family w:val="swiss"/>
    <w:pitch w:val="default"/>
    <w:sig w:usb0="00000001" w:usb1="080E0000" w:usb2="00000000" w:usb3="00000000" w:csb0="00040000" w:csb1="00000000"/>
  </w:font>
  <w:font w:name="幼圆">
    <w:panose1 w:val="02010509060101010101"/>
    <w:charset w:val="86"/>
    <w:family w:val="swiss"/>
    <w:pitch w:val="default"/>
    <w:sig w:usb0="00000001" w:usb1="080E0000" w:usb2="00000000" w:usb3="00000000" w:csb0="00040000" w:csb1="00000000"/>
  </w:font>
  <w:font w:name="Garamond">
    <w:altName w:val="PMingLiU-ExtB"/>
    <w:panose1 w:val="02020502050306020203"/>
    <w:charset w:val="00"/>
    <w:family w:val="modern"/>
    <w:pitch w:val="default"/>
    <w:sig w:usb0="00000000" w:usb1="00000000" w:usb2="00000000" w:usb3="00000000" w:csb0="00000000" w:csb1="00000000"/>
  </w:font>
  <w:font w:name="Mincho">
    <w:altName w:val="MS Gothic"/>
    <w:panose1 w:val="00000000000000000000"/>
    <w:charset w:val="80"/>
    <w:family w:val="modern"/>
    <w:pitch w:val="default"/>
    <w:sig w:usb0="00000000" w:usb1="00000000" w:usb2="00000010" w:usb3="00000000" w:csb0="00020000" w:csb1="00000000"/>
  </w:font>
  <w:font w:name="MS Mincho">
    <w:panose1 w:val="02020609040205080304"/>
    <w:charset w:val="80"/>
    <w:family w:val="modern"/>
    <w:pitch w:val="default"/>
    <w:sig w:usb0="E00002FF" w:usb1="6AC7FDFB" w:usb2="00000012" w:usb3="00000000" w:csb0="4002009F" w:csb1="DFD70000"/>
  </w:font>
  <w:font w:name="隶书">
    <w:panose1 w:val="02010509060101010101"/>
    <w:charset w:val="86"/>
    <w:family w:val="decorative"/>
    <w:pitch w:val="default"/>
    <w:sig w:usb0="00000001" w:usb1="080E0000" w:usb2="00000000" w:usb3="00000000" w:csb0="00040000" w:csb1="00000000"/>
  </w:font>
  <w:font w:name="幼圆">
    <w:panose1 w:val="02010509060101010101"/>
    <w:charset w:val="86"/>
    <w:family w:val="decorative"/>
    <w:pitch w:val="default"/>
    <w:sig w:usb0="00000001" w:usb1="080E0000" w:usb2="00000000" w:usb3="00000000" w:csb0="00040000" w:csb1="00000000"/>
  </w:font>
  <w:font w:name="Garamond">
    <w:altName w:val="PMingLiU-ExtB"/>
    <w:panose1 w:val="02020502050306020203"/>
    <w:charset w:val="00"/>
    <w:family w:val="swiss"/>
    <w:pitch w:val="default"/>
    <w:sig w:usb0="00000000" w:usb1="00000000" w:usb2="00000000" w:usb3="00000000" w:csb0="00000000" w:csb1="00000000"/>
  </w:font>
  <w:font w:name="Mincho">
    <w:altName w:val="MS Gothic"/>
    <w:panose1 w:val="00000000000000000000"/>
    <w:charset w:val="80"/>
    <w:family w:val="swiss"/>
    <w:pitch w:val="default"/>
    <w:sig w:usb0="00000000" w:usb1="00000000" w:usb2="00000010" w:usb3="00000000" w:csb0="00020000" w:csb1="00000000"/>
  </w:font>
  <w:font w:name="MS Mincho">
    <w:panose1 w:val="02020609040205080304"/>
    <w:charset w:val="80"/>
    <w:family w:val="swiss"/>
    <w:pitch w:val="default"/>
    <w:sig w:usb0="E00002FF" w:usb1="6AC7FDFB" w:usb2="00000012" w:usb3="00000000" w:csb0="4002009F" w:csb1="DFD70000"/>
  </w:font>
  <w:font w:name="华文隶书">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Plotter">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modern"/>
    <w:pitch w:val="default"/>
    <w:sig w:usb0="00000000" w:usb1="00000000" w:usb2="00000000" w:usb3="00000000" w:csb0="00040001" w:csb1="00000000"/>
  </w:font>
  <w:font w:name="Plotter">
    <w:altName w:val="Times New Roman"/>
    <w:panose1 w:val="00000000000000000000"/>
    <w:charset w:val="00"/>
    <w:family w:val="swiss"/>
    <w:pitch w:val="default"/>
    <w:sig w:usb0="00000000" w:usb1="00000000" w:usb2="00000000" w:usb3="00000000" w:csb0="00040001" w:csb1="00000000"/>
  </w:font>
  <w:font w:name="Plotter">
    <w:altName w:val="Times New Roman"/>
    <w:panose1 w:val="00000000000000000000"/>
    <w:charset w:val="00"/>
    <w:family w:val="decorative"/>
    <w:pitch w:val="default"/>
    <w:sig w:usb0="00000000" w:usb1="00000000" w:usb2="00000000" w:usb3="00000000" w:csb0="00040001" w:csb1="00000000"/>
  </w:font>
  <w:font w:name="华文宋体">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Adobe 仿宋 Std R">
    <w:altName w:val="仿宋"/>
    <w:panose1 w:val="00000000000000000000"/>
    <w:charset w:val="86"/>
    <w:family w:val="roman"/>
    <w:pitch w:val="default"/>
    <w:sig w:usb0="00000000" w:usb1="00000000" w:usb2="00000010" w:usb3="00000000" w:csb0="00040000" w:csb1="00000000"/>
  </w:font>
  <w:font w:name="MS Gothic">
    <w:panose1 w:val="020B0609070205080204"/>
    <w:charset w:val="80"/>
    <w:family w:val="auto"/>
    <w:pitch w:val="default"/>
    <w:sig w:usb0="E00002FF" w:usb1="6AC7FDFB" w:usb2="00000012" w:usb3="00000000" w:csb0="4002009F" w:csb1="DFD70000"/>
  </w:font>
  <w:font w:name="Adobe 仿宋 Std R">
    <w:altName w:val="仿宋"/>
    <w:panose1 w:val="00000000000000000000"/>
    <w:charset w:val="86"/>
    <w:family w:val="modern"/>
    <w:pitch w:val="default"/>
    <w:sig w:usb0="00000000" w:usb1="00000000" w:usb2="00000010" w:usb3="00000000" w:csb0="00040000" w:csb1="00000000"/>
  </w:font>
  <w:font w:name="Adobe 仿宋 Std R">
    <w:altName w:val="仿宋"/>
    <w:panose1 w:val="00000000000000000000"/>
    <w:charset w:val="86"/>
    <w:family w:val="swiss"/>
    <w:pitch w:val="default"/>
    <w:sig w:usb0="00000000" w:usb1="00000000" w:usb2="00000010" w:usb3="00000000" w:csb0="00040000" w:csb1="00000000"/>
  </w:font>
  <w:font w:name="Adobe 仿宋 Std R">
    <w:altName w:val="仿宋"/>
    <w:panose1 w:val="00000000000000000000"/>
    <w:charset w:val="86"/>
    <w:family w:val="decorative"/>
    <w:pitch w:val="default"/>
    <w:sig w:usb0="00000000" w:usb1="00000000" w:usb2="00000010" w:usb3="00000000" w:csb0="00040000" w:csb1="00000000"/>
  </w:font>
  <w:font w:name="微软雅黑">
    <w:panose1 w:val="020B0503020204020204"/>
    <w:charset w:val="86"/>
    <w:family w:val="decorative"/>
    <w:pitch w:val="default"/>
    <w:sig w:usb0="80000287" w:usb1="280F3C52" w:usb2="00000016" w:usb3="00000000" w:csb0="0004001F" w:csb1="00000000"/>
  </w:font>
  <w:font w:name="公文小标宋简">
    <w:altName w:val="宋体"/>
    <w:panose1 w:val="02010609010101010101"/>
    <w:charset w:val="86"/>
    <w:family w:val="swiss"/>
    <w:pitch w:val="default"/>
    <w:sig w:usb0="00000000" w:usb1="00000000" w:usb2="00000010" w:usb3="00000000" w:csb0="00040000" w:csb1="00000000"/>
  </w:font>
  <w:font w:name="创艺简标宋">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roman"/>
    <w:pitch w:val="default"/>
    <w:sig w:usb0="80000287" w:usb1="280F3C52" w:usb2="00000016" w:usb3="00000000" w:csb0="0004001F" w:csb1="00000000"/>
  </w:font>
  <w:font w:name="公文小标宋简">
    <w:altName w:val="宋体"/>
    <w:panose1 w:val="02010609010101010101"/>
    <w:charset w:val="86"/>
    <w:family w:val="decorative"/>
    <w:pitch w:val="default"/>
    <w:sig w:usb0="00000000" w:usb1="00000000" w:usb2="00000010" w:usb3="00000000" w:csb0="00040000" w:csb1="00000000"/>
  </w:font>
  <w:font w:name="微软雅黑">
    <w:panose1 w:val="020B0503020204020204"/>
    <w:charset w:val="86"/>
    <w:family w:val="modern"/>
    <w:pitch w:val="default"/>
    <w:sig w:usb0="80000287" w:usb1="280F3C52" w:usb2="00000016" w:usb3="00000000" w:csb0="0004001F" w:csb1="00000000"/>
  </w:font>
  <w:font w:name="公文小标宋简">
    <w:altName w:val="宋体"/>
    <w:panose1 w:val="02010609010101010101"/>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公文小标宋简">
    <w:altName w:val="宋体"/>
    <w:panose1 w:val="02010609010101010101"/>
    <w:charset w:val="86"/>
    <w:family w:val="modern"/>
    <w:pitch w:val="default"/>
    <w:sig w:usb0="00000000" w:usb1="00000000" w:usb2="00000010" w:usb3="00000000" w:csb0="00040000" w:csb1="00000000"/>
  </w:font>
  <w:font w:name="瀹嬩綋">
    <w:altName w:val="MingLiU"/>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Microsoft Sans Serif">
    <w:panose1 w:val="020B0604020202020204"/>
    <w:charset w:val="00"/>
    <w:family w:val="swiss"/>
    <w:pitch w:val="default"/>
    <w:sig w:usb0="E1002AFF" w:usb1="C0000002" w:usb2="00000008" w:usb3="00000000" w:csb0="200101FF" w:csb1="20280000"/>
  </w:font>
  <w:font w:name="MingLiU">
    <w:panose1 w:val="02020509000000000000"/>
    <w:charset w:val="88"/>
    <w:family w:val="auto"/>
    <w:pitch w:val="default"/>
    <w:sig w:usb0="A00002FF" w:usb1="28CFFCFA" w:usb2="00000016" w:usb3="00000000" w:csb0="00100001" w:csb1="00000000"/>
  </w:font>
  <w:font w:name="方正黑体简体">
    <w:altName w:val="黑体"/>
    <w:panose1 w:val="00000000000000000000"/>
    <w:charset w:val="86"/>
    <w:family w:val="swiss"/>
    <w:pitch w:val="default"/>
    <w:sig w:usb0="00000000" w:usb1="00000000" w:usb2="00000010" w:usb3="00000000" w:csb0="00040000" w:csb1="00000000"/>
  </w:font>
  <w:font w:name="Monospac821 BT">
    <w:altName w:val="Segoe Print"/>
    <w:panose1 w:val="020B0609020202020204"/>
    <w:charset w:val="00"/>
    <w:family w:val="modern"/>
    <w:pitch w:val="default"/>
    <w:sig w:usb0="00000000" w:usb1="00000000" w:usb2="00000000" w:usb3="00000000" w:csb0="00000000" w:csb1="00000000"/>
  </w:font>
  <w:font w:name="Gungsuh">
    <w:panose1 w:val="02030600000101010101"/>
    <w:charset w:val="81"/>
    <w:family w:val="roman"/>
    <w:pitch w:val="default"/>
    <w:sig w:usb0="B00002AF" w:usb1="69D77CFB" w:usb2="00000030" w:usb3="00000000" w:csb0="4008009F" w:csb1="DFD70000"/>
  </w:font>
  <w:font w:name="MS UI Gothic">
    <w:panose1 w:val="020B0600070205080204"/>
    <w:charset w:val="80"/>
    <w:family w:val="modern"/>
    <w:pitch w:val="default"/>
    <w:sig w:usb0="E00002FF" w:usb1="6AC7FDFB" w:usb2="00000012" w:usb3="00000000" w:csb0="4002009F" w:csb1="DFD70000"/>
  </w:font>
  <w:font w:name="GulimChe">
    <w:panose1 w:val="020B0609000101010101"/>
    <w:charset w:val="81"/>
    <w:family w:val="roman"/>
    <w:pitch w:val="default"/>
    <w:sig w:usb0="B00002AF" w:usb1="69D77CFB" w:usb2="00000030" w:usb3="00000000" w:csb0="4008009F" w:csb1="DFD70000"/>
  </w:font>
  <w:font w:name="Microsoft Sans Serif">
    <w:panose1 w:val="020B0604020202020204"/>
    <w:charset w:val="00"/>
    <w:family w:val="decorative"/>
    <w:pitch w:val="default"/>
    <w:sig w:usb0="E1002AFF" w:usb1="C0000002" w:usb2="00000008" w:usb3="00000000" w:csb0="200101FF" w:csb1="20280000"/>
  </w:font>
  <w:font w:name="方正黑体简体">
    <w:altName w:val="黑体"/>
    <w:panose1 w:val="00000000000000000000"/>
    <w:charset w:val="86"/>
    <w:family w:val="decorative"/>
    <w:pitch w:val="default"/>
    <w:sig w:usb0="00000000" w:usb1="00000000" w:usb2="00000010" w:usb3="00000000" w:csb0="00040000" w:csb1="00000000"/>
  </w:font>
  <w:font w:name="Monospac821 BT">
    <w:altName w:val="Segoe Print"/>
    <w:panose1 w:val="020B0609020202020204"/>
    <w:charset w:val="00"/>
    <w:family w:val="swiss"/>
    <w:pitch w:val="default"/>
    <w:sig w:usb0="00000000" w:usb1="00000000" w:usb2="00000000" w:usb3="00000000" w:csb0="00000000" w:csb1="00000000"/>
  </w:font>
  <w:font w:name="Gungsuh">
    <w:panose1 w:val="02030600000101010101"/>
    <w:charset w:val="81"/>
    <w:family w:val="modern"/>
    <w:pitch w:val="default"/>
    <w:sig w:usb0="B00002AF" w:usb1="69D77CFB" w:usb2="00000030" w:usb3="00000000" w:csb0="4008009F" w:csb1="DFD70000"/>
  </w:font>
  <w:font w:name="经典仿宋简">
    <w:altName w:val="宋体"/>
    <w:panose1 w:val="02010609000101010101"/>
    <w:charset w:val="86"/>
    <w:family w:val="swiss"/>
    <w:pitch w:val="default"/>
    <w:sig w:usb0="00000000" w:usb1="00000000" w:usb2="0000001E" w:usb3="00000000" w:csb0="00040000" w:csb1="00000000"/>
  </w:font>
  <w:font w:name="MS UI Gothic">
    <w:panose1 w:val="020B0600070205080204"/>
    <w:charset w:val="80"/>
    <w:family w:val="swiss"/>
    <w:pitch w:val="default"/>
    <w:sig w:usb0="E00002FF" w:usb1="6AC7FDFB" w:usb2="00000012" w:usb3="00000000" w:csb0="4002009F" w:csb1="DFD70000"/>
  </w:font>
  <w:font w:name="GulimChe">
    <w:panose1 w:val="020B0609000101010101"/>
    <w:charset w:val="81"/>
    <w:family w:val="modern"/>
    <w:pitch w:val="default"/>
    <w:sig w:usb0="B00002AF" w:usb1="69D77CFB" w:usb2="00000030" w:usb3="00000000" w:csb0="4008009F" w:csb1="DFD70000"/>
  </w:font>
  <w:font w:name="Microsoft Sans Serif">
    <w:panose1 w:val="020B0604020202020204"/>
    <w:charset w:val="00"/>
    <w:family w:val="roman"/>
    <w:pitch w:val="default"/>
    <w:sig w:usb0="E1002AFF" w:usb1="C0000002" w:usb2="00000008" w:usb3="00000000" w:csb0="200101FF" w:csb1="20280000"/>
  </w:font>
  <w:font w:name="方正黑体简体">
    <w:altName w:val="黑体"/>
    <w:panose1 w:val="00000000000000000000"/>
    <w:charset w:val="86"/>
    <w:family w:val="roman"/>
    <w:pitch w:val="default"/>
    <w:sig w:usb0="00000000" w:usb1="00000000" w:usb2="00000010" w:usb3="00000000" w:csb0="00040000" w:csb1="00000000"/>
  </w:font>
  <w:font w:name="Monospac821 BT">
    <w:altName w:val="Segoe Print"/>
    <w:panose1 w:val="020B0609020202020204"/>
    <w:charset w:val="00"/>
    <w:family w:val="decorative"/>
    <w:pitch w:val="default"/>
    <w:sig w:usb0="00000000" w:usb1="00000000" w:usb2="00000000" w:usb3="00000000" w:csb0="00000000" w:csb1="00000000"/>
  </w:font>
  <w:font w:name="Gungsuh">
    <w:panose1 w:val="02030600000101010101"/>
    <w:charset w:val="81"/>
    <w:family w:val="swiss"/>
    <w:pitch w:val="default"/>
    <w:sig w:usb0="B00002AF" w:usb1="69D77CFB" w:usb2="00000030" w:usb3="00000000" w:csb0="4008009F" w:csb1="DFD70000"/>
  </w:font>
  <w:font w:name="经典仿宋简">
    <w:altName w:val="宋体"/>
    <w:panose1 w:val="02010609000101010101"/>
    <w:charset w:val="86"/>
    <w:family w:val="decorative"/>
    <w:pitch w:val="default"/>
    <w:sig w:usb0="00000000" w:usb1="00000000" w:usb2="0000001E" w:usb3="00000000" w:csb0="00040000" w:csb1="00000000"/>
  </w:font>
  <w:font w:name="MS UI Gothic">
    <w:panose1 w:val="020B0600070205080204"/>
    <w:charset w:val="80"/>
    <w:family w:val="decorative"/>
    <w:pitch w:val="default"/>
    <w:sig w:usb0="E00002FF" w:usb1="6AC7FDFB" w:usb2="00000012" w:usb3="00000000" w:csb0="4002009F" w:csb1="DFD70000"/>
  </w:font>
  <w:font w:name="GulimChe">
    <w:panose1 w:val="020B0609000101010101"/>
    <w:charset w:val="81"/>
    <w:family w:val="swiss"/>
    <w:pitch w:val="default"/>
    <w:sig w:usb0="B00002AF" w:usb1="69D77CFB" w:usb2="00000030" w:usb3="00000000" w:csb0="4008009F" w:csb1="DFD70000"/>
  </w:font>
  <w:font w:name="Cambria Math">
    <w:panose1 w:val="02040503050406030204"/>
    <w:charset w:val="00"/>
    <w:family w:val="swiss"/>
    <w:pitch w:val="default"/>
    <w:sig w:usb0="E00002FF" w:usb1="420024FF" w:usb2="00000000" w:usb3="00000000" w:csb0="2000019F" w:csb1="00000000"/>
  </w:font>
  <w:font w:name="Cambria Math">
    <w:panose1 w:val="02040503050406030204"/>
    <w:charset w:val="00"/>
    <w:family w:val="decorative"/>
    <w:pitch w:val="default"/>
    <w:sig w:usb0="E00002FF" w:usb1="420024FF" w:usb2="00000000" w:usb3="00000000" w:csb0="2000019F" w:csb1="00000000"/>
  </w:font>
  <w:font w:name="Cambria Math">
    <w:panose1 w:val="02040503050406030204"/>
    <w:charset w:val="00"/>
    <w:family w:val="roman"/>
    <w:pitch w:val="default"/>
    <w:sig w:usb0="E00002FF" w:usb1="420024FF" w:usb2="00000000" w:usb3="00000000" w:csb0="2000019F" w:csb1="00000000"/>
  </w:font>
  <w:font w:name="Cambria Math">
    <w:panose1 w:val="02040503050406030204"/>
    <w:charset w:val="00"/>
    <w:family w:val="modern"/>
    <w:pitch w:val="default"/>
    <w:sig w:usb0="E00002FF" w:usb1="42002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PMingLiU-ExtB">
    <w:panose1 w:val="02020500000000000000"/>
    <w:charset w:val="00"/>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B77E0C"/>
    <w:rsid w:val="290A6714"/>
    <w:rsid w:val="49B77E0C"/>
    <w:rsid w:val="54A77787"/>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2016-03-29T00:34:00Z</dcterms:created>
  <dc:creator>Administrator</dc:creator>
  <cp:lastModifiedBy>DELL</cp:lastModifiedBy>
  <dcterms:modified xsi:type="dcterms:W3CDTF">2016-03-29T02:18:36Z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