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宋体" w:hAnsi="宋体" w:cs="宋体"/>
          <w:b/>
          <w:szCs w:val="21"/>
        </w:rPr>
      </w:pPr>
      <w:r>
        <w:rPr>
          <w:rFonts w:hint="eastAsia" w:ascii="宋体" w:hAnsi="宋体" w:cs="宋体"/>
          <w:b/>
          <w:szCs w:val="21"/>
          <w:lang w:val="en-US" w:eastAsia="zh-CN"/>
        </w:rPr>
        <w:t>湖南**学院</w:t>
      </w:r>
      <w:r>
        <w:rPr>
          <w:rFonts w:hint="eastAsia" w:ascii="宋体" w:hAnsi="宋体" w:cs="宋体"/>
          <w:b/>
          <w:szCs w:val="21"/>
        </w:rPr>
        <w:t>需要改造及新装的设备参数：</w:t>
      </w:r>
    </w:p>
    <w:tbl>
      <w:tblPr>
        <w:tblStyle w:val="5"/>
        <w:tblW w:w="92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0"/>
        <w:gridCol w:w="2340"/>
        <w:gridCol w:w="3630"/>
        <w:gridCol w:w="1080"/>
        <w:gridCol w:w="10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品目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单位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FFFF0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电表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配电箱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三相表箱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配电箱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单相表箱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166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小电器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单相智能电能表,5（40）A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块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4846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小电器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三相智能电能表,3*1.5（6）A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块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72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小电器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三相智能电能表,5（60）A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块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电流互感器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800/5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电流互感器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600/5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电流互感器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400/5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电流互感器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200/5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电流互感器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100/5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数据网关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下行RS485,上行网络，含网关箱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控制电缆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KVV-10*2.5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米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通讯信号线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RVVP-2*0.75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米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27190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14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线管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PVC20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米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32950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15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空气开关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C10/1P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16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开关电源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12V2A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17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打洞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墙厚240mm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99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FFFF0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水表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电子远传水表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DN100(法兰式)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电子远传水表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DN50(法兰式)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电子远传水表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DN20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4662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阀门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DN50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阀门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DN100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过滤器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DN100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软接头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DN100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甲管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DN100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数据网关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下行RS485,上行网络，含网关箱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交换机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5口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73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通讯信号线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RVVP-4*0.75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米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32550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电源线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BV-3*2.5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米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2950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网线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超五类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米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14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开关电源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12V2A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73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15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空气开关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C10/1P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16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线管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PVC20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米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32400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17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线槽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PVC39*19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米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1700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18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水表井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A*B*H=2.15*1.1*1.4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19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水表井开挖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20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打孔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墙厚180mm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21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接线盒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用于水表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4746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22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光缆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就近接入校园网交换机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米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FFFF00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平台部分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软件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电费支付查询手机APP版、微信版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软件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节能监管平台系统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套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计算机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售电管理主机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光缆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m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3000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双绞线缆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m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4500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光纤连接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芯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配线架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收发器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台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跳线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条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水晶头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个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400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揭、盖电缆沟盖板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m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600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234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系统调试</w:t>
            </w:r>
          </w:p>
        </w:tc>
        <w:tc>
          <w:tcPr>
            <w:tcW w:w="363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每个网关算1个子系统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系统</w:t>
            </w:r>
          </w:p>
        </w:tc>
        <w:tc>
          <w:tcPr>
            <w:tcW w:w="1080" w:type="dxa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</w:rPr>
              <w:t>168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6C274D"/>
    <w:rsid w:val="6A6C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宋体" w:hAnsi="宋体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autoSpaceDE w:val="0"/>
      <w:autoSpaceDN w:val="0"/>
      <w:adjustRightInd w:val="0"/>
      <w:ind w:firstLine="420"/>
      <w:jc w:val="left"/>
    </w:pPr>
    <w:rPr>
      <w:rFonts w:ascii="Calibri" w:hAnsi="Calibri"/>
    </w:r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  <w:rPr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2019-09-23T10:35:00Z</dcterms:created>
  <dc:creator>正能量照明冯生</dc:creator>
  <cp:lastModifiedBy>正能量照明冯生</cp:lastModifiedBy>
  <dcterms:modified xsi:type="dcterms:W3CDTF">2019-09-23T10:37:01Z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