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10" w:rsidRDefault="003F270A">
      <w:pPr>
        <w:jc w:val="center"/>
        <w:rPr>
          <w:rFonts w:ascii="微软雅黑" w:eastAsia="微软雅黑" w:hAnsi="微软雅黑"/>
          <w:b/>
          <w:color w:val="FF0000"/>
          <w:sz w:val="52"/>
          <w:szCs w:val="52"/>
        </w:rPr>
      </w:pPr>
      <w:r>
        <w:rPr>
          <w:rFonts w:ascii="微软雅黑" w:eastAsia="微软雅黑" w:hAnsi="微软雅黑" w:hint="eastAsia"/>
          <w:b/>
          <w:color w:val="FF0000"/>
          <w:sz w:val="52"/>
          <w:szCs w:val="52"/>
        </w:rPr>
        <w:t>第</w:t>
      </w:r>
      <w:r w:rsidR="008707EC">
        <w:rPr>
          <w:rFonts w:ascii="微软雅黑" w:eastAsia="微软雅黑" w:hAnsi="微软雅黑" w:hint="eastAsia"/>
          <w:b/>
          <w:color w:val="FF0000"/>
          <w:sz w:val="52"/>
          <w:szCs w:val="52"/>
        </w:rPr>
        <w:t>八</w:t>
      </w:r>
      <w:r>
        <w:rPr>
          <w:rFonts w:ascii="微软雅黑" w:eastAsia="微软雅黑" w:hAnsi="微软雅黑" w:hint="eastAsia"/>
          <w:b/>
          <w:color w:val="FF0000"/>
          <w:sz w:val="52"/>
          <w:szCs w:val="52"/>
        </w:rPr>
        <w:t>届  中国国际咖啡展览会</w:t>
      </w:r>
    </w:p>
    <w:p w:rsidR="007D4110" w:rsidRDefault="007D4110">
      <w:pPr>
        <w:jc w:val="center"/>
        <w:rPr>
          <w:rFonts w:ascii="微软雅黑" w:eastAsia="微软雅黑" w:hAnsi="微软雅黑"/>
          <w:b/>
          <w:color w:val="FF0000"/>
          <w:sz w:val="18"/>
          <w:szCs w:val="18"/>
        </w:rPr>
      </w:pPr>
    </w:p>
    <w:p w:rsidR="007D4110" w:rsidRDefault="003F270A">
      <w:pPr>
        <w:ind w:left="840" w:firstLine="42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品牌展会</w:t>
      </w:r>
      <w:r>
        <w:rPr>
          <w:rFonts w:ascii="微软雅黑" w:eastAsia="微软雅黑" w:hAnsi="微软雅黑" w:hint="eastAsia"/>
          <w:b/>
          <w:sz w:val="30"/>
          <w:szCs w:val="30"/>
        </w:rPr>
        <w:t>——创造高附加值的商业机会</w:t>
      </w:r>
    </w:p>
    <w:p w:rsidR="007D4110" w:rsidRDefault="003F270A">
      <w:pPr>
        <w:ind w:left="840" w:firstLine="42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行业盛会</w:t>
      </w:r>
      <w:r>
        <w:rPr>
          <w:rFonts w:ascii="微软雅黑" w:eastAsia="微软雅黑" w:hAnsi="微软雅黑" w:hint="eastAsia"/>
          <w:b/>
          <w:sz w:val="30"/>
          <w:szCs w:val="30"/>
        </w:rPr>
        <w:t>——捕捉最新国际流行趋势</w:t>
      </w:r>
    </w:p>
    <w:p w:rsidR="007D4110" w:rsidRDefault="003F270A">
      <w:pPr>
        <w:ind w:left="840" w:firstLine="42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国际盛典</w:t>
      </w:r>
      <w:r>
        <w:rPr>
          <w:rFonts w:ascii="微软雅黑" w:eastAsia="微软雅黑" w:hAnsi="微软雅黑" w:hint="eastAsia"/>
          <w:b/>
          <w:sz w:val="30"/>
          <w:szCs w:val="30"/>
        </w:rPr>
        <w:t>——感受异国咖啡文化</w:t>
      </w:r>
    </w:p>
    <w:p w:rsidR="007D4110" w:rsidRDefault="007D4110">
      <w:pPr>
        <w:rPr>
          <w:rFonts w:ascii="微软雅黑" w:eastAsia="微软雅黑" w:hAnsi="微软雅黑"/>
          <w:b/>
          <w:color w:val="FF0000"/>
          <w:sz w:val="13"/>
          <w:szCs w:val="13"/>
        </w:rPr>
      </w:pPr>
    </w:p>
    <w:p w:rsidR="007D4110" w:rsidRDefault="003F270A">
      <w:pPr>
        <w:rPr>
          <w:rFonts w:ascii="微软雅黑" w:eastAsia="微软雅黑" w:hAnsi="微软雅黑"/>
          <w:b/>
          <w:color w:val="FF0000"/>
          <w:sz w:val="36"/>
          <w:szCs w:val="36"/>
        </w:rPr>
      </w:pPr>
      <w:bookmarkStart w:id="0" w:name="OLE_LINK1"/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20</w:t>
      </w:r>
      <w:r w:rsidR="002B6BF8">
        <w:rPr>
          <w:rFonts w:ascii="微软雅黑" w:eastAsia="微软雅黑" w:hAnsi="微软雅黑" w:hint="eastAsia"/>
          <w:b/>
          <w:color w:val="FF0000"/>
          <w:sz w:val="36"/>
          <w:szCs w:val="36"/>
        </w:rPr>
        <w:t>20</w:t>
      </w: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展会综述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展会时间         20</w:t>
      </w:r>
      <w:r w:rsidR="001709C9">
        <w:rPr>
          <w:rFonts w:ascii="微软雅黑" w:eastAsia="微软雅黑" w:hAnsi="微软雅黑" w:hint="eastAsia"/>
          <w:sz w:val="24"/>
          <w:szCs w:val="24"/>
        </w:rPr>
        <w:t>20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1709C9">
        <w:rPr>
          <w:rFonts w:ascii="微软雅黑" w:eastAsia="微软雅黑" w:hAnsi="微软雅黑" w:hint="eastAsia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1709C9"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日-9月</w:t>
      </w:r>
      <w:r w:rsidR="001709C9"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展会地点         北京 · 中国国际展览中心（老馆）2-4号馆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主办单位         北京华港展览有限公司 · EXPORUM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展出面积         33，000平方米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展商数量         360家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观众数量         75，000人</w:t>
      </w:r>
    </w:p>
    <w:p w:rsidR="007D4110" w:rsidRDefault="003F270A" w:rsidP="00301F59">
      <w:pPr>
        <w:spacing w:beforeLines="50" w:afterLines="50" w:line="360" w:lineRule="exact"/>
        <w:ind w:left="2040" w:hangingChars="850" w:hanging="20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展品范围         食品与饮料综合（咖啡与茶、烘焙与冰淇淋、巧克力与甜品、酒类、烹饪食材、休闲食品）、酒店用品及零售餐饮综合、特许加盟与连锁经营、其他周边相关产品、出版物、教育培训、咨询、服务、活动等。</w:t>
      </w:r>
    </w:p>
    <w:p w:rsidR="007D4110" w:rsidRDefault="003F270A" w:rsidP="00301F59">
      <w:pPr>
        <w:spacing w:beforeLines="50" w:afterLines="50" w:line="280" w:lineRule="exact"/>
        <w:ind w:left="2064" w:hangingChars="860" w:hanging="2064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同期活动         咖啡男神拉花擂台赛总决赛、中国-意大利咖啡拉花大赛、COFFEE TALK、披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萨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挑战赛、GCEF大中华区咖啡精英论坛、世界咖啡品鉴大赛、国际虹吸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壶大赛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中国总决赛、亚洲咖啡英雄</w:t>
      </w:r>
    </w:p>
    <w:p w:rsidR="007D4110" w:rsidRDefault="007D4110" w:rsidP="00301F59">
      <w:pPr>
        <w:spacing w:beforeLines="50" w:afterLines="50" w:line="280" w:lineRule="exact"/>
        <w:ind w:left="2160" w:hangingChars="900" w:hanging="2160"/>
        <w:rPr>
          <w:rFonts w:ascii="微软雅黑" w:eastAsia="微软雅黑" w:hAnsi="微软雅黑"/>
          <w:sz w:val="24"/>
          <w:szCs w:val="24"/>
        </w:rPr>
      </w:pPr>
    </w:p>
    <w:p w:rsidR="007D4110" w:rsidRDefault="003F270A">
      <w:pPr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201</w:t>
      </w:r>
      <w:r w:rsidR="001709C9">
        <w:rPr>
          <w:rFonts w:ascii="微软雅黑" w:eastAsia="微软雅黑" w:hAnsi="微软雅黑" w:hint="eastAsia"/>
          <w:b/>
          <w:color w:val="FF0000"/>
          <w:sz w:val="36"/>
          <w:szCs w:val="36"/>
        </w:rPr>
        <w:t>9</w:t>
      </w: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展会回顾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展会时间         20</w:t>
      </w:r>
      <w:r w:rsidR="001709C9">
        <w:rPr>
          <w:rFonts w:ascii="微软雅黑" w:eastAsia="微软雅黑" w:hAnsi="微软雅黑" w:hint="eastAsia"/>
          <w:sz w:val="24"/>
          <w:szCs w:val="24"/>
        </w:rPr>
        <w:t>19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1709C9"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1709C9">
        <w:rPr>
          <w:rFonts w:ascii="微软雅黑" w:eastAsia="微软雅黑" w:hAnsi="微软雅黑" w:hint="eastAsia"/>
          <w:sz w:val="24"/>
          <w:szCs w:val="24"/>
        </w:rPr>
        <w:t>30</w:t>
      </w:r>
      <w:r>
        <w:rPr>
          <w:rFonts w:ascii="微软雅黑" w:eastAsia="微软雅黑" w:hAnsi="微软雅黑" w:hint="eastAsia"/>
          <w:sz w:val="24"/>
          <w:szCs w:val="24"/>
        </w:rPr>
        <w:t>日-</w:t>
      </w:r>
      <w:r w:rsidR="001709C9">
        <w:rPr>
          <w:rFonts w:ascii="微软雅黑" w:eastAsia="微软雅黑" w:hAnsi="微软雅黑" w:hint="eastAsia"/>
          <w:sz w:val="24"/>
          <w:szCs w:val="24"/>
        </w:rPr>
        <w:t>9月1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展会地点         北京 · 中国国际展览中心（老馆）2-4号馆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主办单位         北京华港展览有限公司 · EXPORUM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展出面积         20，000平方米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观众数量         71，205人</w:t>
      </w:r>
    </w:p>
    <w:p w:rsidR="007D4110" w:rsidRDefault="003F270A" w:rsidP="00301F59">
      <w:pPr>
        <w:spacing w:beforeLines="50" w:afterLines="50"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展商数量         360家（31个国家和地区）</w:t>
      </w:r>
    </w:p>
    <w:p w:rsidR="007D4110" w:rsidRDefault="003F270A" w:rsidP="00301F59">
      <w:pPr>
        <w:spacing w:beforeLines="50" w:afterLines="50" w:line="280" w:lineRule="exact"/>
        <w:ind w:left="2064" w:hangingChars="860" w:hanging="2064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国家             澳大利亚、巴西、中国、哥伦比亚、意大利、哥斯达黎加、厄瓜多尔、萨尔多瓦、埃塞俄比亚、德国、危地马拉、香港、印度尼西亚、日本、肯尼亚、墨西哥、巴拿马、秘鲁、韩国、卢旺达、台湾、美国、越南、新西兰、巴勒斯坦、菲律宾、俄罗斯、土耳其、西班牙、古巴</w:t>
      </w:r>
    </w:p>
    <w:p w:rsidR="007D4110" w:rsidRDefault="007D4110" w:rsidP="00301F59">
      <w:pPr>
        <w:spacing w:beforeLines="50" w:afterLines="50" w:line="280" w:lineRule="exact"/>
        <w:ind w:left="2160" w:hangingChars="900" w:hanging="2160"/>
        <w:rPr>
          <w:rFonts w:ascii="微软雅黑" w:eastAsia="微软雅黑" w:hAnsi="微软雅黑"/>
          <w:sz w:val="24"/>
          <w:szCs w:val="24"/>
        </w:rPr>
      </w:pPr>
    </w:p>
    <w:bookmarkEnd w:id="0"/>
    <w:p w:rsidR="007D4110" w:rsidRDefault="003F270A">
      <w:pPr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展位费用</w:t>
      </w:r>
    </w:p>
    <w:tbl>
      <w:tblPr>
        <w:tblStyle w:val="2-2"/>
        <w:tblW w:w="8522" w:type="dxa"/>
        <w:tblLayout w:type="fixed"/>
        <w:tblLook w:val="04A0"/>
      </w:tblPr>
      <w:tblGrid>
        <w:gridCol w:w="1809"/>
        <w:gridCol w:w="2451"/>
        <w:gridCol w:w="2131"/>
        <w:gridCol w:w="2131"/>
      </w:tblGrid>
      <w:tr w:rsidR="007D4110" w:rsidTr="007D4110">
        <w:trPr>
          <w:cnfStyle w:val="100000000000"/>
        </w:trPr>
        <w:tc>
          <w:tcPr>
            <w:cnfStyle w:val="001000000100"/>
            <w:tcW w:w="18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D90F32"/>
            <w:vAlign w:val="center"/>
          </w:tcPr>
          <w:p w:rsidR="007D4110" w:rsidRDefault="003F270A">
            <w:pPr>
              <w:jc w:val="center"/>
              <w:rPr>
                <w:rFonts w:ascii="微软雅黑" w:eastAsia="微软雅黑" w:hAnsi="微软雅黑"/>
                <w:b w:val="0"/>
                <w:bCs w:val="0"/>
                <w:color w:val="FFFFFF"/>
                <w:sz w:val="24"/>
                <w:szCs w:val="24"/>
              </w:rPr>
            </w:pPr>
            <w:bookmarkStart w:id="1" w:name="OLE_LINK4"/>
            <w:r>
              <w:rPr>
                <w:rFonts w:ascii="微软雅黑" w:eastAsia="微软雅黑" w:hAnsi="微软雅黑" w:hint="eastAsia"/>
                <w:color w:val="FFFFFF"/>
                <w:sz w:val="24"/>
                <w:szCs w:val="24"/>
              </w:rPr>
              <w:t>展位类型</w:t>
            </w:r>
          </w:p>
        </w:tc>
        <w:tc>
          <w:tcPr>
            <w:tcW w:w="2451" w:type="dxa"/>
            <w:tcBorders>
              <w:left w:val="single" w:sz="2" w:space="0" w:color="auto"/>
            </w:tcBorders>
            <w:shd w:val="clear" w:color="auto" w:fill="D90F32"/>
            <w:vAlign w:val="center"/>
          </w:tcPr>
          <w:p w:rsidR="007D4110" w:rsidRDefault="003F270A">
            <w:pPr>
              <w:jc w:val="center"/>
              <w:cnfStyle w:val="100000000000"/>
              <w:rPr>
                <w:rFonts w:ascii="微软雅黑" w:eastAsia="微软雅黑" w:hAnsi="微软雅黑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4"/>
              </w:rPr>
              <w:t>单价</w:t>
            </w:r>
          </w:p>
        </w:tc>
        <w:tc>
          <w:tcPr>
            <w:tcW w:w="2131" w:type="dxa"/>
            <w:tcBorders>
              <w:left w:val="single" w:sz="2" w:space="0" w:color="auto"/>
            </w:tcBorders>
            <w:shd w:val="clear" w:color="auto" w:fill="D90F32"/>
            <w:vAlign w:val="center"/>
          </w:tcPr>
          <w:p w:rsidR="007D4110" w:rsidRDefault="003F270A">
            <w:pPr>
              <w:jc w:val="center"/>
              <w:cnfStyle w:val="100000000000"/>
              <w:rPr>
                <w:rFonts w:ascii="微软雅黑" w:eastAsia="微软雅黑" w:hAnsi="微软雅黑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4"/>
              </w:rPr>
              <w:t>面积要求</w:t>
            </w:r>
          </w:p>
        </w:tc>
        <w:tc>
          <w:tcPr>
            <w:tcW w:w="2131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0F32"/>
            <w:vAlign w:val="center"/>
          </w:tcPr>
          <w:p w:rsidR="007D4110" w:rsidRDefault="003F270A">
            <w:pPr>
              <w:jc w:val="center"/>
              <w:cnfStyle w:val="100000000000"/>
              <w:rPr>
                <w:rFonts w:ascii="微软雅黑" w:eastAsia="微软雅黑" w:hAnsi="微软雅黑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4"/>
              </w:rPr>
              <w:t>备注</w:t>
            </w:r>
          </w:p>
        </w:tc>
      </w:tr>
      <w:tr w:rsidR="007D4110" w:rsidTr="007D4110">
        <w:tc>
          <w:tcPr>
            <w:cnfStyle w:val="001000000000"/>
            <w:tcW w:w="18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0F32"/>
            <w:vAlign w:val="center"/>
          </w:tcPr>
          <w:p w:rsidR="007D4110" w:rsidRDefault="003F270A">
            <w:pPr>
              <w:jc w:val="center"/>
              <w:rPr>
                <w:rFonts w:ascii="微软雅黑" w:eastAsia="微软雅黑" w:hAnsi="微软雅黑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4"/>
              </w:rPr>
              <w:t>标准展位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4110" w:rsidRDefault="003F270A">
            <w:pPr>
              <w:jc w:val="center"/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9000元/单开口展位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4110" w:rsidRDefault="003F270A">
            <w:pPr>
              <w:jc w:val="center"/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9平米</w:t>
            </w:r>
          </w:p>
        </w:tc>
        <w:tc>
          <w:tcPr>
            <w:tcW w:w="213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4110" w:rsidRDefault="003F270A" w:rsidP="00301F59">
            <w:pPr>
              <w:spacing w:beforeLines="50" w:afterLines="50"/>
              <w:jc w:val="center"/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一个展位=9平米</w:t>
            </w:r>
          </w:p>
        </w:tc>
      </w:tr>
      <w:tr w:rsidR="007D4110" w:rsidTr="007D4110">
        <w:tc>
          <w:tcPr>
            <w:cnfStyle w:val="001000000000"/>
            <w:tcW w:w="18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0F32"/>
            <w:vAlign w:val="center"/>
          </w:tcPr>
          <w:p w:rsidR="007D4110" w:rsidRDefault="003F270A">
            <w:pPr>
              <w:jc w:val="center"/>
              <w:rPr>
                <w:rFonts w:ascii="微软雅黑" w:eastAsia="微软雅黑" w:hAnsi="微软雅黑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4"/>
              </w:rPr>
              <w:t>光地展位</w:t>
            </w:r>
          </w:p>
        </w:tc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D4110" w:rsidRDefault="003F270A">
            <w:pPr>
              <w:jc w:val="center"/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8100元/展位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D4110" w:rsidRDefault="003F270A">
            <w:pPr>
              <w:jc w:val="center"/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18平米起</w:t>
            </w:r>
          </w:p>
        </w:tc>
        <w:tc>
          <w:tcPr>
            <w:tcW w:w="213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110" w:rsidRDefault="007D4110">
            <w:pPr>
              <w:jc w:val="center"/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bookmarkEnd w:id="1"/>
    </w:tbl>
    <w:p w:rsidR="007D4110" w:rsidRDefault="007D4110">
      <w:pPr>
        <w:spacing w:line="240" w:lineRule="exact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:rsidR="007D4110" w:rsidRDefault="003F270A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备注：</w:t>
      </w:r>
    </w:p>
    <w:p w:rsidR="007D4110" w:rsidRDefault="003F270A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*标准</w:t>
      </w:r>
      <w:proofErr w:type="gramStart"/>
      <w:r>
        <w:rPr>
          <w:rFonts w:ascii="微软雅黑" w:eastAsia="微软雅黑" w:hAnsi="微软雅黑" w:hint="eastAsia"/>
          <w:szCs w:val="21"/>
        </w:rPr>
        <w:t>展位每</w:t>
      </w:r>
      <w:proofErr w:type="gramEnd"/>
      <w:r>
        <w:rPr>
          <w:rFonts w:ascii="微软雅黑" w:eastAsia="微软雅黑" w:hAnsi="微软雅黑" w:hint="eastAsia"/>
          <w:szCs w:val="21"/>
        </w:rPr>
        <w:t>增加一个开口加收500元；</w:t>
      </w:r>
    </w:p>
    <w:p w:rsidR="007D4110" w:rsidRDefault="003F270A">
      <w:pPr>
        <w:spacing w:line="240" w:lineRule="exact"/>
        <w:ind w:left="105" w:hangingChars="50" w:hanging="10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*标准展位配置：围板、楣板、地毯、射灯*3、问询桌、洽谈桌、椅子*4、220V/5A照明电插座、垃圾桶；</w:t>
      </w:r>
    </w:p>
    <w:p w:rsidR="007D4110" w:rsidRDefault="003F270A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*光地展位：展商需自行安排展台搭建；</w:t>
      </w:r>
    </w:p>
    <w:p w:rsidR="007D4110" w:rsidRDefault="003F270A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*上下水、动力电、展具可自行租赁；</w:t>
      </w:r>
    </w:p>
    <w:p w:rsidR="007D4110" w:rsidRDefault="003F270A">
      <w:pPr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122555</wp:posOffset>
            </wp:positionV>
            <wp:extent cx="3348355" cy="2208530"/>
            <wp:effectExtent l="0" t="0" r="0" b="0"/>
            <wp:wrapTopAndBottom/>
            <wp:docPr id="4" name="图片 4" descr="满意度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满意度-0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110" w:rsidRDefault="003F270A">
      <w:pPr>
        <w:rPr>
          <w:rFonts w:ascii="微软雅黑" w:eastAsia="微软雅黑" w:hAnsi="微软雅黑"/>
          <w:b/>
          <w:color w:val="FF0000"/>
          <w:sz w:val="36"/>
          <w:szCs w:val="36"/>
        </w:rPr>
      </w:pPr>
      <w:bookmarkStart w:id="2" w:name="OLE_LINK3"/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如需咨询，欢迎联系</w:t>
      </w:r>
    </w:p>
    <w:p w:rsidR="007D4110" w:rsidRDefault="003F270A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北京华港展览有限公司</w:t>
      </w:r>
    </w:p>
    <w:p w:rsidR="007D4110" w:rsidRDefault="003F270A">
      <w:pPr>
        <w:spacing w:line="44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联 系 人：</w:t>
      </w:r>
      <w:permStart w:id="0" w:edGrp="everyone"/>
      <w:r w:rsidR="002B6BF8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301F59">
        <w:rPr>
          <w:rFonts w:ascii="微软雅黑" w:eastAsia="微软雅黑" w:hAnsi="微软雅黑" w:hint="eastAsia"/>
          <w:sz w:val="28"/>
          <w:szCs w:val="28"/>
        </w:rPr>
        <w:t>侯飘</w:t>
      </w:r>
      <w:r w:rsidR="002B6BF8">
        <w:rPr>
          <w:rFonts w:ascii="微软雅黑" w:eastAsia="微软雅黑" w:hAnsi="微软雅黑" w:hint="eastAsia"/>
          <w:sz w:val="28"/>
          <w:szCs w:val="28"/>
        </w:rPr>
        <w:t xml:space="preserve">      </w:t>
      </w:r>
      <w:permEnd w:id="0"/>
    </w:p>
    <w:p w:rsidR="007D4110" w:rsidRDefault="003F270A">
      <w:pPr>
        <w:spacing w:line="44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联系电话：</w:t>
      </w:r>
      <w:permStart w:id="1" w:edGrp="everyone"/>
      <w:r w:rsidR="00301F59">
        <w:rPr>
          <w:rFonts w:ascii="微软雅黑" w:eastAsia="微软雅黑" w:hAnsi="微软雅黑" w:hint="eastAsia"/>
          <w:sz w:val="28"/>
          <w:szCs w:val="28"/>
        </w:rPr>
        <w:t>0312-3335753、18531215798、houpiao@ciec.com.cn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D19F8">
        <w:rPr>
          <w:rFonts w:ascii="微软雅黑" w:eastAsia="微软雅黑" w:hAnsi="微软雅黑" w:hint="eastAsia"/>
          <w:sz w:val="28"/>
          <w:szCs w:val="28"/>
        </w:rPr>
        <w:t xml:space="preserve"> </w:t>
      </w:r>
      <w:bookmarkStart w:id="3" w:name="_GoBack"/>
      <w:bookmarkEnd w:id="3"/>
      <w:permEnd w:id="1"/>
    </w:p>
    <w:p w:rsidR="007D4110" w:rsidRDefault="003F270A">
      <w:pPr>
        <w:spacing w:line="440" w:lineRule="exact"/>
      </w:pPr>
      <w:r>
        <w:rPr>
          <w:rFonts w:ascii="微软雅黑" w:eastAsia="微软雅黑" w:hAnsi="微软雅黑" w:hint="eastAsia"/>
          <w:sz w:val="28"/>
          <w:szCs w:val="28"/>
        </w:rPr>
        <w:t>官方网站：</w:t>
      </w:r>
      <w:hyperlink r:id="rId9" w:history="1">
        <w:r>
          <w:rPr>
            <w:rStyle w:val="a8"/>
            <w:rFonts w:ascii="微软雅黑" w:eastAsia="微软雅黑" w:hAnsi="微软雅黑" w:hint="eastAsia"/>
            <w:sz w:val="28"/>
            <w:szCs w:val="28"/>
          </w:rPr>
          <w:t>www.cafeshow.com.cn</w:t>
        </w:r>
      </w:hyperlink>
      <w:bookmarkEnd w:id="2"/>
    </w:p>
    <w:sectPr w:rsidR="007D4110" w:rsidSect="0003236D">
      <w:headerReference w:type="default" r:id="rId10"/>
      <w:footerReference w:type="default" r:id="rId11"/>
      <w:type w:val="continuous"/>
      <w:pgSz w:w="11906" w:h="16838"/>
      <w:pgMar w:top="567" w:right="1797" w:bottom="284" w:left="1797" w:header="170" w:footer="170" w:gutter="0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1E" w:rsidRDefault="0005351E">
      <w:r>
        <w:separator/>
      </w:r>
    </w:p>
  </w:endnote>
  <w:endnote w:type="continuationSeparator" w:id="0">
    <w:p w:rsidR="0005351E" w:rsidRDefault="0005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10" w:rsidRDefault="003F270A">
    <w:pPr>
      <w:pStyle w:val="a4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主办机构：北京华港展览有限公司·EXPORUM</w:t>
    </w:r>
  </w:p>
  <w:p w:rsidR="007D4110" w:rsidRDefault="007D41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1E" w:rsidRDefault="0005351E">
      <w:r>
        <w:separator/>
      </w:r>
    </w:p>
  </w:footnote>
  <w:footnote w:type="continuationSeparator" w:id="0">
    <w:p w:rsidR="0005351E" w:rsidRDefault="0005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10" w:rsidRDefault="0003236D" w:rsidP="00E41B41">
    <w:pPr>
      <w:pStyle w:val="a5"/>
      <w:spacing w:line="0" w:lineRule="atLeast"/>
      <w:ind w:firstLineChars="945" w:firstLine="4536"/>
      <w:jc w:val="distribute"/>
      <w:rPr>
        <w:rFonts w:ascii="微软雅黑" w:eastAsia="微软雅黑" w:hAnsi="微软雅黑"/>
        <w:b/>
        <w:sz w:val="36"/>
        <w:szCs w:val="36"/>
      </w:rPr>
    </w:pPr>
    <w:r w:rsidRPr="0003236D">
      <w:rPr>
        <w:rFonts w:ascii="微软雅黑" w:eastAsia="微软雅黑" w:hAnsi="微软雅黑"/>
        <w:b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699" o:spid="_x0000_s3074" type="#_x0000_t75" style="position:absolute;left:0;text-align:left;margin-left:0;margin-top:0;width:310.3pt;height:474.25pt;z-index:-251658752;mso-position-horizontal:center;mso-position-horizontal-relative:margin;mso-position-vertical:center;mso-position-vertical-relative:margin" o:allowincell="f">
          <v:imagedata r:id="rId1" o:title="未标题-2" gain="19661f" blacklevel="22938f"/>
          <w10:wrap anchorx="margin" anchory="margin"/>
        </v:shape>
      </w:pict>
    </w:r>
    <w:r w:rsidR="003F270A">
      <w:rPr>
        <w:rFonts w:ascii="微软雅黑" w:eastAsia="微软雅黑" w:hAnsi="微软雅黑" w:hint="eastAsia"/>
        <w:b/>
        <w:sz w:val="36"/>
        <w:szCs w:val="36"/>
      </w:rPr>
      <w:t>中国国际咖啡展览会</w:t>
    </w:r>
  </w:p>
  <w:p w:rsidR="007D4110" w:rsidRDefault="003F270A" w:rsidP="00E41B41">
    <w:pPr>
      <w:pStyle w:val="a5"/>
      <w:spacing w:line="0" w:lineRule="atLeast"/>
      <w:ind w:firstLineChars="1512" w:firstLine="4536"/>
      <w:jc w:val="distribute"/>
      <w:rPr>
        <w:rFonts w:ascii="微软雅黑" w:eastAsia="微软雅黑" w:hAnsi="微软雅黑"/>
        <w:b/>
        <w:sz w:val="30"/>
        <w:szCs w:val="30"/>
      </w:rPr>
    </w:pPr>
    <w:r>
      <w:rPr>
        <w:rFonts w:ascii="微软雅黑" w:eastAsia="微软雅黑" w:hAnsi="微软雅黑"/>
        <w:b/>
        <w:sz w:val="30"/>
        <w:szCs w:val="30"/>
      </w:rPr>
      <w:t>Cafe Show China 20</w:t>
    </w:r>
    <w:r w:rsidR="008707EC">
      <w:rPr>
        <w:rFonts w:ascii="微软雅黑" w:eastAsia="微软雅黑" w:hAnsi="微软雅黑"/>
        <w:b/>
        <w:sz w:val="30"/>
        <w:szCs w:val="30"/>
      </w:rPr>
      <w:t>20</w:t>
    </w:r>
  </w:p>
  <w:p w:rsidR="007D4110" w:rsidRDefault="003F270A">
    <w:pPr>
      <w:pStyle w:val="a5"/>
      <w:jc w:val="right"/>
    </w:pPr>
    <w:r>
      <w:rPr>
        <w:rFonts w:hint="eastAsia"/>
      </w:rPr>
      <w:t>20</w:t>
    </w:r>
    <w:r w:rsidR="008707EC">
      <w:rPr>
        <w:rFonts w:hint="eastAsia"/>
      </w:rPr>
      <w:t>20</w:t>
    </w:r>
    <w:r>
      <w:rPr>
        <w:rFonts w:hint="eastAsia"/>
      </w:rPr>
      <w:t>年</w:t>
    </w:r>
    <w:r w:rsidR="008707EC">
      <w:rPr>
        <w:rFonts w:hint="eastAsia"/>
      </w:rPr>
      <w:t>9</w:t>
    </w:r>
    <w:r>
      <w:rPr>
        <w:rFonts w:hint="eastAsia"/>
      </w:rPr>
      <w:t>月</w:t>
    </w:r>
    <w:r w:rsidR="008707EC">
      <w:rPr>
        <w:rFonts w:hint="eastAsia"/>
      </w:rPr>
      <w:t>4</w:t>
    </w:r>
    <w:r>
      <w:rPr>
        <w:rFonts w:hint="eastAsia"/>
      </w:rPr>
      <w:t>日</w:t>
    </w:r>
    <w:r>
      <w:rPr>
        <w:rFonts w:hint="eastAsia"/>
      </w:rPr>
      <w:t>-9</w:t>
    </w:r>
    <w:r>
      <w:rPr>
        <w:rFonts w:hint="eastAsia"/>
      </w:rPr>
      <w:t>月</w:t>
    </w:r>
    <w:r w:rsidR="008707EC">
      <w:rPr>
        <w:rFonts w:hint="eastAsia"/>
      </w:rPr>
      <w:t>6</w:t>
    </w:r>
    <w:r>
      <w:rPr>
        <w:rFonts w:hint="eastAsia"/>
      </w:rPr>
      <w:t>日</w:t>
    </w:r>
    <w:r>
      <w:rPr>
        <w:rFonts w:hint="eastAsia"/>
      </w:rPr>
      <w:t xml:space="preserve"> </w:t>
    </w:r>
    <w:r>
      <w:rPr>
        <w:rFonts w:hint="eastAsia"/>
      </w:rPr>
      <w:t>北京·中国国际展览中心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774"/>
    <w:rsid w:val="00020521"/>
    <w:rsid w:val="0003236D"/>
    <w:rsid w:val="0004357D"/>
    <w:rsid w:val="000516FD"/>
    <w:rsid w:val="0005351E"/>
    <w:rsid w:val="00070F43"/>
    <w:rsid w:val="00090DDD"/>
    <w:rsid w:val="000934F4"/>
    <w:rsid w:val="00097D90"/>
    <w:rsid w:val="000B4D3A"/>
    <w:rsid w:val="000B7D23"/>
    <w:rsid w:val="000E02BF"/>
    <w:rsid w:val="000E15F2"/>
    <w:rsid w:val="0011190D"/>
    <w:rsid w:val="00125D50"/>
    <w:rsid w:val="00144B84"/>
    <w:rsid w:val="00146047"/>
    <w:rsid w:val="00164658"/>
    <w:rsid w:val="001709C9"/>
    <w:rsid w:val="00190043"/>
    <w:rsid w:val="001937B6"/>
    <w:rsid w:val="001A6AFB"/>
    <w:rsid w:val="001B057C"/>
    <w:rsid w:val="001F65B0"/>
    <w:rsid w:val="00263CD5"/>
    <w:rsid w:val="00271984"/>
    <w:rsid w:val="002848D0"/>
    <w:rsid w:val="002864FC"/>
    <w:rsid w:val="002B6BF8"/>
    <w:rsid w:val="002D5F2D"/>
    <w:rsid w:val="00300406"/>
    <w:rsid w:val="00301F59"/>
    <w:rsid w:val="00376747"/>
    <w:rsid w:val="003A4E4E"/>
    <w:rsid w:val="003F270A"/>
    <w:rsid w:val="0046789D"/>
    <w:rsid w:val="004A23A7"/>
    <w:rsid w:val="004B468E"/>
    <w:rsid w:val="00513574"/>
    <w:rsid w:val="0053220C"/>
    <w:rsid w:val="00546985"/>
    <w:rsid w:val="00547BCA"/>
    <w:rsid w:val="005627CD"/>
    <w:rsid w:val="0059148C"/>
    <w:rsid w:val="005A174E"/>
    <w:rsid w:val="00633E55"/>
    <w:rsid w:val="00651E46"/>
    <w:rsid w:val="00666F7F"/>
    <w:rsid w:val="00671CA4"/>
    <w:rsid w:val="006B42B5"/>
    <w:rsid w:val="006D4468"/>
    <w:rsid w:val="00703175"/>
    <w:rsid w:val="0073336F"/>
    <w:rsid w:val="00737470"/>
    <w:rsid w:val="00766CDA"/>
    <w:rsid w:val="0079375B"/>
    <w:rsid w:val="00794E5B"/>
    <w:rsid w:val="007A2501"/>
    <w:rsid w:val="007B2278"/>
    <w:rsid w:val="007D4110"/>
    <w:rsid w:val="008023FF"/>
    <w:rsid w:val="00820F1C"/>
    <w:rsid w:val="008212B1"/>
    <w:rsid w:val="008707EC"/>
    <w:rsid w:val="00892E8C"/>
    <w:rsid w:val="008937FE"/>
    <w:rsid w:val="008D5A19"/>
    <w:rsid w:val="008E7B4E"/>
    <w:rsid w:val="008F1576"/>
    <w:rsid w:val="00901A3B"/>
    <w:rsid w:val="00940D4A"/>
    <w:rsid w:val="009B30F9"/>
    <w:rsid w:val="009B670A"/>
    <w:rsid w:val="009C443B"/>
    <w:rsid w:val="009C76B0"/>
    <w:rsid w:val="009D19F8"/>
    <w:rsid w:val="00A1760C"/>
    <w:rsid w:val="00A30CED"/>
    <w:rsid w:val="00A31689"/>
    <w:rsid w:val="00A4267F"/>
    <w:rsid w:val="00AC352F"/>
    <w:rsid w:val="00AE3675"/>
    <w:rsid w:val="00B001B0"/>
    <w:rsid w:val="00B06BAD"/>
    <w:rsid w:val="00B12129"/>
    <w:rsid w:val="00B24A56"/>
    <w:rsid w:val="00BB2E52"/>
    <w:rsid w:val="00C16893"/>
    <w:rsid w:val="00C5582F"/>
    <w:rsid w:val="00CC033C"/>
    <w:rsid w:val="00CC2F81"/>
    <w:rsid w:val="00CE36B5"/>
    <w:rsid w:val="00D029E1"/>
    <w:rsid w:val="00D30D8A"/>
    <w:rsid w:val="00D61774"/>
    <w:rsid w:val="00D77584"/>
    <w:rsid w:val="00D80A40"/>
    <w:rsid w:val="00E04C21"/>
    <w:rsid w:val="00E11F16"/>
    <w:rsid w:val="00E41B41"/>
    <w:rsid w:val="00E55EE0"/>
    <w:rsid w:val="00E6552E"/>
    <w:rsid w:val="00E667CB"/>
    <w:rsid w:val="00E75D23"/>
    <w:rsid w:val="00E8160A"/>
    <w:rsid w:val="00E83280"/>
    <w:rsid w:val="00EB5B17"/>
    <w:rsid w:val="00EF2986"/>
    <w:rsid w:val="00EF662A"/>
    <w:rsid w:val="00F0684A"/>
    <w:rsid w:val="00F27217"/>
    <w:rsid w:val="00F30726"/>
    <w:rsid w:val="00F44533"/>
    <w:rsid w:val="00F71ABB"/>
    <w:rsid w:val="00F734E5"/>
    <w:rsid w:val="00F97B86"/>
    <w:rsid w:val="00FE1DA9"/>
    <w:rsid w:val="04F677AF"/>
    <w:rsid w:val="06C071A1"/>
    <w:rsid w:val="07996308"/>
    <w:rsid w:val="07DC7594"/>
    <w:rsid w:val="089D470F"/>
    <w:rsid w:val="138E487C"/>
    <w:rsid w:val="195C122A"/>
    <w:rsid w:val="1F1558B3"/>
    <w:rsid w:val="1F236BE9"/>
    <w:rsid w:val="25FE13F9"/>
    <w:rsid w:val="290470AD"/>
    <w:rsid w:val="2C2349A6"/>
    <w:rsid w:val="2C994E0E"/>
    <w:rsid w:val="2CB745EA"/>
    <w:rsid w:val="2F2F3CAB"/>
    <w:rsid w:val="336441D5"/>
    <w:rsid w:val="377C5C52"/>
    <w:rsid w:val="396E3D6D"/>
    <w:rsid w:val="3E7D7914"/>
    <w:rsid w:val="420A5E66"/>
    <w:rsid w:val="44D92D3B"/>
    <w:rsid w:val="462F0C80"/>
    <w:rsid w:val="49A334D9"/>
    <w:rsid w:val="4B014996"/>
    <w:rsid w:val="4C853FD6"/>
    <w:rsid w:val="4E8D2ED9"/>
    <w:rsid w:val="53CA0460"/>
    <w:rsid w:val="56D34701"/>
    <w:rsid w:val="5BC538EB"/>
    <w:rsid w:val="5C7F2812"/>
    <w:rsid w:val="73A8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6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32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3236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9"/>
      <w:szCs w:val="19"/>
    </w:rPr>
  </w:style>
  <w:style w:type="table" w:styleId="a7">
    <w:name w:val="Table Grid"/>
    <w:basedOn w:val="a1"/>
    <w:uiPriority w:val="59"/>
    <w:qFormat/>
    <w:rsid w:val="0003236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qFormat/>
    <w:rsid w:val="0003236D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8">
    <w:name w:val="Hyperlink"/>
    <w:basedOn w:val="a0"/>
    <w:uiPriority w:val="99"/>
    <w:unhideWhenUsed/>
    <w:qFormat/>
    <w:rsid w:val="0003236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323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23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236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323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feshow.com.cn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049B1-CC6D-4EA6-8394-F3A9DD4A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165</Words>
  <Characters>946</Characters>
  <Application>Microsoft Office Word</Application>
  <DocSecurity>0</DocSecurity>
  <Lines>7</Lines>
  <Paragraphs>2</Paragraphs>
  <ScaleCrop>false</ScaleCrop>
  <Company>Lenovo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辛鑫</dc:creator>
  <cp:lastModifiedBy>1</cp:lastModifiedBy>
  <cp:revision>303</cp:revision>
  <cp:lastPrinted>2018-03-14T05:22:00Z</cp:lastPrinted>
  <dcterms:created xsi:type="dcterms:W3CDTF">2015-07-21T08:25:00Z</dcterms:created>
  <dcterms:modified xsi:type="dcterms:W3CDTF">2019-12-30T07:48:00Z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