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F42" w:rsidRDefault="00BE5F42" w:rsidP="00BE5F42">
      <w:pPr>
        <w:pStyle w:val="a6"/>
        <w:rPr>
          <w:rFonts w:ascii="Times New Roman" w:hAnsi="Times New Roman"/>
        </w:rPr>
      </w:pPr>
      <w:bookmarkStart w:id="0" w:name="_Toc449100957"/>
      <w:bookmarkStart w:id="1" w:name="_Toc456191076"/>
      <w:r>
        <w:rPr>
          <w:rFonts w:hint="eastAsia"/>
        </w:rPr>
        <w:t>支线接触网故障智能切除装置</w:t>
      </w:r>
      <w:bookmarkEnd w:id="0"/>
      <w:bookmarkEnd w:id="1"/>
    </w:p>
    <w:p w:rsidR="00BE5F42" w:rsidRDefault="00BE5F42" w:rsidP="00BE5F42">
      <w:pPr>
        <w:ind w:firstLineChars="200" w:firstLine="422"/>
        <w:jc w:val="center"/>
        <w:rPr>
          <w:rFonts w:ascii="宋体" w:hAnsi="宋体"/>
          <w:b/>
          <w:color w:val="000000"/>
        </w:rPr>
      </w:pPr>
      <w:r>
        <w:rPr>
          <w:rFonts w:ascii="宋体" w:hAnsi="宋体" w:hint="eastAsia"/>
          <w:b/>
          <w:color w:val="000000"/>
        </w:rPr>
        <w:t>设备需求一览表</w:t>
      </w:r>
    </w:p>
    <w:tbl>
      <w:tblPr>
        <w:tblW w:w="7939" w:type="dxa"/>
        <w:jc w:val="center"/>
        <w:tblLook w:val="04A0" w:firstRow="1" w:lastRow="0" w:firstColumn="1" w:lastColumn="0" w:noHBand="0" w:noVBand="1"/>
      </w:tblPr>
      <w:tblGrid>
        <w:gridCol w:w="640"/>
        <w:gridCol w:w="3360"/>
        <w:gridCol w:w="660"/>
        <w:gridCol w:w="780"/>
        <w:gridCol w:w="2499"/>
      </w:tblGrid>
      <w:tr w:rsidR="00BE5F42" w:rsidTr="00F42B1C">
        <w:trPr>
          <w:trHeight w:val="300"/>
          <w:jc w:val="center"/>
        </w:trPr>
        <w:tc>
          <w:tcPr>
            <w:tcW w:w="640" w:type="dxa"/>
            <w:tcBorders>
              <w:top w:val="single" w:sz="4" w:space="0" w:color="auto"/>
              <w:left w:val="single" w:sz="8" w:space="0" w:color="auto"/>
              <w:bottom w:val="single" w:sz="4" w:space="0" w:color="auto"/>
              <w:right w:val="single" w:sz="4" w:space="0" w:color="auto"/>
            </w:tcBorders>
            <w:noWrap/>
            <w:vAlign w:val="center"/>
            <w:hideMark/>
          </w:tcPr>
          <w:p w:rsidR="00BE5F42" w:rsidRDefault="00BE5F42" w:rsidP="00F42B1C">
            <w:pPr>
              <w:jc w:val="center"/>
              <w:rPr>
                <w:rFonts w:ascii="宋体" w:hAnsi="宋体" w:cs="宋体"/>
                <w:sz w:val="20"/>
                <w:szCs w:val="20"/>
              </w:rPr>
            </w:pPr>
            <w:r>
              <w:rPr>
                <w:rFonts w:ascii="宋体" w:hAnsi="宋体" w:hint="eastAsia"/>
                <w:sz w:val="20"/>
                <w:szCs w:val="20"/>
              </w:rPr>
              <w:t>序号</w:t>
            </w:r>
          </w:p>
        </w:tc>
        <w:tc>
          <w:tcPr>
            <w:tcW w:w="3360" w:type="dxa"/>
            <w:tcBorders>
              <w:top w:val="single" w:sz="4" w:space="0" w:color="auto"/>
              <w:left w:val="nil"/>
              <w:bottom w:val="single" w:sz="4" w:space="0" w:color="auto"/>
              <w:right w:val="single" w:sz="4" w:space="0" w:color="auto"/>
            </w:tcBorders>
            <w:vAlign w:val="center"/>
            <w:hideMark/>
          </w:tcPr>
          <w:p w:rsidR="00BE5F42" w:rsidRDefault="00BE5F42" w:rsidP="00F42B1C">
            <w:pPr>
              <w:jc w:val="center"/>
              <w:rPr>
                <w:rFonts w:ascii="宋体" w:hAnsi="宋体" w:cs="宋体"/>
                <w:sz w:val="20"/>
                <w:szCs w:val="20"/>
              </w:rPr>
            </w:pPr>
            <w:r>
              <w:rPr>
                <w:rFonts w:ascii="宋体" w:hAnsi="宋体" w:hint="eastAsia"/>
                <w:sz w:val="20"/>
                <w:szCs w:val="20"/>
              </w:rPr>
              <w:t>设备名称</w:t>
            </w:r>
          </w:p>
        </w:tc>
        <w:tc>
          <w:tcPr>
            <w:tcW w:w="660" w:type="dxa"/>
            <w:tcBorders>
              <w:top w:val="single" w:sz="4" w:space="0" w:color="auto"/>
              <w:left w:val="nil"/>
              <w:bottom w:val="single" w:sz="4" w:space="0" w:color="auto"/>
              <w:right w:val="single" w:sz="4" w:space="0" w:color="auto"/>
            </w:tcBorders>
            <w:vAlign w:val="center"/>
            <w:hideMark/>
          </w:tcPr>
          <w:p w:rsidR="00BE5F42" w:rsidRDefault="00BE5F42" w:rsidP="00F42B1C">
            <w:pPr>
              <w:jc w:val="center"/>
              <w:rPr>
                <w:rFonts w:ascii="宋体" w:hAnsi="宋体" w:cs="宋体"/>
                <w:sz w:val="20"/>
                <w:szCs w:val="20"/>
              </w:rPr>
            </w:pPr>
            <w:r>
              <w:rPr>
                <w:rFonts w:ascii="宋体" w:hAnsi="宋体" w:hint="eastAsia"/>
                <w:sz w:val="20"/>
                <w:szCs w:val="20"/>
              </w:rPr>
              <w:t>单位</w:t>
            </w:r>
          </w:p>
        </w:tc>
        <w:tc>
          <w:tcPr>
            <w:tcW w:w="780" w:type="dxa"/>
            <w:tcBorders>
              <w:top w:val="single" w:sz="4" w:space="0" w:color="auto"/>
              <w:left w:val="nil"/>
              <w:bottom w:val="single" w:sz="4" w:space="0" w:color="auto"/>
              <w:right w:val="single" w:sz="4" w:space="0" w:color="auto"/>
            </w:tcBorders>
            <w:vAlign w:val="center"/>
            <w:hideMark/>
          </w:tcPr>
          <w:p w:rsidR="00BE5F42" w:rsidRDefault="00BE5F42" w:rsidP="00F42B1C">
            <w:pPr>
              <w:jc w:val="center"/>
              <w:rPr>
                <w:rFonts w:ascii="宋体" w:hAnsi="宋体" w:cs="宋体"/>
                <w:sz w:val="20"/>
                <w:szCs w:val="20"/>
              </w:rPr>
            </w:pPr>
            <w:r>
              <w:rPr>
                <w:rFonts w:ascii="宋体" w:hAnsi="宋体" w:hint="eastAsia"/>
                <w:sz w:val="20"/>
                <w:szCs w:val="20"/>
              </w:rPr>
              <w:t>数量</w:t>
            </w:r>
          </w:p>
        </w:tc>
        <w:tc>
          <w:tcPr>
            <w:tcW w:w="2499"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rPr>
                <w:rFonts w:ascii="宋体" w:hAnsi="宋体" w:cs="宋体"/>
                <w:sz w:val="20"/>
                <w:szCs w:val="20"/>
              </w:rPr>
            </w:pPr>
            <w:r>
              <w:rPr>
                <w:rFonts w:ascii="宋体" w:hAnsi="宋体" w:cs="宋体" w:hint="eastAsia"/>
                <w:sz w:val="20"/>
                <w:szCs w:val="20"/>
              </w:rPr>
              <w:t>备注</w:t>
            </w:r>
          </w:p>
        </w:tc>
      </w:tr>
      <w:tr w:rsidR="00BE5F42" w:rsidTr="00F42B1C">
        <w:trPr>
          <w:trHeight w:val="300"/>
          <w:jc w:val="center"/>
        </w:trPr>
        <w:tc>
          <w:tcPr>
            <w:tcW w:w="640" w:type="dxa"/>
            <w:tcBorders>
              <w:top w:val="single" w:sz="4" w:space="0" w:color="auto"/>
              <w:left w:val="single" w:sz="8" w:space="0" w:color="auto"/>
              <w:bottom w:val="single" w:sz="4" w:space="0" w:color="auto"/>
              <w:right w:val="single" w:sz="4" w:space="0" w:color="auto"/>
            </w:tcBorders>
            <w:noWrap/>
            <w:vAlign w:val="center"/>
            <w:hideMark/>
          </w:tcPr>
          <w:p w:rsidR="00BE5F42" w:rsidRDefault="00BE5F42" w:rsidP="00F42B1C">
            <w:pPr>
              <w:jc w:val="center"/>
              <w:rPr>
                <w:rFonts w:ascii="宋体" w:hAnsi="宋体" w:cs="宋体"/>
                <w:sz w:val="20"/>
                <w:szCs w:val="20"/>
              </w:rPr>
            </w:pPr>
            <w:r>
              <w:rPr>
                <w:rFonts w:ascii="宋体" w:hAnsi="宋体" w:hint="eastAsia"/>
                <w:sz w:val="20"/>
                <w:szCs w:val="20"/>
              </w:rPr>
              <w:t>1</w:t>
            </w:r>
          </w:p>
        </w:tc>
        <w:tc>
          <w:tcPr>
            <w:tcW w:w="3360" w:type="dxa"/>
            <w:tcBorders>
              <w:top w:val="single" w:sz="4" w:space="0" w:color="auto"/>
              <w:left w:val="nil"/>
              <w:bottom w:val="single" w:sz="4" w:space="0" w:color="auto"/>
              <w:right w:val="single" w:sz="4" w:space="0" w:color="auto"/>
            </w:tcBorders>
            <w:vAlign w:val="center"/>
            <w:hideMark/>
          </w:tcPr>
          <w:p w:rsidR="00BE5F42" w:rsidRDefault="00BE5F42" w:rsidP="00F42B1C">
            <w:pPr>
              <w:rPr>
                <w:rFonts w:ascii="宋体" w:hAnsi="宋体" w:cs="宋体"/>
                <w:sz w:val="20"/>
                <w:szCs w:val="20"/>
              </w:rPr>
            </w:pPr>
            <w:r>
              <w:rPr>
                <w:rFonts w:ascii="宋体" w:hAnsi="宋体" w:cs="宋体" w:hint="eastAsia"/>
                <w:sz w:val="20"/>
                <w:szCs w:val="20"/>
              </w:rPr>
              <w:t>支线接触网故障智能切除装置</w:t>
            </w:r>
          </w:p>
        </w:tc>
        <w:tc>
          <w:tcPr>
            <w:tcW w:w="660" w:type="dxa"/>
            <w:tcBorders>
              <w:top w:val="single" w:sz="4" w:space="0" w:color="auto"/>
              <w:left w:val="nil"/>
              <w:bottom w:val="single" w:sz="4" w:space="0" w:color="auto"/>
              <w:right w:val="single" w:sz="4" w:space="0" w:color="auto"/>
            </w:tcBorders>
            <w:vAlign w:val="center"/>
            <w:hideMark/>
          </w:tcPr>
          <w:p w:rsidR="00BE5F42" w:rsidRDefault="00BE5F42" w:rsidP="00F42B1C">
            <w:pPr>
              <w:jc w:val="center"/>
              <w:rPr>
                <w:rFonts w:ascii="宋体" w:hAnsi="宋体" w:cs="宋体"/>
                <w:sz w:val="20"/>
                <w:szCs w:val="20"/>
              </w:rPr>
            </w:pPr>
            <w:r>
              <w:rPr>
                <w:rFonts w:ascii="宋体" w:hAnsi="宋体" w:cs="宋体" w:hint="eastAsia"/>
                <w:sz w:val="20"/>
                <w:szCs w:val="20"/>
              </w:rPr>
              <w:t>套</w:t>
            </w:r>
          </w:p>
        </w:tc>
        <w:tc>
          <w:tcPr>
            <w:tcW w:w="780" w:type="dxa"/>
            <w:tcBorders>
              <w:top w:val="single" w:sz="4" w:space="0" w:color="auto"/>
              <w:left w:val="nil"/>
              <w:bottom w:val="single" w:sz="4" w:space="0" w:color="auto"/>
              <w:right w:val="single" w:sz="4" w:space="0" w:color="auto"/>
            </w:tcBorders>
            <w:vAlign w:val="center"/>
            <w:hideMark/>
          </w:tcPr>
          <w:p w:rsidR="00BE5F42" w:rsidRDefault="00BE5F42" w:rsidP="00F42B1C">
            <w:pPr>
              <w:jc w:val="center"/>
              <w:rPr>
                <w:rFonts w:ascii="宋体" w:hAnsi="宋体" w:cs="宋体"/>
                <w:sz w:val="20"/>
                <w:szCs w:val="20"/>
              </w:rPr>
            </w:pPr>
            <w:r>
              <w:rPr>
                <w:rFonts w:ascii="宋体" w:hAnsi="宋体" w:cs="宋体" w:hint="eastAsia"/>
                <w:sz w:val="20"/>
                <w:szCs w:val="20"/>
              </w:rPr>
              <w:t>1</w:t>
            </w:r>
          </w:p>
        </w:tc>
        <w:tc>
          <w:tcPr>
            <w:tcW w:w="2499"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rPr>
                <w:rFonts w:ascii="宋体" w:hAnsi="宋体" w:cs="宋体"/>
                <w:sz w:val="20"/>
                <w:szCs w:val="20"/>
              </w:rPr>
            </w:pPr>
            <w:r>
              <w:rPr>
                <w:rFonts w:ascii="宋体" w:hAnsi="宋体" w:cs="宋体" w:hint="eastAsia"/>
                <w:sz w:val="20"/>
                <w:szCs w:val="20"/>
              </w:rPr>
              <w:t>大夫庄</w:t>
            </w:r>
          </w:p>
        </w:tc>
      </w:tr>
    </w:tbl>
    <w:p w:rsidR="00BE5F42" w:rsidRDefault="00BE5F42" w:rsidP="00BE5F42">
      <w:pPr>
        <w:jc w:val="center"/>
        <w:rPr>
          <w:rFonts w:asciiTheme="minorHAnsi" w:eastAsiaTheme="minorEastAsia" w:hAnsiTheme="minorHAnsi" w:cstheme="minorBidi"/>
          <w:b/>
          <w:bCs/>
          <w:sz w:val="32"/>
          <w:szCs w:val="22"/>
        </w:rPr>
      </w:pPr>
    </w:p>
    <w:p w:rsidR="00BE5F42" w:rsidRDefault="00BE5F42" w:rsidP="00BE5F42">
      <w:pPr>
        <w:ind w:firstLineChars="200" w:firstLine="422"/>
        <w:outlineLvl w:val="1"/>
        <w:rPr>
          <w:rFonts w:ascii="宋体" w:hAnsi="宋体"/>
          <w:b/>
        </w:rPr>
      </w:pPr>
      <w:r>
        <w:rPr>
          <w:rFonts w:ascii="宋体" w:hAnsi="宋体" w:hint="eastAsia"/>
          <w:b/>
        </w:rPr>
        <w:t>1 一般技术要求</w:t>
      </w:r>
    </w:p>
    <w:p w:rsidR="00BE5F42" w:rsidRDefault="00BE5F42" w:rsidP="00BE5F42">
      <w:pPr>
        <w:ind w:firstLineChars="200" w:firstLine="422"/>
        <w:rPr>
          <w:rFonts w:ascii="宋体" w:hAnsi="宋体"/>
          <w:b/>
        </w:rPr>
      </w:pPr>
      <w:r>
        <w:rPr>
          <w:rFonts w:ascii="宋体" w:hAnsi="宋体" w:hint="eastAsia"/>
          <w:b/>
        </w:rPr>
        <w:t>1.1  设计寿命</w:t>
      </w:r>
    </w:p>
    <w:p w:rsidR="00BE5F42" w:rsidRDefault="00BE5F42" w:rsidP="00BE5F42">
      <w:pPr>
        <w:ind w:firstLineChars="200" w:firstLine="420"/>
        <w:rPr>
          <w:rFonts w:ascii="宋体" w:hAnsi="宋体"/>
        </w:rPr>
      </w:pPr>
      <w:r>
        <w:rPr>
          <w:rFonts w:ascii="宋体" w:hAnsi="宋体" w:hint="eastAsia"/>
        </w:rPr>
        <w:t>设计寿命为30年。</w:t>
      </w:r>
    </w:p>
    <w:p w:rsidR="00BE5F42" w:rsidRDefault="00BE5F42" w:rsidP="00BE5F42">
      <w:pPr>
        <w:ind w:firstLineChars="200" w:firstLine="420"/>
        <w:rPr>
          <w:rFonts w:ascii="宋体" w:hAnsi="宋体"/>
        </w:rPr>
      </w:pPr>
      <w:r>
        <w:rPr>
          <w:rFonts w:ascii="宋体" w:hAnsi="宋体" w:hint="eastAsia"/>
        </w:rPr>
        <w:t>1.2  招标范围</w:t>
      </w:r>
    </w:p>
    <w:p w:rsidR="00BE5F42" w:rsidRDefault="00BE5F42" w:rsidP="00BE5F42">
      <w:pPr>
        <w:ind w:firstLineChars="200" w:firstLine="420"/>
        <w:rPr>
          <w:rFonts w:ascii="宋体" w:hAnsi="宋体"/>
        </w:rPr>
      </w:pPr>
      <w:r>
        <w:rPr>
          <w:rFonts w:ascii="宋体" w:hAnsi="宋体" w:hint="eastAsia"/>
        </w:rPr>
        <w:t>招标数量详见需求一览表。</w:t>
      </w:r>
    </w:p>
    <w:p w:rsidR="00BE5F42" w:rsidRDefault="00BE5F42" w:rsidP="00BE5F42">
      <w:pPr>
        <w:ind w:firstLineChars="200" w:firstLine="420"/>
        <w:rPr>
          <w:rFonts w:ascii="宋体" w:hAnsi="宋体"/>
        </w:rPr>
      </w:pPr>
      <w:r>
        <w:rPr>
          <w:rFonts w:ascii="宋体" w:hAnsi="宋体" w:hint="eastAsia"/>
        </w:rPr>
        <w:t>投标人应提供随机的备品备件以及质保期结束后三年的备品备件、专用测试仪表和专用维修工具及试验设备的建议书，内容主要包含设备名称、数量、单价等内容。其中，随机的备品备件是免费提供的。</w:t>
      </w:r>
    </w:p>
    <w:p w:rsidR="00BE5F42" w:rsidRDefault="00BE5F42" w:rsidP="00BE5F42">
      <w:pPr>
        <w:ind w:firstLineChars="200" w:firstLine="422"/>
        <w:rPr>
          <w:rFonts w:ascii="宋体" w:hAnsi="宋体"/>
          <w:b/>
        </w:rPr>
      </w:pPr>
      <w:r>
        <w:rPr>
          <w:rFonts w:ascii="宋体" w:hAnsi="宋体" w:hint="eastAsia"/>
          <w:b/>
        </w:rPr>
        <w:t>1.3采用标准</w:t>
      </w:r>
    </w:p>
    <w:p w:rsidR="00BE5F42" w:rsidRDefault="00BE5F42" w:rsidP="00BE5F42">
      <w:pPr>
        <w:pStyle w:val="-"/>
        <w:rPr>
          <w:rFonts w:hAnsi="宋体"/>
        </w:rPr>
      </w:pPr>
      <w:proofErr w:type="gramStart"/>
      <w:r>
        <w:rPr>
          <w:rFonts w:hAnsi="宋体" w:hint="eastAsia"/>
        </w:rPr>
        <w:t>本设备</w:t>
      </w:r>
      <w:proofErr w:type="gramEnd"/>
      <w:r>
        <w:rPr>
          <w:rFonts w:hAnsi="宋体" w:hint="eastAsia"/>
        </w:rPr>
        <w:t>的制造、试验和验收除了应满足本技术规格书的要求外，还应符合但不限于下列标准，标准应使用最新版本：</w:t>
      </w:r>
    </w:p>
    <w:p w:rsidR="00BE5F42" w:rsidRDefault="00BE5F42" w:rsidP="00BE5F42">
      <w:pPr>
        <w:pStyle w:val="-"/>
        <w:rPr>
          <w:rFonts w:hAnsi="宋体"/>
        </w:rPr>
      </w:pPr>
      <w:r>
        <w:rPr>
          <w:rFonts w:hAnsi="宋体" w:hint="eastAsia"/>
        </w:rPr>
        <w:t>TB/T2803-2003</w:t>
      </w:r>
      <w:r>
        <w:rPr>
          <w:rFonts w:hAnsi="宋体" w:hint="eastAsia"/>
        </w:rPr>
        <w:tab/>
        <w:t>电气化铁道用断路器技术条件</w:t>
      </w:r>
    </w:p>
    <w:p w:rsidR="00BE5F42" w:rsidRDefault="00BE5F42" w:rsidP="00BE5F42">
      <w:pPr>
        <w:pStyle w:val="-"/>
        <w:rPr>
          <w:rFonts w:hAnsi="宋体"/>
        </w:rPr>
      </w:pPr>
      <w:r>
        <w:rPr>
          <w:rFonts w:hAnsi="宋体" w:hint="eastAsia"/>
        </w:rPr>
        <w:t>TB10117-98</w:t>
      </w:r>
      <w:r>
        <w:rPr>
          <w:rFonts w:hAnsi="宋体" w:hint="eastAsia"/>
        </w:rPr>
        <w:tab/>
        <w:t>铁路电力牵引供电远动系统技术规范</w:t>
      </w:r>
    </w:p>
    <w:p w:rsidR="00BE5F42" w:rsidRDefault="00BE5F42" w:rsidP="00BE5F42">
      <w:pPr>
        <w:pStyle w:val="-"/>
        <w:rPr>
          <w:rFonts w:hAnsi="宋体"/>
        </w:rPr>
      </w:pPr>
      <w:r>
        <w:rPr>
          <w:rFonts w:hAnsi="宋体" w:hint="eastAsia"/>
        </w:rPr>
        <w:t>TB/T2831-1997</w:t>
      </w:r>
      <w:r>
        <w:rPr>
          <w:rFonts w:hAnsi="宋体" w:hint="eastAsia"/>
        </w:rPr>
        <w:tab/>
        <w:t>电气化铁道牵引供电远动系统技术条件</w:t>
      </w:r>
    </w:p>
    <w:p w:rsidR="00BE5F42" w:rsidRDefault="00BE5F42" w:rsidP="00BE5F42">
      <w:pPr>
        <w:pStyle w:val="-"/>
        <w:rPr>
          <w:rFonts w:hAnsi="宋体"/>
        </w:rPr>
      </w:pPr>
      <w:r>
        <w:rPr>
          <w:rFonts w:hAnsi="宋体" w:hint="eastAsia"/>
        </w:rPr>
        <w:t>TB10009-2005</w:t>
      </w:r>
      <w:r>
        <w:rPr>
          <w:rFonts w:hAnsi="宋体" w:hint="eastAsia"/>
        </w:rPr>
        <w:tab/>
        <w:t>铁路电力牵引供电设计规范</w:t>
      </w:r>
    </w:p>
    <w:p w:rsidR="00BE5F42" w:rsidRDefault="00BE5F42" w:rsidP="00BE5F42">
      <w:pPr>
        <w:pStyle w:val="-"/>
        <w:rPr>
          <w:rFonts w:hAnsi="宋体"/>
        </w:rPr>
      </w:pPr>
      <w:r>
        <w:rPr>
          <w:rFonts w:hAnsi="宋体" w:hint="eastAsia"/>
        </w:rPr>
        <w:t>DL/T630-1997</w:t>
      </w:r>
      <w:r>
        <w:rPr>
          <w:rFonts w:hAnsi="宋体" w:hint="eastAsia"/>
        </w:rPr>
        <w:tab/>
        <w:t>交流采样远动终端技术条件</w:t>
      </w:r>
    </w:p>
    <w:p w:rsidR="00BE5F42" w:rsidRDefault="00BE5F42" w:rsidP="00BE5F42">
      <w:pPr>
        <w:pStyle w:val="-"/>
        <w:rPr>
          <w:rFonts w:hAnsi="宋体"/>
        </w:rPr>
      </w:pPr>
      <w:r>
        <w:rPr>
          <w:rFonts w:hAnsi="宋体" w:hint="eastAsia"/>
        </w:rPr>
        <w:t>IEC255</w:t>
      </w:r>
      <w:r>
        <w:rPr>
          <w:rFonts w:hAnsi="宋体" w:hint="eastAsia"/>
        </w:rPr>
        <w:tab/>
        <w:t>电气继电器</w:t>
      </w:r>
    </w:p>
    <w:p w:rsidR="00BE5F42" w:rsidRDefault="00BE5F42" w:rsidP="00BE5F42">
      <w:pPr>
        <w:pStyle w:val="-"/>
        <w:rPr>
          <w:rFonts w:hAnsi="宋体"/>
        </w:rPr>
      </w:pPr>
      <w:r>
        <w:rPr>
          <w:rFonts w:hAnsi="宋体" w:hint="eastAsia"/>
        </w:rPr>
        <w:t>IEC870-5-101</w:t>
      </w:r>
      <w:r>
        <w:rPr>
          <w:rFonts w:hAnsi="宋体" w:hint="eastAsia"/>
        </w:rPr>
        <w:tab/>
        <w:t>基本远动任务配套标准</w:t>
      </w:r>
    </w:p>
    <w:p w:rsidR="00BE5F42" w:rsidRDefault="00BE5F42" w:rsidP="00BE5F42">
      <w:pPr>
        <w:pStyle w:val="-"/>
        <w:rPr>
          <w:rFonts w:hAnsi="宋体"/>
        </w:rPr>
      </w:pPr>
      <w:r>
        <w:rPr>
          <w:rFonts w:hAnsi="宋体" w:hint="eastAsia"/>
        </w:rPr>
        <w:t>IEC870-5-102</w:t>
      </w:r>
      <w:r>
        <w:rPr>
          <w:rFonts w:hAnsi="宋体" w:hint="eastAsia"/>
        </w:rPr>
        <w:tab/>
        <w:t>电力系统中传输电能脉冲计数</w:t>
      </w:r>
      <w:proofErr w:type="gramStart"/>
      <w:r>
        <w:rPr>
          <w:rFonts w:hAnsi="宋体" w:hint="eastAsia"/>
        </w:rPr>
        <w:t>量配套</w:t>
      </w:r>
      <w:proofErr w:type="gramEnd"/>
      <w:r>
        <w:rPr>
          <w:rFonts w:hAnsi="宋体" w:hint="eastAsia"/>
        </w:rPr>
        <w:t>标准</w:t>
      </w:r>
    </w:p>
    <w:p w:rsidR="00BE5F42" w:rsidRDefault="00BE5F42" w:rsidP="00BE5F42">
      <w:pPr>
        <w:pStyle w:val="-"/>
        <w:rPr>
          <w:rFonts w:hAnsi="宋体"/>
        </w:rPr>
      </w:pPr>
      <w:r>
        <w:rPr>
          <w:rFonts w:hAnsi="宋体" w:hint="eastAsia"/>
        </w:rPr>
        <w:t>IEC870-5-103</w:t>
      </w:r>
      <w:r>
        <w:rPr>
          <w:rFonts w:hAnsi="宋体" w:hint="eastAsia"/>
        </w:rPr>
        <w:tab/>
        <w:t>继电保护设备信息接口配套标准</w:t>
      </w:r>
    </w:p>
    <w:p w:rsidR="00BE5F42" w:rsidRDefault="00BE5F42" w:rsidP="00BE5F42">
      <w:pPr>
        <w:pStyle w:val="-"/>
        <w:rPr>
          <w:rFonts w:hAnsi="宋体"/>
        </w:rPr>
      </w:pPr>
      <w:r>
        <w:rPr>
          <w:rFonts w:hAnsi="宋体" w:hint="eastAsia"/>
        </w:rPr>
        <w:t>IEC870-5-104</w:t>
      </w:r>
      <w:r>
        <w:rPr>
          <w:rFonts w:hAnsi="宋体" w:hint="eastAsia"/>
        </w:rPr>
        <w:tab/>
        <w:t>远动网络传输规约</w:t>
      </w:r>
    </w:p>
    <w:p w:rsidR="00BE5F42" w:rsidRDefault="00BE5F42" w:rsidP="00BE5F42">
      <w:pPr>
        <w:pStyle w:val="-"/>
        <w:rPr>
          <w:rFonts w:hAnsi="宋体"/>
        </w:rPr>
      </w:pPr>
      <w:r>
        <w:rPr>
          <w:rFonts w:hAnsi="宋体" w:hint="eastAsia"/>
        </w:rPr>
        <w:t>IEC694</w:t>
      </w:r>
      <w:r>
        <w:rPr>
          <w:rFonts w:hAnsi="宋体" w:hint="eastAsia"/>
        </w:rPr>
        <w:tab/>
        <w:t>高压开关设备和控制设备标准的共用条款</w:t>
      </w:r>
    </w:p>
    <w:p w:rsidR="00BE5F42" w:rsidRDefault="00BE5F42" w:rsidP="00BE5F42">
      <w:pPr>
        <w:pStyle w:val="-"/>
        <w:rPr>
          <w:rFonts w:hAnsi="宋体"/>
        </w:rPr>
      </w:pPr>
      <w:r>
        <w:rPr>
          <w:rFonts w:hAnsi="宋体" w:hint="eastAsia"/>
        </w:rPr>
        <w:t>IEC600529</w:t>
      </w:r>
      <w:r>
        <w:rPr>
          <w:rFonts w:hAnsi="宋体" w:hint="eastAsia"/>
        </w:rPr>
        <w:tab/>
        <w:t>外壳防护等级</w:t>
      </w:r>
    </w:p>
    <w:p w:rsidR="00BE5F42" w:rsidRDefault="00BE5F42" w:rsidP="00BE5F42">
      <w:pPr>
        <w:pStyle w:val="-"/>
        <w:rPr>
          <w:rFonts w:hAnsi="宋体"/>
        </w:rPr>
      </w:pPr>
      <w:r>
        <w:rPr>
          <w:rFonts w:hAnsi="宋体" w:hint="eastAsia"/>
        </w:rPr>
        <w:t>GB/T15532-1995</w:t>
      </w:r>
      <w:r>
        <w:rPr>
          <w:rFonts w:hAnsi="宋体" w:hint="eastAsia"/>
        </w:rPr>
        <w:tab/>
        <w:t>计算机软件单元测试</w:t>
      </w:r>
    </w:p>
    <w:p w:rsidR="00BE5F42" w:rsidRDefault="00BE5F42" w:rsidP="00BE5F42">
      <w:pPr>
        <w:pStyle w:val="-"/>
        <w:rPr>
          <w:rFonts w:hAnsi="宋体"/>
        </w:rPr>
      </w:pPr>
      <w:r>
        <w:rPr>
          <w:rFonts w:hAnsi="宋体" w:hint="eastAsia"/>
        </w:rPr>
        <w:t>GB/T13702-92</w:t>
      </w:r>
      <w:r>
        <w:rPr>
          <w:rFonts w:hAnsi="宋体" w:hint="eastAsia"/>
        </w:rPr>
        <w:tab/>
        <w:t>计算机软件分类与代码</w:t>
      </w:r>
    </w:p>
    <w:p w:rsidR="00BE5F42" w:rsidRDefault="00BE5F42" w:rsidP="00BE5F42">
      <w:pPr>
        <w:pStyle w:val="-"/>
        <w:rPr>
          <w:rFonts w:hAnsi="宋体"/>
        </w:rPr>
      </w:pPr>
      <w:r>
        <w:rPr>
          <w:rFonts w:hAnsi="宋体" w:hint="eastAsia"/>
        </w:rPr>
        <w:t>GB14285-2006</w:t>
      </w:r>
      <w:r>
        <w:rPr>
          <w:rFonts w:hAnsi="宋体" w:hint="eastAsia"/>
        </w:rPr>
        <w:tab/>
        <w:t>继电保护和安全自动装置技术规程</w:t>
      </w:r>
    </w:p>
    <w:p w:rsidR="00BE5F42" w:rsidRDefault="00BE5F42" w:rsidP="00BE5F42">
      <w:pPr>
        <w:pStyle w:val="-"/>
        <w:rPr>
          <w:rFonts w:hAnsi="宋体"/>
        </w:rPr>
      </w:pPr>
      <w:r>
        <w:rPr>
          <w:rFonts w:hAnsi="宋体" w:hint="eastAsia"/>
        </w:rPr>
        <w:t>GB/T14537-93</w:t>
      </w:r>
      <w:r>
        <w:rPr>
          <w:rFonts w:hAnsi="宋体" w:hint="eastAsia"/>
        </w:rPr>
        <w:tab/>
        <w:t>量度继电器和保护装置的冲击和碰撞试验</w:t>
      </w:r>
    </w:p>
    <w:p w:rsidR="00BE5F42" w:rsidRDefault="00BE5F42" w:rsidP="00BE5F42">
      <w:pPr>
        <w:pStyle w:val="-"/>
        <w:rPr>
          <w:rFonts w:hAnsi="宋体"/>
        </w:rPr>
      </w:pPr>
      <w:r>
        <w:rPr>
          <w:rFonts w:hAnsi="宋体" w:hint="eastAsia"/>
        </w:rPr>
        <w:t>GB/T15145-94</w:t>
      </w:r>
      <w:r>
        <w:rPr>
          <w:rFonts w:hAnsi="宋体" w:hint="eastAsia"/>
        </w:rPr>
        <w:tab/>
        <w:t>微机线路保护装置通用技术条件</w:t>
      </w:r>
    </w:p>
    <w:p w:rsidR="00BE5F42" w:rsidRDefault="00BE5F42" w:rsidP="00BE5F42">
      <w:pPr>
        <w:pStyle w:val="-"/>
        <w:rPr>
          <w:rFonts w:hAnsi="宋体"/>
        </w:rPr>
      </w:pPr>
      <w:r>
        <w:rPr>
          <w:rFonts w:hAnsi="宋体" w:hint="eastAsia"/>
        </w:rPr>
        <w:t>GB2423</w:t>
      </w:r>
      <w:r>
        <w:rPr>
          <w:rFonts w:hAnsi="宋体" w:hint="eastAsia"/>
        </w:rPr>
        <w:tab/>
        <w:t>电工电子产品基本环境试验规程</w:t>
      </w:r>
    </w:p>
    <w:p w:rsidR="00BE5F42" w:rsidRDefault="00BE5F42" w:rsidP="00BE5F42">
      <w:pPr>
        <w:pStyle w:val="-"/>
        <w:rPr>
          <w:rFonts w:hAnsi="宋体"/>
        </w:rPr>
      </w:pPr>
      <w:r>
        <w:rPr>
          <w:rFonts w:hAnsi="宋体" w:hint="eastAsia"/>
        </w:rPr>
        <w:t>GB2887-2000</w:t>
      </w:r>
      <w:r>
        <w:rPr>
          <w:rFonts w:hAnsi="宋体" w:hint="eastAsia"/>
        </w:rPr>
        <w:tab/>
        <w:t>电子计算机场地通用规范</w:t>
      </w:r>
    </w:p>
    <w:p w:rsidR="00BE5F42" w:rsidRDefault="00BE5F42" w:rsidP="00BE5F42">
      <w:pPr>
        <w:pStyle w:val="-"/>
        <w:rPr>
          <w:rFonts w:hAnsi="宋体"/>
        </w:rPr>
      </w:pPr>
      <w:r>
        <w:rPr>
          <w:rFonts w:hAnsi="宋体" w:hint="eastAsia"/>
        </w:rPr>
        <w:t>GB50062-92</w:t>
      </w:r>
      <w:r>
        <w:rPr>
          <w:rFonts w:hAnsi="宋体" w:hint="eastAsia"/>
        </w:rPr>
        <w:tab/>
        <w:t>电力装置的继电保护和自动装置设计规范</w:t>
      </w:r>
    </w:p>
    <w:p w:rsidR="00BE5F42" w:rsidRDefault="00BE5F42" w:rsidP="00BE5F42">
      <w:pPr>
        <w:pStyle w:val="-"/>
        <w:rPr>
          <w:rFonts w:hAnsi="宋体"/>
        </w:rPr>
      </w:pPr>
      <w:r>
        <w:rPr>
          <w:rFonts w:hAnsi="宋体" w:hint="eastAsia"/>
        </w:rPr>
        <w:t>GB7261-2000</w:t>
      </w:r>
      <w:r>
        <w:rPr>
          <w:rFonts w:hAnsi="宋体" w:hint="eastAsia"/>
        </w:rPr>
        <w:tab/>
        <w:t>继电器及继电保护装置基本试验方法</w:t>
      </w:r>
    </w:p>
    <w:p w:rsidR="00BE5F42" w:rsidRDefault="00BE5F42" w:rsidP="00BE5F42">
      <w:pPr>
        <w:autoSpaceDE w:val="0"/>
        <w:autoSpaceDN w:val="0"/>
        <w:adjustRightInd w:val="0"/>
        <w:jc w:val="left"/>
        <w:outlineLvl w:val="1"/>
        <w:rPr>
          <w:rFonts w:ascii="宋体" w:hAnsiTheme="minorHAnsi" w:cs="宋体"/>
          <w:b/>
          <w:kern w:val="0"/>
          <w:sz w:val="28"/>
          <w:szCs w:val="28"/>
        </w:rPr>
      </w:pPr>
      <w:r>
        <w:rPr>
          <w:rFonts w:ascii="宋体" w:cs="宋体" w:hint="eastAsia"/>
          <w:b/>
          <w:kern w:val="0"/>
          <w:sz w:val="28"/>
          <w:szCs w:val="28"/>
        </w:rPr>
        <w:t>2.主要技术要求</w:t>
      </w:r>
    </w:p>
    <w:p w:rsidR="00BE5F42" w:rsidRDefault="00BE5F42" w:rsidP="00BE5F42">
      <w:pPr>
        <w:autoSpaceDE w:val="0"/>
        <w:autoSpaceDN w:val="0"/>
        <w:adjustRightInd w:val="0"/>
        <w:ind w:firstLine="570"/>
        <w:jc w:val="left"/>
        <w:rPr>
          <w:rFonts w:ascii="宋体" w:cs="宋体"/>
          <w:bCs/>
          <w:kern w:val="0"/>
          <w:sz w:val="24"/>
          <w:szCs w:val="22"/>
        </w:rPr>
      </w:pPr>
      <w:r>
        <w:rPr>
          <w:rFonts w:ascii="宋体" w:cs="宋体" w:hint="eastAsia"/>
          <w:bCs/>
          <w:kern w:val="0"/>
          <w:sz w:val="24"/>
        </w:rPr>
        <w:t>2.1 在不影响正线供电的情况下使用断路器将故障支线从正线接触网上瞬间切除；</w:t>
      </w:r>
    </w:p>
    <w:p w:rsidR="00BE5F42" w:rsidRDefault="00BE5F42" w:rsidP="00BE5F42">
      <w:pPr>
        <w:autoSpaceDE w:val="0"/>
        <w:autoSpaceDN w:val="0"/>
        <w:adjustRightInd w:val="0"/>
        <w:ind w:firstLine="570"/>
        <w:jc w:val="left"/>
        <w:rPr>
          <w:rFonts w:ascii="宋体" w:cs="宋体"/>
          <w:bCs/>
          <w:kern w:val="0"/>
          <w:sz w:val="24"/>
        </w:rPr>
      </w:pPr>
      <w:r>
        <w:rPr>
          <w:rFonts w:ascii="宋体" w:cs="宋体" w:hint="eastAsia"/>
          <w:bCs/>
          <w:kern w:val="0"/>
          <w:sz w:val="24"/>
        </w:rPr>
        <w:lastRenderedPageBreak/>
        <w:t>2.2 实时监测支线接触网运行状况，提供线路运行数据记录、查询、负荷曲线等；</w:t>
      </w:r>
    </w:p>
    <w:p w:rsidR="00BE5F42" w:rsidRDefault="00BE5F42" w:rsidP="00BE5F42">
      <w:pPr>
        <w:autoSpaceDE w:val="0"/>
        <w:autoSpaceDN w:val="0"/>
        <w:adjustRightInd w:val="0"/>
        <w:ind w:firstLine="570"/>
        <w:jc w:val="left"/>
        <w:rPr>
          <w:rFonts w:ascii="宋体" w:cs="宋体"/>
          <w:bCs/>
          <w:kern w:val="0"/>
          <w:sz w:val="24"/>
        </w:rPr>
      </w:pPr>
      <w:r>
        <w:rPr>
          <w:rFonts w:ascii="宋体" w:cs="宋体" w:hint="eastAsia"/>
          <w:bCs/>
          <w:kern w:val="0"/>
          <w:sz w:val="24"/>
        </w:rPr>
        <w:t>2.3 通过通信通道远程控制高压开关、相关控制系统的参数远程调试；</w:t>
      </w:r>
    </w:p>
    <w:p w:rsidR="00BE5F42" w:rsidRDefault="00BE5F42" w:rsidP="00BE5F42">
      <w:pPr>
        <w:autoSpaceDE w:val="0"/>
        <w:autoSpaceDN w:val="0"/>
        <w:adjustRightInd w:val="0"/>
        <w:ind w:firstLine="570"/>
        <w:jc w:val="left"/>
        <w:rPr>
          <w:rFonts w:ascii="宋体" w:cs="宋体"/>
          <w:bCs/>
          <w:kern w:val="0"/>
          <w:sz w:val="24"/>
        </w:rPr>
      </w:pPr>
      <w:r>
        <w:rPr>
          <w:rFonts w:ascii="宋体" w:cs="宋体" w:hint="eastAsia"/>
          <w:bCs/>
          <w:kern w:val="0"/>
          <w:sz w:val="24"/>
        </w:rPr>
        <w:t>2.4 故障情况下音响示警提醒运行人员，并提供故障分析所需的原始数据；</w:t>
      </w:r>
    </w:p>
    <w:p w:rsidR="00BE5F42" w:rsidRDefault="00BE5F42" w:rsidP="00BE5F42">
      <w:pPr>
        <w:autoSpaceDE w:val="0"/>
        <w:autoSpaceDN w:val="0"/>
        <w:adjustRightInd w:val="0"/>
        <w:ind w:firstLineChars="200" w:firstLine="480"/>
        <w:jc w:val="left"/>
        <w:rPr>
          <w:rFonts w:ascii="宋体" w:cs="宋体"/>
          <w:b/>
          <w:kern w:val="0"/>
          <w:sz w:val="24"/>
        </w:rPr>
      </w:pPr>
      <w:r>
        <w:rPr>
          <w:rFonts w:ascii="宋体" w:cs="宋体" w:hint="eastAsia"/>
          <w:bCs/>
          <w:kern w:val="0"/>
          <w:sz w:val="24"/>
        </w:rPr>
        <w:t>2.5 无人值守、免维护。</w:t>
      </w:r>
    </w:p>
    <w:p w:rsidR="00BE5F42" w:rsidRDefault="00BE5F42" w:rsidP="00BE5F42">
      <w:pPr>
        <w:autoSpaceDE w:val="0"/>
        <w:autoSpaceDN w:val="0"/>
        <w:adjustRightInd w:val="0"/>
        <w:jc w:val="left"/>
        <w:outlineLvl w:val="1"/>
        <w:rPr>
          <w:rFonts w:asciiTheme="minorHAnsi" w:cstheme="minorBidi"/>
          <w:b/>
          <w:sz w:val="28"/>
        </w:rPr>
      </w:pPr>
      <w:r>
        <w:rPr>
          <w:b/>
          <w:sz w:val="28"/>
        </w:rPr>
        <w:t>2.1</w:t>
      </w:r>
      <w:r>
        <w:rPr>
          <w:rFonts w:hint="eastAsia"/>
          <w:b/>
          <w:sz w:val="28"/>
        </w:rPr>
        <w:t>设备配置</w:t>
      </w:r>
    </w:p>
    <w:p w:rsidR="00BE5F42" w:rsidRDefault="00BE5F42" w:rsidP="00BE5F42">
      <w:pPr>
        <w:autoSpaceDE w:val="0"/>
        <w:autoSpaceDN w:val="0"/>
        <w:adjustRightInd w:val="0"/>
        <w:ind w:firstLine="585"/>
        <w:jc w:val="left"/>
        <w:rPr>
          <w:sz w:val="24"/>
          <w:szCs w:val="22"/>
        </w:rPr>
      </w:pPr>
      <w:r>
        <w:rPr>
          <w:rFonts w:hint="eastAsia"/>
          <w:sz w:val="24"/>
        </w:rPr>
        <w:t>单</w:t>
      </w:r>
      <w:proofErr w:type="gramStart"/>
      <w:r>
        <w:rPr>
          <w:rFonts w:hint="eastAsia"/>
          <w:sz w:val="24"/>
        </w:rPr>
        <w:t>极</w:t>
      </w:r>
      <w:proofErr w:type="gramEnd"/>
      <w:r>
        <w:rPr>
          <w:rFonts w:hint="eastAsia"/>
          <w:sz w:val="24"/>
        </w:rPr>
        <w:t>真空组合断路器（带电流互感器）、微机线路保护监控装置、通讯终端装置、电源装置、电池装置。</w:t>
      </w:r>
    </w:p>
    <w:p w:rsidR="00BE5F42" w:rsidRDefault="00BE5F42" w:rsidP="00BE5F42">
      <w:pPr>
        <w:autoSpaceDE w:val="0"/>
        <w:autoSpaceDN w:val="0"/>
        <w:adjustRightInd w:val="0"/>
        <w:ind w:firstLine="585"/>
        <w:jc w:val="left"/>
        <w:outlineLvl w:val="2"/>
        <w:rPr>
          <w:b/>
          <w:sz w:val="28"/>
        </w:rPr>
      </w:pPr>
      <w:smartTag w:uri="urn:schemas-microsoft-com:office:smarttags" w:element="chsdate">
        <w:smartTagPr>
          <w:attr w:name="IsROCDate" w:val="False"/>
          <w:attr w:name="IsLunarDate" w:val="False"/>
          <w:attr w:name="Day" w:val="30"/>
          <w:attr w:name="Month" w:val="12"/>
          <w:attr w:name="Year" w:val="1899"/>
        </w:smartTagPr>
        <w:r>
          <w:rPr>
            <w:b/>
            <w:sz w:val="28"/>
          </w:rPr>
          <w:t>2.1.1</w:t>
        </w:r>
      </w:smartTag>
      <w:r>
        <w:rPr>
          <w:b/>
          <w:sz w:val="28"/>
        </w:rPr>
        <w:t xml:space="preserve"> </w:t>
      </w:r>
      <w:r>
        <w:rPr>
          <w:rFonts w:hint="eastAsia"/>
          <w:b/>
          <w:sz w:val="28"/>
        </w:rPr>
        <w:t>单</w:t>
      </w:r>
      <w:proofErr w:type="gramStart"/>
      <w:r>
        <w:rPr>
          <w:rFonts w:hint="eastAsia"/>
          <w:sz w:val="24"/>
        </w:rPr>
        <w:t>极</w:t>
      </w:r>
      <w:proofErr w:type="gramEnd"/>
      <w:r>
        <w:rPr>
          <w:rFonts w:hint="eastAsia"/>
          <w:b/>
          <w:sz w:val="28"/>
        </w:rPr>
        <w:t>真空组合断路器</w:t>
      </w:r>
    </w:p>
    <w:p w:rsidR="00BE5F42" w:rsidRDefault="00BE5F42" w:rsidP="00BE5F42">
      <w:pPr>
        <w:autoSpaceDE w:val="0"/>
        <w:autoSpaceDN w:val="0"/>
        <w:adjustRightInd w:val="0"/>
        <w:ind w:firstLine="585"/>
        <w:jc w:val="left"/>
        <w:rPr>
          <w:sz w:val="24"/>
          <w:szCs w:val="22"/>
        </w:rPr>
      </w:pPr>
      <w:smartTag w:uri="urn:schemas-microsoft-com:office:smarttags" w:element="chsdate">
        <w:smartTagPr>
          <w:attr w:name="IsROCDate" w:val="False"/>
          <w:attr w:name="IsLunarDate" w:val="False"/>
          <w:attr w:name="Day" w:val="30"/>
          <w:attr w:name="Month" w:val="12"/>
          <w:attr w:name="Year" w:val="1899"/>
        </w:smartTagPr>
        <w:r>
          <w:rPr>
            <w:b/>
            <w:sz w:val="24"/>
          </w:rPr>
          <w:t>2.1.1</w:t>
        </w:r>
      </w:smartTag>
      <w:r>
        <w:rPr>
          <w:b/>
          <w:sz w:val="24"/>
        </w:rPr>
        <w:t>.1</w:t>
      </w:r>
      <w:r>
        <w:rPr>
          <w:sz w:val="24"/>
        </w:rPr>
        <w:t xml:space="preserve">  </w:t>
      </w:r>
      <w:r>
        <w:rPr>
          <w:rFonts w:hint="eastAsia"/>
          <w:sz w:val="24"/>
        </w:rPr>
        <w:t>断路器为户外单极真空断路器，以真空</w:t>
      </w:r>
      <w:proofErr w:type="gramStart"/>
      <w:r>
        <w:rPr>
          <w:rFonts w:hint="eastAsia"/>
          <w:sz w:val="24"/>
        </w:rPr>
        <w:t>灭弧室为</w:t>
      </w:r>
      <w:proofErr w:type="gramEnd"/>
      <w:r>
        <w:rPr>
          <w:rFonts w:hint="eastAsia"/>
          <w:sz w:val="24"/>
        </w:rPr>
        <w:t>灭弧元件，额定电压为</w:t>
      </w:r>
      <w:r>
        <w:rPr>
          <w:sz w:val="24"/>
        </w:rPr>
        <w:t>27.5kV</w:t>
      </w:r>
      <w:r>
        <w:rPr>
          <w:rFonts w:hint="eastAsia"/>
          <w:sz w:val="24"/>
        </w:rPr>
        <w:t>，交流频率为</w:t>
      </w:r>
      <w:r>
        <w:rPr>
          <w:sz w:val="24"/>
        </w:rPr>
        <w:t>50Hz</w:t>
      </w:r>
      <w:r>
        <w:rPr>
          <w:rFonts w:hint="eastAsia"/>
          <w:sz w:val="24"/>
        </w:rPr>
        <w:t>。操动机构应为弹簧储能式，具备手动和电动储能及手动分合、电动分合闸操作功能，电动机用直（交）流电源操作。</w:t>
      </w:r>
    </w:p>
    <w:p w:rsidR="00BE5F42" w:rsidRDefault="00BE5F42" w:rsidP="00BE5F42">
      <w:pPr>
        <w:spacing w:beforeLines="50" w:before="156" w:afterLines="50" w:after="156"/>
        <w:ind w:firstLineChars="200" w:firstLine="482"/>
        <w:rPr>
          <w:sz w:val="24"/>
        </w:rPr>
      </w:pPr>
      <w:smartTag w:uri="urn:schemas-microsoft-com:office:smarttags" w:element="chsdate">
        <w:smartTagPr>
          <w:attr w:name="IsROCDate" w:val="False"/>
          <w:attr w:name="IsLunarDate" w:val="False"/>
          <w:attr w:name="Day" w:val="30"/>
          <w:attr w:name="Month" w:val="12"/>
          <w:attr w:name="Year" w:val="1899"/>
        </w:smartTagPr>
        <w:r>
          <w:rPr>
            <w:b/>
            <w:sz w:val="24"/>
          </w:rPr>
          <w:t>2.1.1</w:t>
        </w:r>
      </w:smartTag>
      <w:r>
        <w:rPr>
          <w:b/>
          <w:sz w:val="24"/>
        </w:rPr>
        <w:t>.2</w:t>
      </w:r>
      <w:r>
        <w:rPr>
          <w:rFonts w:hint="eastAsia"/>
          <w:sz w:val="24"/>
        </w:rPr>
        <w:t>电流互感器技术参数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8"/>
        <w:gridCol w:w="1699"/>
        <w:gridCol w:w="1486"/>
        <w:gridCol w:w="2898"/>
      </w:tblGrid>
      <w:tr w:rsidR="00BE5F42" w:rsidTr="00F42B1C">
        <w:trPr>
          <w:trHeight w:val="454"/>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rPr>
                <w:rFonts w:hint="eastAsia"/>
              </w:rPr>
              <w:t>参数名称</w:t>
            </w:r>
          </w:p>
        </w:tc>
        <w:tc>
          <w:tcPr>
            <w:tcW w:w="148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rPr>
                <w:rFonts w:hint="eastAsia"/>
              </w:rPr>
              <w:t>单位</w:t>
            </w: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rPr>
                <w:rFonts w:hint="eastAsia"/>
              </w:rPr>
              <w:t>数</w:t>
            </w:r>
            <w:r>
              <w:t xml:space="preserve">   </w:t>
            </w:r>
            <w:r>
              <w:rPr>
                <w:rFonts w:hint="eastAsia"/>
              </w:rPr>
              <w:t>据</w:t>
            </w:r>
          </w:p>
        </w:tc>
      </w:tr>
      <w:tr w:rsidR="00BE5F42" w:rsidTr="00F42B1C">
        <w:trPr>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变比</w:t>
            </w:r>
          </w:p>
        </w:tc>
        <w:tc>
          <w:tcPr>
            <w:tcW w:w="1486" w:type="dxa"/>
            <w:tcBorders>
              <w:top w:val="single" w:sz="4" w:space="0" w:color="auto"/>
              <w:left w:val="single" w:sz="4" w:space="0" w:color="auto"/>
              <w:bottom w:val="single" w:sz="4" w:space="0" w:color="auto"/>
              <w:right w:val="single" w:sz="4" w:space="0" w:color="auto"/>
            </w:tcBorders>
            <w:vAlign w:val="center"/>
          </w:tcPr>
          <w:p w:rsidR="00BE5F42" w:rsidRDefault="00BE5F42" w:rsidP="00F42B1C">
            <w:pPr>
              <w:jc w:val="center"/>
            </w:pP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800/5</w:t>
            </w:r>
          </w:p>
        </w:tc>
      </w:tr>
      <w:tr w:rsidR="00BE5F42" w:rsidTr="00F42B1C">
        <w:trPr>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准确级</w:t>
            </w:r>
          </w:p>
        </w:tc>
        <w:tc>
          <w:tcPr>
            <w:tcW w:w="1486" w:type="dxa"/>
            <w:tcBorders>
              <w:top w:val="single" w:sz="4" w:space="0" w:color="auto"/>
              <w:left w:val="single" w:sz="4" w:space="0" w:color="auto"/>
              <w:bottom w:val="single" w:sz="4" w:space="0" w:color="auto"/>
              <w:right w:val="single" w:sz="4" w:space="0" w:color="auto"/>
            </w:tcBorders>
            <w:vAlign w:val="center"/>
          </w:tcPr>
          <w:p w:rsidR="00BE5F42" w:rsidRDefault="00BE5F42" w:rsidP="00F42B1C">
            <w:pPr>
              <w:jc w:val="center"/>
            </w:pP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rPr>
                <w:rFonts w:ascii="仿宋_GB2312" w:eastAsia="仿宋_GB2312" w:hAnsi="宋体"/>
              </w:rPr>
            </w:pPr>
            <w:r>
              <w:rPr>
                <w:rFonts w:ascii="仿宋_GB2312" w:eastAsia="仿宋_GB2312" w:hAnsi="宋体" w:hint="eastAsia"/>
              </w:rPr>
              <w:t>0.2S（计量）</w:t>
            </w:r>
          </w:p>
          <w:p w:rsidR="00BE5F42" w:rsidRDefault="00BE5F42" w:rsidP="00F42B1C">
            <w:pPr>
              <w:rPr>
                <w:rFonts w:asciiTheme="minorHAnsi" w:eastAsiaTheme="minorEastAsia" w:hAnsiTheme="minorHAnsi"/>
              </w:rPr>
            </w:pPr>
            <w:r>
              <w:rPr>
                <w:rFonts w:ascii="仿宋_GB2312" w:eastAsia="仿宋_GB2312" w:hAnsi="宋体" w:hint="eastAsia"/>
              </w:rPr>
              <w:t>5P30/5P30（保护/测量）</w:t>
            </w:r>
          </w:p>
        </w:tc>
      </w:tr>
      <w:tr w:rsidR="00BE5F42" w:rsidTr="00F42B1C">
        <w:trPr>
          <w:cantSplit/>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额定绝缘水平</w:t>
            </w:r>
          </w:p>
        </w:tc>
        <w:tc>
          <w:tcPr>
            <w:tcW w:w="1486" w:type="dxa"/>
            <w:vMerge w:val="restart"/>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kV</w:t>
            </w: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27.5/95/185KV</w:t>
            </w:r>
          </w:p>
        </w:tc>
      </w:tr>
      <w:tr w:rsidR="00BE5F42" w:rsidTr="00F42B1C">
        <w:trPr>
          <w:cantSplit/>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最高工作电压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Theme="minorHAnsi" w:eastAsiaTheme="minorEastAsia" w:hAnsiTheme="minorHAnsi"/>
              </w:rPr>
            </w:pP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31.5</w:t>
            </w:r>
          </w:p>
        </w:tc>
      </w:tr>
      <w:tr w:rsidR="00BE5F42" w:rsidTr="00F42B1C">
        <w:trPr>
          <w:cantSplit/>
          <w:jc w:val="center"/>
        </w:trPr>
        <w:tc>
          <w:tcPr>
            <w:tcW w:w="1698" w:type="dxa"/>
            <w:vMerge w:val="restart"/>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绝缘电阻测试</w:t>
            </w:r>
          </w:p>
        </w:tc>
        <w:tc>
          <w:tcPr>
            <w:tcW w:w="1699"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一次绕组对二次绕组</w:t>
            </w:r>
          </w:p>
        </w:tc>
        <w:tc>
          <w:tcPr>
            <w:tcW w:w="1486" w:type="dxa"/>
            <w:vMerge w:val="restart"/>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M</w:t>
            </w:r>
            <w:r>
              <w:rPr>
                <w:rFonts w:hint="eastAsia"/>
              </w:rPr>
              <w:t>Ω</w:t>
            </w: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&gt;1500</w:t>
            </w:r>
          </w:p>
        </w:tc>
      </w:tr>
      <w:tr w:rsidR="00BE5F42" w:rsidTr="00F42B1C">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Theme="minorHAnsi" w:eastAsiaTheme="minorEastAsia" w:hAnsiTheme="minorHAnsi"/>
              </w:rPr>
            </w:pPr>
          </w:p>
        </w:tc>
        <w:tc>
          <w:tcPr>
            <w:tcW w:w="1699"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一次绕组对地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Theme="minorHAnsi" w:eastAsiaTheme="minorEastAsia" w:hAnsiTheme="minorHAnsi"/>
              </w:rPr>
            </w:pP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&gt;1500</w:t>
            </w:r>
          </w:p>
        </w:tc>
      </w:tr>
      <w:tr w:rsidR="00BE5F42" w:rsidTr="00F42B1C">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Theme="minorHAnsi" w:eastAsiaTheme="minorEastAsia" w:hAnsiTheme="minorHAnsi"/>
              </w:rPr>
            </w:pPr>
          </w:p>
        </w:tc>
        <w:tc>
          <w:tcPr>
            <w:tcW w:w="1699"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二次绕组之间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Theme="minorHAnsi" w:eastAsiaTheme="minorEastAsia" w:hAnsiTheme="minorHAnsi"/>
              </w:rPr>
            </w:pP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&gt;1000</w:t>
            </w:r>
          </w:p>
        </w:tc>
      </w:tr>
      <w:tr w:rsidR="00BE5F42" w:rsidTr="00F42B1C">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Theme="minorHAnsi" w:eastAsiaTheme="minorEastAsia" w:hAnsiTheme="minorHAnsi"/>
              </w:rPr>
            </w:pPr>
          </w:p>
        </w:tc>
        <w:tc>
          <w:tcPr>
            <w:tcW w:w="1699"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二次绕组对地</w:t>
            </w:r>
          </w:p>
        </w:tc>
        <w:tc>
          <w:tcPr>
            <w:tcW w:w="1486" w:type="dxa"/>
            <w:tcBorders>
              <w:top w:val="single" w:sz="4" w:space="0" w:color="auto"/>
              <w:left w:val="single" w:sz="4" w:space="0" w:color="auto"/>
              <w:bottom w:val="single" w:sz="4" w:space="0" w:color="auto"/>
              <w:right w:val="single" w:sz="4" w:space="0" w:color="auto"/>
            </w:tcBorders>
            <w:vAlign w:val="center"/>
          </w:tcPr>
          <w:p w:rsidR="00BE5F42" w:rsidRDefault="00BE5F42" w:rsidP="00F42B1C">
            <w:pPr>
              <w:jc w:val="center"/>
            </w:pP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&gt;1000</w:t>
            </w:r>
          </w:p>
        </w:tc>
      </w:tr>
      <w:tr w:rsidR="00BE5F42" w:rsidTr="00F42B1C">
        <w:trPr>
          <w:cantSplit/>
          <w:jc w:val="center"/>
        </w:trPr>
        <w:tc>
          <w:tcPr>
            <w:tcW w:w="1698" w:type="dxa"/>
            <w:vMerge w:val="restart"/>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工频耐压测试</w:t>
            </w:r>
            <w:r>
              <w:t>(60s)</w:t>
            </w:r>
          </w:p>
        </w:tc>
        <w:tc>
          <w:tcPr>
            <w:tcW w:w="1699"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一次绕组对二次绕组</w:t>
            </w:r>
          </w:p>
        </w:tc>
        <w:tc>
          <w:tcPr>
            <w:tcW w:w="1486" w:type="dxa"/>
            <w:vMerge w:val="restart"/>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kV</w:t>
            </w: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95</w:t>
            </w:r>
          </w:p>
        </w:tc>
      </w:tr>
      <w:tr w:rsidR="00BE5F42" w:rsidTr="00F42B1C">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Theme="minorHAnsi" w:eastAsiaTheme="minorEastAsia" w:hAnsiTheme="minorHAnsi"/>
              </w:rPr>
            </w:pPr>
          </w:p>
        </w:tc>
        <w:tc>
          <w:tcPr>
            <w:tcW w:w="1699"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一次绕组对地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Theme="minorHAnsi" w:eastAsiaTheme="minorEastAsia" w:hAnsiTheme="minorHAnsi"/>
              </w:rPr>
            </w:pP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95</w:t>
            </w:r>
          </w:p>
        </w:tc>
      </w:tr>
      <w:tr w:rsidR="00BE5F42" w:rsidTr="00F42B1C">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Theme="minorHAnsi" w:eastAsiaTheme="minorEastAsia" w:hAnsiTheme="minorHAnsi"/>
              </w:rPr>
            </w:pPr>
          </w:p>
        </w:tc>
        <w:tc>
          <w:tcPr>
            <w:tcW w:w="1699"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二次绕组之间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Theme="minorHAnsi" w:eastAsiaTheme="minorEastAsia" w:hAnsiTheme="minorHAnsi"/>
              </w:rPr>
            </w:pP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3</w:t>
            </w:r>
          </w:p>
        </w:tc>
      </w:tr>
      <w:tr w:rsidR="00BE5F42" w:rsidTr="00F42B1C">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Theme="minorHAnsi" w:eastAsiaTheme="minorEastAsia" w:hAnsiTheme="minorHAnsi"/>
              </w:rPr>
            </w:pPr>
          </w:p>
        </w:tc>
        <w:tc>
          <w:tcPr>
            <w:tcW w:w="1699"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二次绕组对地</w:t>
            </w:r>
          </w:p>
        </w:tc>
        <w:tc>
          <w:tcPr>
            <w:tcW w:w="1486" w:type="dxa"/>
            <w:tcBorders>
              <w:top w:val="single" w:sz="4" w:space="0" w:color="auto"/>
              <w:left w:val="single" w:sz="4" w:space="0" w:color="auto"/>
              <w:bottom w:val="single" w:sz="4" w:space="0" w:color="auto"/>
              <w:right w:val="single" w:sz="4" w:space="0" w:color="auto"/>
            </w:tcBorders>
            <w:vAlign w:val="center"/>
          </w:tcPr>
          <w:p w:rsidR="00BE5F42" w:rsidRDefault="00BE5F42" w:rsidP="00F42B1C">
            <w:pPr>
              <w:jc w:val="center"/>
            </w:pP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3</w:t>
            </w:r>
          </w:p>
        </w:tc>
      </w:tr>
      <w:tr w:rsidR="00BE5F42" w:rsidTr="00F42B1C">
        <w:trPr>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额定频率</w:t>
            </w:r>
          </w:p>
        </w:tc>
        <w:tc>
          <w:tcPr>
            <w:tcW w:w="148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Hz</w:t>
            </w: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50</w:t>
            </w:r>
          </w:p>
        </w:tc>
      </w:tr>
      <w:tr w:rsidR="00BE5F42" w:rsidTr="00F42B1C">
        <w:trPr>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r>
              <w:rPr>
                <w:rFonts w:hint="eastAsia"/>
              </w:rPr>
              <w:t>局部放电量测试</w:t>
            </w:r>
          </w:p>
        </w:tc>
        <w:tc>
          <w:tcPr>
            <w:tcW w:w="1486" w:type="dxa"/>
            <w:tcBorders>
              <w:top w:val="single" w:sz="4" w:space="0" w:color="auto"/>
              <w:left w:val="single" w:sz="4" w:space="0" w:color="auto"/>
              <w:bottom w:val="single" w:sz="4" w:space="0" w:color="auto"/>
              <w:right w:val="single" w:sz="4" w:space="0" w:color="auto"/>
            </w:tcBorders>
            <w:vAlign w:val="center"/>
          </w:tcPr>
          <w:p w:rsidR="00BE5F42" w:rsidRDefault="00BE5F42" w:rsidP="00F42B1C">
            <w:pPr>
              <w:jc w:val="center"/>
            </w:pPr>
          </w:p>
        </w:tc>
        <w:tc>
          <w:tcPr>
            <w:tcW w:w="2898"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jc w:val="center"/>
            </w:pPr>
            <w:r>
              <w:t>28,12PC</w:t>
            </w:r>
          </w:p>
        </w:tc>
      </w:tr>
    </w:tbl>
    <w:p w:rsidR="00BE5F42" w:rsidRDefault="00BE5F42" w:rsidP="00BE5F42">
      <w:pPr>
        <w:spacing w:afterLines="100" w:after="312"/>
        <w:ind w:firstLineChars="200" w:firstLine="482"/>
        <w:rPr>
          <w:rFonts w:asciiTheme="minorHAnsi" w:eastAsiaTheme="minorEastAsia" w:hAnsiTheme="minorHAnsi" w:cstheme="minorBidi"/>
          <w:sz w:val="24"/>
          <w:szCs w:val="22"/>
        </w:rPr>
      </w:pPr>
      <w:smartTag w:uri="urn:schemas-microsoft-com:office:smarttags" w:element="chsdate">
        <w:smartTagPr>
          <w:attr w:name="IsROCDate" w:val="False"/>
          <w:attr w:name="IsLunarDate" w:val="False"/>
          <w:attr w:name="Day" w:val="30"/>
          <w:attr w:name="Month" w:val="12"/>
          <w:attr w:name="Year" w:val="1899"/>
        </w:smartTagPr>
        <w:r>
          <w:rPr>
            <w:b/>
            <w:sz w:val="24"/>
          </w:rPr>
          <w:t>2.1.1</w:t>
        </w:r>
      </w:smartTag>
      <w:r>
        <w:rPr>
          <w:b/>
          <w:sz w:val="24"/>
        </w:rPr>
        <w:t>.3</w:t>
      </w:r>
      <w:r>
        <w:rPr>
          <w:sz w:val="24"/>
        </w:rPr>
        <w:t xml:space="preserve">  </w:t>
      </w:r>
      <w:r>
        <w:rPr>
          <w:rFonts w:hint="eastAsia"/>
          <w:sz w:val="24"/>
        </w:rPr>
        <w:t>断路器技术参数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2"/>
        <w:gridCol w:w="1800"/>
        <w:gridCol w:w="1446"/>
        <w:gridCol w:w="3426"/>
      </w:tblGrid>
      <w:tr w:rsidR="00BE5F42" w:rsidTr="00F42B1C">
        <w:trPr>
          <w:trHeight w:val="454"/>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ind w:leftChars="200" w:left="420" w:firstLineChars="200" w:firstLine="420"/>
              <w:rPr>
                <w:rFonts w:ascii="仿宋_GB2312" w:eastAsia="仿宋_GB2312" w:hAnsi="宋体"/>
              </w:rPr>
            </w:pPr>
            <w:r>
              <w:rPr>
                <w:rFonts w:ascii="仿宋_GB2312" w:eastAsia="仿宋_GB2312" w:hAnsi="宋体" w:hint="eastAsia"/>
              </w:rPr>
              <w:t>参数名称</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ind w:leftChars="200" w:left="420"/>
              <w:rPr>
                <w:rFonts w:ascii="仿宋_GB2312" w:eastAsia="仿宋_GB2312" w:hAnsi="宋体"/>
              </w:rPr>
            </w:pPr>
            <w:r>
              <w:rPr>
                <w:rFonts w:ascii="仿宋_GB2312" w:eastAsia="仿宋_GB2312" w:hAnsi="宋体" w:hint="eastAsia"/>
              </w:rPr>
              <w:t>单位</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ind w:leftChars="200" w:left="420" w:firstLineChars="200" w:firstLine="420"/>
              <w:rPr>
                <w:rFonts w:ascii="仿宋_GB2312" w:eastAsia="仿宋_GB2312" w:hAnsi="宋体"/>
              </w:rPr>
            </w:pPr>
            <w:r>
              <w:rPr>
                <w:rFonts w:ascii="仿宋_GB2312" w:eastAsia="仿宋_GB2312" w:hAnsi="宋体" w:hint="eastAsia"/>
              </w:rPr>
              <w:t>数据</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ind w:leftChars="200" w:left="420" w:firstLineChars="200" w:firstLine="420"/>
              <w:rPr>
                <w:rFonts w:ascii="仿宋_GB2312" w:eastAsia="仿宋_GB2312" w:hAnsi="宋体"/>
              </w:rPr>
            </w:pPr>
            <w:r>
              <w:rPr>
                <w:rFonts w:ascii="仿宋_GB2312" w:eastAsia="仿宋_GB2312" w:hAnsi="宋体" w:hint="eastAsia"/>
              </w:rPr>
              <w:t>断口间单断口</w:t>
            </w:r>
          </w:p>
        </w:tc>
        <w:tc>
          <w:tcPr>
            <w:tcW w:w="1446" w:type="dxa"/>
            <w:vMerge w:val="restart"/>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kV</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27.5</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ind w:leftChars="200" w:left="420" w:firstLineChars="200" w:firstLine="420"/>
              <w:rPr>
                <w:rFonts w:ascii="仿宋_GB2312" w:eastAsia="仿宋_GB2312" w:hAnsi="宋体"/>
              </w:rPr>
            </w:pPr>
            <w:r>
              <w:rPr>
                <w:rFonts w:ascii="仿宋_GB2312" w:eastAsia="仿宋_GB2312" w:hAnsi="宋体" w:hint="eastAsia"/>
              </w:rPr>
              <w:t>载流体对地</w:t>
            </w:r>
          </w:p>
        </w:tc>
        <w:tc>
          <w:tcPr>
            <w:tcW w:w="1446" w:type="dxa"/>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仿宋_GB2312" w:eastAsia="仿宋_GB2312" w:hAnsi="宋体"/>
              </w:rPr>
            </w:pP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27.5</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ind w:leftChars="200" w:left="420" w:firstLineChars="200" w:firstLine="420"/>
              <w:rPr>
                <w:rFonts w:ascii="仿宋_GB2312" w:eastAsia="仿宋_GB2312" w:hAnsi="宋体"/>
              </w:rPr>
            </w:pPr>
            <w:r>
              <w:rPr>
                <w:rFonts w:ascii="仿宋_GB2312" w:eastAsia="仿宋_GB2312" w:hAnsi="宋体" w:hint="eastAsia"/>
              </w:rPr>
              <w:t>最高工作电压</w:t>
            </w:r>
          </w:p>
        </w:tc>
        <w:tc>
          <w:tcPr>
            <w:tcW w:w="1446" w:type="dxa"/>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仿宋_GB2312" w:eastAsia="仿宋_GB2312" w:hAnsi="宋体"/>
              </w:rPr>
            </w:pP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31.5</w:t>
            </w:r>
          </w:p>
        </w:tc>
      </w:tr>
      <w:tr w:rsidR="00BE5F42" w:rsidTr="00F42B1C">
        <w:trPr>
          <w:jc w:val="center"/>
        </w:trPr>
        <w:tc>
          <w:tcPr>
            <w:tcW w:w="1562" w:type="dxa"/>
            <w:vMerge w:val="restart"/>
            <w:tcBorders>
              <w:top w:val="single" w:sz="4" w:space="0" w:color="auto"/>
              <w:left w:val="single" w:sz="4" w:space="0" w:color="auto"/>
              <w:bottom w:val="single" w:sz="4" w:space="0" w:color="auto"/>
              <w:right w:val="single" w:sz="4" w:space="0" w:color="auto"/>
            </w:tcBorders>
            <w:hideMark/>
          </w:tcPr>
          <w:p w:rsidR="00BE5F42" w:rsidRDefault="00BE5F42" w:rsidP="00F42B1C">
            <w:pPr>
              <w:spacing w:line="460" w:lineRule="exact"/>
              <w:jc w:val="left"/>
              <w:rPr>
                <w:rFonts w:ascii="仿宋_GB2312" w:eastAsia="仿宋_GB2312" w:hAnsi="宋体"/>
              </w:rPr>
            </w:pPr>
            <w:r>
              <w:rPr>
                <w:rFonts w:ascii="仿宋_GB2312" w:eastAsia="仿宋_GB2312" w:hAnsi="宋体" w:hint="eastAsia"/>
              </w:rPr>
              <w:t>额定雷电冲击</w:t>
            </w:r>
            <w:r>
              <w:rPr>
                <w:rFonts w:ascii="仿宋_GB2312" w:eastAsia="仿宋_GB2312" w:hAnsi="宋体" w:hint="eastAsia"/>
              </w:rPr>
              <w:lastRenderedPageBreak/>
              <w:t>耐受电压（全波）</w:t>
            </w:r>
          </w:p>
        </w:tc>
        <w:tc>
          <w:tcPr>
            <w:tcW w:w="1800"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lastRenderedPageBreak/>
              <w:t>断口间单断口</w:t>
            </w:r>
          </w:p>
        </w:tc>
        <w:tc>
          <w:tcPr>
            <w:tcW w:w="1446" w:type="dxa"/>
            <w:vMerge w:val="restart"/>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kV</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185</w:t>
            </w:r>
          </w:p>
        </w:tc>
      </w:tr>
      <w:tr w:rsidR="00BE5F42" w:rsidTr="00F42B1C">
        <w:trPr>
          <w:jc w:val="center"/>
        </w:trPr>
        <w:tc>
          <w:tcPr>
            <w:tcW w:w="3362" w:type="dxa"/>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仿宋_GB2312" w:eastAsia="仿宋_GB2312" w:hAnsi="宋体"/>
              </w:rPr>
            </w:pPr>
          </w:p>
        </w:tc>
        <w:tc>
          <w:tcPr>
            <w:tcW w:w="1800"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载流体对地</w:t>
            </w:r>
          </w:p>
        </w:tc>
        <w:tc>
          <w:tcPr>
            <w:tcW w:w="1446" w:type="dxa"/>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仿宋_GB2312" w:eastAsia="仿宋_GB2312" w:hAnsi="宋体"/>
              </w:rPr>
            </w:pP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185</w:t>
            </w:r>
          </w:p>
        </w:tc>
      </w:tr>
      <w:tr w:rsidR="00BE5F42" w:rsidTr="00F42B1C">
        <w:trPr>
          <w:jc w:val="center"/>
        </w:trPr>
        <w:tc>
          <w:tcPr>
            <w:tcW w:w="1562" w:type="dxa"/>
            <w:vMerge w:val="restart"/>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lastRenderedPageBreak/>
              <w:t>额定短时工频耐受电压</w:t>
            </w:r>
          </w:p>
        </w:tc>
        <w:tc>
          <w:tcPr>
            <w:tcW w:w="1800"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断口间单断口</w:t>
            </w:r>
          </w:p>
        </w:tc>
        <w:tc>
          <w:tcPr>
            <w:tcW w:w="1446" w:type="dxa"/>
            <w:vMerge w:val="restart"/>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kV</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95</w:t>
            </w:r>
          </w:p>
        </w:tc>
      </w:tr>
      <w:tr w:rsidR="00BE5F42" w:rsidTr="00F42B1C">
        <w:trPr>
          <w:jc w:val="center"/>
        </w:trPr>
        <w:tc>
          <w:tcPr>
            <w:tcW w:w="3362" w:type="dxa"/>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仿宋_GB2312" w:eastAsia="仿宋_GB2312" w:hAnsi="宋体"/>
              </w:rPr>
            </w:pPr>
          </w:p>
        </w:tc>
        <w:tc>
          <w:tcPr>
            <w:tcW w:w="1800"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载流体对地</w:t>
            </w:r>
          </w:p>
        </w:tc>
        <w:tc>
          <w:tcPr>
            <w:tcW w:w="1446" w:type="dxa"/>
            <w:vMerge/>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widowControl/>
              <w:jc w:val="left"/>
              <w:rPr>
                <w:rFonts w:ascii="仿宋_GB2312" w:eastAsia="仿宋_GB2312" w:hAnsi="宋体"/>
              </w:rPr>
            </w:pP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95</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额定频率</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Hz</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50</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额定电流</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A</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2000</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额定短路开断电流</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kA</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31.5</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额定短路关合电流（峰值）</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kA</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80</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额定操作顺序</w:t>
            </w:r>
          </w:p>
        </w:tc>
        <w:tc>
          <w:tcPr>
            <w:tcW w:w="1446" w:type="dxa"/>
            <w:tcBorders>
              <w:top w:val="single" w:sz="4" w:space="0" w:color="auto"/>
              <w:left w:val="single" w:sz="4" w:space="0" w:color="auto"/>
              <w:bottom w:val="single" w:sz="4" w:space="0" w:color="auto"/>
              <w:right w:val="single" w:sz="4" w:space="0" w:color="auto"/>
            </w:tcBorders>
            <w:vAlign w:val="center"/>
          </w:tcPr>
          <w:p w:rsidR="00BE5F42" w:rsidRDefault="00BE5F42" w:rsidP="00F42B1C">
            <w:pPr>
              <w:spacing w:line="460" w:lineRule="exact"/>
              <w:ind w:leftChars="200" w:left="420" w:firstLineChars="200" w:firstLine="420"/>
              <w:jc w:val="center"/>
              <w:rPr>
                <w:rFonts w:ascii="仿宋_GB2312" w:eastAsia="仿宋_GB2312" w:hAnsi="宋体"/>
              </w:rPr>
            </w:pP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O-0.3sCO-18s-CO</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额定短路电流开断次数</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次</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≥30</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储能电机功率</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W</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投标人提供</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储能电机电压</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V</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AC220V</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电机储能时间</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S</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≤8</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辅助开关额定电流</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A</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投标人提供</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额定工作电流开断次数</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次</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≥5000</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机械寿命</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次</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≥10000</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SF6气体额定气压（表压）</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Pa</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0.2-0.3（有CT）</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SF6年漏气率</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≤0.5</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触头开距</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mm</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25</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触头超行距</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mm</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5-7</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触头合闸弹跳</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proofErr w:type="spellStart"/>
            <w:r>
              <w:rPr>
                <w:rFonts w:ascii="仿宋_GB2312" w:eastAsia="仿宋_GB2312" w:hAnsi="宋体" w:hint="eastAsia"/>
              </w:rPr>
              <w:t>ms</w:t>
            </w:r>
            <w:proofErr w:type="spellEnd"/>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≤5</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proofErr w:type="gramStart"/>
            <w:r>
              <w:rPr>
                <w:rFonts w:ascii="仿宋_GB2312" w:eastAsia="仿宋_GB2312" w:hAnsi="宋体" w:hint="eastAsia"/>
              </w:rPr>
              <w:t>分闸时间</w:t>
            </w:r>
            <w:proofErr w:type="gramEnd"/>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proofErr w:type="spellStart"/>
            <w:r>
              <w:rPr>
                <w:rFonts w:ascii="仿宋_GB2312" w:eastAsia="仿宋_GB2312" w:hAnsi="宋体" w:hint="eastAsia"/>
              </w:rPr>
              <w:t>ms</w:t>
            </w:r>
            <w:proofErr w:type="spellEnd"/>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≤50</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合闸时间</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proofErr w:type="spellStart"/>
            <w:r>
              <w:rPr>
                <w:rFonts w:ascii="仿宋_GB2312" w:eastAsia="仿宋_GB2312" w:hAnsi="宋体" w:hint="eastAsia"/>
              </w:rPr>
              <w:t>ms</w:t>
            </w:r>
            <w:proofErr w:type="spellEnd"/>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≤120</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平均</w:t>
            </w:r>
            <w:proofErr w:type="gramStart"/>
            <w:r>
              <w:rPr>
                <w:rFonts w:ascii="仿宋_GB2312" w:eastAsia="仿宋_GB2312" w:hAnsi="宋体" w:hint="eastAsia"/>
              </w:rPr>
              <w:t>分闸速度</w:t>
            </w:r>
            <w:proofErr w:type="gramEnd"/>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m/s</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1.3-1.8</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平均合闸速度</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m/s</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1.0-1.7</w:t>
            </w:r>
          </w:p>
        </w:tc>
      </w:tr>
      <w:tr w:rsidR="00BE5F42" w:rsidTr="00F42B1C">
        <w:trPr>
          <w:jc w:val="center"/>
        </w:trPr>
        <w:tc>
          <w:tcPr>
            <w:tcW w:w="3362" w:type="dxa"/>
            <w:gridSpan w:val="2"/>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rPr>
                <w:rFonts w:ascii="仿宋_GB2312" w:eastAsia="仿宋_GB2312" w:hAnsi="宋体"/>
              </w:rPr>
            </w:pPr>
            <w:r>
              <w:rPr>
                <w:rFonts w:ascii="仿宋_GB2312" w:eastAsia="仿宋_GB2312" w:hAnsi="宋体" w:hint="eastAsia"/>
              </w:rPr>
              <w:t>回路电阻</w:t>
            </w:r>
          </w:p>
        </w:tc>
        <w:tc>
          <w:tcPr>
            <w:tcW w:w="144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µ</w:t>
            </w:r>
            <w:r>
              <w:rPr>
                <w:rFonts w:ascii="仿宋_GB2312" w:eastAsia="仿宋_GB2312" w:hAnsi="宋体" w:hint="eastAsia"/>
              </w:rPr>
              <w:t>Ω</w:t>
            </w:r>
          </w:p>
        </w:tc>
        <w:tc>
          <w:tcPr>
            <w:tcW w:w="3426" w:type="dxa"/>
            <w:tcBorders>
              <w:top w:val="single" w:sz="4" w:space="0" w:color="auto"/>
              <w:left w:val="single" w:sz="4" w:space="0" w:color="auto"/>
              <w:bottom w:val="single" w:sz="4" w:space="0" w:color="auto"/>
              <w:right w:val="single" w:sz="4" w:space="0" w:color="auto"/>
            </w:tcBorders>
            <w:vAlign w:val="center"/>
            <w:hideMark/>
          </w:tcPr>
          <w:p w:rsidR="00BE5F42" w:rsidRDefault="00BE5F42" w:rsidP="00F42B1C">
            <w:pPr>
              <w:spacing w:line="460" w:lineRule="exact"/>
              <w:jc w:val="center"/>
              <w:rPr>
                <w:rFonts w:ascii="仿宋_GB2312" w:eastAsia="仿宋_GB2312" w:hAnsi="宋体"/>
              </w:rPr>
            </w:pPr>
            <w:r>
              <w:rPr>
                <w:rFonts w:ascii="仿宋_GB2312" w:eastAsia="仿宋_GB2312" w:hAnsi="宋体" w:hint="eastAsia"/>
              </w:rPr>
              <w:t>≤70</w:t>
            </w:r>
          </w:p>
        </w:tc>
      </w:tr>
    </w:tbl>
    <w:p w:rsidR="00BE5F42" w:rsidRDefault="00BE5F42" w:rsidP="00BE5F42">
      <w:pPr>
        <w:spacing w:beforeLines="50" w:before="156"/>
        <w:ind w:firstLineChars="200" w:firstLine="562"/>
        <w:outlineLvl w:val="2"/>
        <w:rPr>
          <w:rFonts w:asciiTheme="minorHAnsi" w:eastAsiaTheme="minorEastAsia" w:hAnsiTheme="minorHAnsi" w:cstheme="minorBidi"/>
          <w:b/>
          <w:sz w:val="28"/>
        </w:rPr>
      </w:pPr>
      <w:smartTag w:uri="urn:schemas-microsoft-com:office:smarttags" w:element="chsdate">
        <w:smartTagPr>
          <w:attr w:name="IsROCDate" w:val="False"/>
          <w:attr w:name="IsLunarDate" w:val="False"/>
          <w:attr w:name="Day" w:val="30"/>
          <w:attr w:name="Month" w:val="12"/>
          <w:attr w:name="Year" w:val="1899"/>
        </w:smartTagPr>
        <w:r>
          <w:rPr>
            <w:b/>
            <w:sz w:val="28"/>
          </w:rPr>
          <w:t>2.1.2</w:t>
        </w:r>
      </w:smartTag>
      <w:r>
        <w:rPr>
          <w:b/>
          <w:sz w:val="28"/>
        </w:rPr>
        <w:t xml:space="preserve">  </w:t>
      </w:r>
      <w:r>
        <w:rPr>
          <w:rFonts w:hint="eastAsia"/>
          <w:b/>
          <w:sz w:val="28"/>
        </w:rPr>
        <w:t>微机线路保护监控装置</w:t>
      </w:r>
    </w:p>
    <w:p w:rsidR="00BE5F42" w:rsidRDefault="00BE5F42" w:rsidP="00BE5F42">
      <w:pPr>
        <w:spacing w:beforeLines="50" w:before="156"/>
        <w:ind w:firstLineChars="196" w:firstLine="472"/>
        <w:outlineLvl w:val="3"/>
        <w:rPr>
          <w:rFonts w:ascii="宋体" w:hAnsi="宋体"/>
          <w:sz w:val="24"/>
          <w:szCs w:val="22"/>
        </w:rPr>
      </w:pPr>
      <w:smartTag w:uri="urn:schemas-microsoft-com:office:smarttags" w:element="chsdate">
        <w:smartTagPr>
          <w:attr w:name="IsROCDate" w:val="False"/>
          <w:attr w:name="IsLunarDate" w:val="False"/>
          <w:attr w:name="Day" w:val="30"/>
          <w:attr w:name="Month" w:val="12"/>
          <w:attr w:name="Year" w:val="1899"/>
        </w:smartTagPr>
        <w:r>
          <w:rPr>
            <w:b/>
            <w:sz w:val="24"/>
          </w:rPr>
          <w:t>2.1.2</w:t>
        </w:r>
      </w:smartTag>
      <w:r>
        <w:rPr>
          <w:b/>
          <w:sz w:val="24"/>
        </w:rPr>
        <w:t xml:space="preserve">.1  </w:t>
      </w:r>
      <w:r>
        <w:rPr>
          <w:rFonts w:hint="eastAsia"/>
          <w:sz w:val="24"/>
        </w:rPr>
        <w:t>应由监控和保护两套完全独立的系统组成，作为</w:t>
      </w:r>
      <w:proofErr w:type="gramStart"/>
      <w:r>
        <w:rPr>
          <w:rFonts w:hint="eastAsia"/>
          <w:sz w:val="24"/>
        </w:rPr>
        <w:t>馈</w:t>
      </w:r>
      <w:proofErr w:type="gramEnd"/>
      <w:r>
        <w:rPr>
          <w:rFonts w:hint="eastAsia"/>
          <w:sz w:val="24"/>
        </w:rPr>
        <w:t>出线的成套保护、控制、测量和监视报警装置。</w:t>
      </w:r>
    </w:p>
    <w:p w:rsidR="00BE5F42" w:rsidRDefault="00BE5F42" w:rsidP="00BE5F42">
      <w:pPr>
        <w:ind w:firstLineChars="200" w:firstLine="482"/>
        <w:jc w:val="left"/>
        <w:rPr>
          <w:rFonts w:asciiTheme="minorHAnsi" w:hAnsiTheme="minorHAnsi"/>
          <w:sz w:val="24"/>
        </w:rPr>
      </w:pPr>
      <w:r>
        <w:rPr>
          <w:rFonts w:hint="eastAsia"/>
          <w:b/>
          <w:sz w:val="24"/>
        </w:rPr>
        <w:lastRenderedPageBreak/>
        <w:t>保护功能：</w:t>
      </w:r>
      <w:r>
        <w:rPr>
          <w:rFonts w:hint="eastAsia"/>
          <w:sz w:val="24"/>
        </w:rPr>
        <w:t>配有二次谐波闭锁功能的电流速断保护、过流保护、重合闸后加速保护等，配有低电压元件，可构成带低电压闭锁的电流保护。</w:t>
      </w:r>
    </w:p>
    <w:p w:rsidR="00BE5F42" w:rsidRDefault="00BE5F42" w:rsidP="00BE5F42">
      <w:pPr>
        <w:spacing w:afterLines="50" w:after="156"/>
        <w:ind w:firstLineChars="200" w:firstLine="482"/>
        <w:jc w:val="left"/>
        <w:rPr>
          <w:sz w:val="24"/>
        </w:rPr>
      </w:pPr>
      <w:r>
        <w:rPr>
          <w:rFonts w:hint="eastAsia"/>
          <w:b/>
          <w:sz w:val="24"/>
        </w:rPr>
        <w:t>控制功能：</w:t>
      </w:r>
      <w:r>
        <w:rPr>
          <w:rFonts w:hint="eastAsia"/>
          <w:sz w:val="24"/>
        </w:rPr>
        <w:t>提供四路遥控，遥控操作方式可以设成远方和就地，遥控校验的条件可以灵活设置。</w:t>
      </w:r>
    </w:p>
    <w:p w:rsidR="00BE5F42" w:rsidRDefault="00BE5F42" w:rsidP="00BE5F42">
      <w:pPr>
        <w:spacing w:afterLines="50" w:after="156"/>
        <w:ind w:firstLineChars="200" w:firstLine="482"/>
        <w:jc w:val="left"/>
        <w:rPr>
          <w:sz w:val="24"/>
        </w:rPr>
      </w:pPr>
      <w:r>
        <w:rPr>
          <w:rFonts w:hint="eastAsia"/>
          <w:b/>
          <w:sz w:val="24"/>
        </w:rPr>
        <w:t>测量功能：</w:t>
      </w:r>
      <w:r>
        <w:rPr>
          <w:rFonts w:hint="eastAsia"/>
          <w:sz w:val="24"/>
        </w:rPr>
        <w:t>提供电流测量、电压测量、频率测量、功率测量、功率因数测量、电度测量。监控量精度应达到</w:t>
      </w:r>
      <w:r>
        <w:rPr>
          <w:sz w:val="24"/>
        </w:rPr>
        <w:t>0.2%</w:t>
      </w:r>
      <w:r>
        <w:rPr>
          <w:rFonts w:hint="eastAsia"/>
          <w:sz w:val="24"/>
        </w:rPr>
        <w:t>；保护量精度应达到</w:t>
      </w:r>
      <w:r>
        <w:rPr>
          <w:sz w:val="24"/>
        </w:rPr>
        <w:t>1%</w:t>
      </w:r>
      <w:r>
        <w:rPr>
          <w:rFonts w:hint="eastAsia"/>
          <w:sz w:val="24"/>
        </w:rPr>
        <w:t>；功率应达到</w:t>
      </w:r>
      <w:r>
        <w:rPr>
          <w:sz w:val="24"/>
        </w:rPr>
        <w:t>0.5%</w:t>
      </w:r>
      <w:r>
        <w:rPr>
          <w:rFonts w:hint="eastAsia"/>
          <w:sz w:val="24"/>
        </w:rPr>
        <w:t>；电度应达到</w:t>
      </w:r>
      <w:r>
        <w:rPr>
          <w:sz w:val="24"/>
        </w:rPr>
        <w:t>0.5%</w:t>
      </w:r>
      <w:r>
        <w:rPr>
          <w:rFonts w:hint="eastAsia"/>
          <w:sz w:val="24"/>
        </w:rPr>
        <w:t>；同时应对装设专用电度表的用户提供累计脉冲电度的接入端。</w:t>
      </w:r>
    </w:p>
    <w:p w:rsidR="00BE5F42" w:rsidRDefault="00BE5F42" w:rsidP="00BE5F42">
      <w:pPr>
        <w:spacing w:afterLines="50" w:after="156"/>
        <w:ind w:firstLineChars="200" w:firstLine="482"/>
        <w:jc w:val="left"/>
        <w:rPr>
          <w:sz w:val="24"/>
        </w:rPr>
      </w:pPr>
      <w:r>
        <w:rPr>
          <w:rFonts w:hint="eastAsia"/>
          <w:b/>
          <w:sz w:val="24"/>
        </w:rPr>
        <w:t>监视功能：</w:t>
      </w:r>
      <w:r>
        <w:rPr>
          <w:rFonts w:hint="eastAsia"/>
          <w:sz w:val="24"/>
        </w:rPr>
        <w:t>配有装置报警、保护定值不合理报警、</w:t>
      </w:r>
      <w:r>
        <w:rPr>
          <w:sz w:val="24"/>
        </w:rPr>
        <w:t>PT</w:t>
      </w:r>
      <w:r>
        <w:rPr>
          <w:rFonts w:hint="eastAsia"/>
          <w:sz w:val="24"/>
        </w:rPr>
        <w:t>断线报警。</w:t>
      </w:r>
    </w:p>
    <w:p w:rsidR="00BE5F42" w:rsidRDefault="00BE5F42" w:rsidP="00BE5F42">
      <w:pPr>
        <w:spacing w:afterLines="50" w:after="156"/>
        <w:ind w:firstLineChars="200" w:firstLine="482"/>
        <w:jc w:val="left"/>
        <w:rPr>
          <w:sz w:val="24"/>
        </w:rPr>
      </w:pPr>
      <w:r>
        <w:rPr>
          <w:rFonts w:hint="eastAsia"/>
          <w:b/>
          <w:sz w:val="24"/>
        </w:rPr>
        <w:t>显示部分：</w:t>
      </w:r>
      <w:r>
        <w:rPr>
          <w:rFonts w:hint="eastAsia"/>
          <w:sz w:val="24"/>
        </w:rPr>
        <w:t>配置大屏幕液晶显示器，全部菜单式显示方式，用一个旋转鼠标完成所有的操作。</w:t>
      </w:r>
    </w:p>
    <w:p w:rsidR="00BE5F42" w:rsidRDefault="00BE5F42" w:rsidP="00BE5F42">
      <w:pPr>
        <w:spacing w:afterLines="50" w:after="156"/>
        <w:ind w:firstLineChars="196" w:firstLine="472"/>
        <w:jc w:val="left"/>
        <w:outlineLvl w:val="3"/>
        <w:rPr>
          <w:b/>
          <w:sz w:val="24"/>
        </w:rPr>
      </w:pPr>
      <w:bookmarkStart w:id="2" w:name="_Toc115624062"/>
      <w:bookmarkStart w:id="3" w:name="_Toc104795006"/>
      <w:smartTag w:uri="urn:schemas-microsoft-com:office:smarttags" w:element="chsdate">
        <w:smartTagPr>
          <w:attr w:name="IsROCDate" w:val="False"/>
          <w:attr w:name="IsLunarDate" w:val="False"/>
          <w:attr w:name="Day" w:val="30"/>
          <w:attr w:name="Month" w:val="12"/>
          <w:attr w:name="Year" w:val="1899"/>
        </w:smartTagPr>
        <w:r>
          <w:rPr>
            <w:b/>
            <w:sz w:val="24"/>
          </w:rPr>
          <w:t>2.1.2</w:t>
        </w:r>
      </w:smartTag>
      <w:r>
        <w:rPr>
          <w:b/>
          <w:sz w:val="24"/>
        </w:rPr>
        <w:t xml:space="preserve">.2  </w:t>
      </w:r>
      <w:r>
        <w:rPr>
          <w:rFonts w:hint="eastAsia"/>
          <w:b/>
          <w:sz w:val="24"/>
        </w:rPr>
        <w:t>微机线路保护监控装置</w:t>
      </w:r>
      <w:bookmarkEnd w:id="2"/>
      <w:bookmarkEnd w:id="3"/>
    </w:p>
    <w:p w:rsidR="00BE5F42" w:rsidRDefault="00BE5F42" w:rsidP="00BE5F42">
      <w:pPr>
        <w:ind w:firstLineChars="200" w:firstLine="482"/>
        <w:jc w:val="left"/>
        <w:rPr>
          <w:rFonts w:ascii="宋体" w:hAnsi="宋体"/>
          <w:sz w:val="24"/>
        </w:rPr>
      </w:pPr>
      <w:r>
        <w:rPr>
          <w:rFonts w:ascii="宋体" w:hAnsi="宋体" w:hint="eastAsia"/>
          <w:b/>
          <w:sz w:val="24"/>
        </w:rPr>
        <w:t>电源输入：</w:t>
      </w:r>
      <w:r>
        <w:rPr>
          <w:rFonts w:ascii="宋体" w:hAnsi="宋体" w:hint="eastAsia"/>
          <w:sz w:val="24"/>
        </w:rPr>
        <w:t xml:space="preserve">       AC220V</w:t>
      </w:r>
    </w:p>
    <w:p w:rsidR="00BE5F42" w:rsidRDefault="00BE5F42" w:rsidP="00BE5F42">
      <w:pPr>
        <w:ind w:firstLineChars="200" w:firstLine="480"/>
        <w:jc w:val="left"/>
        <w:rPr>
          <w:rFonts w:ascii="宋体" w:hAnsi="宋体"/>
          <w:sz w:val="24"/>
        </w:rPr>
      </w:pPr>
      <w:r>
        <w:rPr>
          <w:rFonts w:ascii="宋体" w:hAnsi="宋体" w:hint="eastAsia"/>
          <w:sz w:val="24"/>
        </w:rPr>
        <w:t>允许偏差：          -40％～+10％</w:t>
      </w:r>
    </w:p>
    <w:p w:rsidR="00BE5F42" w:rsidRDefault="00BE5F42" w:rsidP="00BE5F42">
      <w:pPr>
        <w:ind w:firstLineChars="200" w:firstLine="480"/>
        <w:jc w:val="left"/>
        <w:rPr>
          <w:rFonts w:ascii="宋体" w:hAnsi="宋体"/>
          <w:sz w:val="24"/>
        </w:rPr>
      </w:pPr>
      <w:r>
        <w:rPr>
          <w:rFonts w:ascii="宋体" w:hAnsi="宋体" w:hint="eastAsia"/>
          <w:sz w:val="24"/>
        </w:rPr>
        <w:t>频率：              50Hz</w:t>
      </w:r>
    </w:p>
    <w:p w:rsidR="00BE5F42" w:rsidRDefault="00BE5F42" w:rsidP="00BE5F42">
      <w:pPr>
        <w:spacing w:beforeLines="50" w:before="156" w:afterLines="50" w:after="156"/>
        <w:ind w:firstLineChars="200" w:firstLine="482"/>
        <w:jc w:val="left"/>
        <w:rPr>
          <w:rFonts w:ascii="宋体" w:hAnsi="宋体"/>
          <w:sz w:val="24"/>
        </w:rPr>
      </w:pPr>
      <w:r>
        <w:rPr>
          <w:rFonts w:ascii="宋体" w:hAnsi="宋体" w:hint="eastAsia"/>
          <w:b/>
          <w:sz w:val="24"/>
        </w:rPr>
        <w:t>耐湿热性能：</w:t>
      </w:r>
      <w:r>
        <w:rPr>
          <w:rFonts w:ascii="宋体" w:hAnsi="宋体" w:hint="eastAsia"/>
          <w:sz w:val="24"/>
        </w:rPr>
        <w:t>恒定湿热试验。装置应能承受GB／T2423．9规定的恒定湿热试验：相对温度为+40℃±</w:t>
      </w:r>
      <w:smartTag w:uri="urn:schemas-microsoft-com:office:smarttags" w:element="chmetcnv">
        <w:smartTagPr>
          <w:attr w:name="TCSC" w:val="0"/>
          <w:attr w:name="NumberType" w:val="1"/>
          <w:attr w:name="Negative" w:val="False"/>
          <w:attr w:name="HasSpace" w:val="False"/>
          <w:attr w:name="SourceValue" w:val="2"/>
          <w:attr w:name="UnitName" w:val="℃"/>
        </w:smartTagPr>
        <w:r>
          <w:rPr>
            <w:rFonts w:ascii="宋体" w:hAnsi="宋体" w:hint="eastAsia"/>
            <w:sz w:val="24"/>
          </w:rPr>
          <w:t>2℃</w:t>
        </w:r>
      </w:smartTag>
      <w:r>
        <w:rPr>
          <w:rFonts w:ascii="宋体" w:hAnsi="宋体" w:hint="eastAsia"/>
          <w:sz w:val="24"/>
        </w:rPr>
        <w:t>，相对湿度为(93±3)％，试验持续时间为48h。</w:t>
      </w:r>
    </w:p>
    <w:p w:rsidR="00BE5F42" w:rsidRDefault="00BE5F42" w:rsidP="00BE5F42">
      <w:pPr>
        <w:spacing w:beforeLines="50" w:before="156" w:afterLines="50" w:after="156"/>
        <w:ind w:firstLineChars="200" w:firstLine="482"/>
        <w:jc w:val="left"/>
        <w:rPr>
          <w:rFonts w:ascii="宋体" w:hAnsi="宋体"/>
          <w:b/>
          <w:sz w:val="24"/>
        </w:rPr>
      </w:pPr>
      <w:r>
        <w:rPr>
          <w:rFonts w:ascii="宋体" w:hAnsi="宋体" w:hint="eastAsia"/>
          <w:b/>
          <w:sz w:val="24"/>
        </w:rPr>
        <w:t>机械试验</w:t>
      </w:r>
    </w:p>
    <w:p w:rsidR="00BE5F42" w:rsidRDefault="00BE5F42" w:rsidP="00BE5F42">
      <w:pPr>
        <w:ind w:firstLineChars="200" w:firstLine="480"/>
        <w:jc w:val="left"/>
        <w:rPr>
          <w:rFonts w:ascii="宋体" w:hAnsi="宋体"/>
          <w:sz w:val="24"/>
        </w:rPr>
      </w:pPr>
      <w:r>
        <w:rPr>
          <w:rFonts w:ascii="宋体" w:hAnsi="宋体" w:hint="eastAsia"/>
          <w:sz w:val="24"/>
        </w:rPr>
        <w:t xml:space="preserve">振动  符合IEC255-22-1标准   10-60Hz    </w:t>
      </w:r>
      <w:smartTag w:uri="urn:schemas-microsoft-com:office:smarttags" w:element="chmetcnv">
        <w:smartTagPr>
          <w:attr w:name="TCSC" w:val="0"/>
          <w:attr w:name="NumberType" w:val="1"/>
          <w:attr w:name="Negative" w:val="False"/>
          <w:attr w:name="HasSpace" w:val="False"/>
          <w:attr w:name="SourceValue" w:val=".035"/>
          <w:attr w:name="UnitName" w:val="mm"/>
        </w:smartTagPr>
        <w:r>
          <w:rPr>
            <w:rFonts w:ascii="宋体" w:hAnsi="宋体" w:hint="eastAsia"/>
            <w:sz w:val="24"/>
          </w:rPr>
          <w:t>0.035mm</w:t>
        </w:r>
      </w:smartTag>
    </w:p>
    <w:p w:rsidR="00BE5F42" w:rsidRDefault="00BE5F42" w:rsidP="00BE5F42">
      <w:pPr>
        <w:ind w:firstLineChars="200" w:firstLine="480"/>
        <w:jc w:val="left"/>
        <w:rPr>
          <w:rFonts w:ascii="宋体" w:hAnsi="宋体"/>
          <w:sz w:val="24"/>
        </w:rPr>
      </w:pPr>
      <w:r>
        <w:rPr>
          <w:rFonts w:ascii="宋体" w:hAnsi="宋体" w:hint="eastAsia"/>
          <w:sz w:val="24"/>
        </w:rPr>
        <w:t xml:space="preserve">                             60-150Hz   </w:t>
      </w:r>
      <w:smartTag w:uri="urn:schemas-microsoft-com:office:smarttags" w:element="chmetcnv">
        <w:smartTagPr>
          <w:attr w:name="TCSC" w:val="0"/>
          <w:attr w:name="NumberType" w:val="1"/>
          <w:attr w:name="Negative" w:val="False"/>
          <w:attr w:name="HasSpace" w:val="False"/>
          <w:attr w:name="SourceValue" w:val=".5"/>
          <w:attr w:name="UnitName" w:val="g"/>
        </w:smartTagPr>
        <w:r>
          <w:rPr>
            <w:rFonts w:ascii="宋体" w:hAnsi="宋体" w:hint="eastAsia"/>
            <w:sz w:val="24"/>
          </w:rPr>
          <w:t>0.5g</w:t>
        </w:r>
      </w:smartTag>
    </w:p>
    <w:p w:rsidR="00BE5F42" w:rsidRDefault="00BE5F42" w:rsidP="00BE5F42">
      <w:pPr>
        <w:ind w:firstLineChars="200" w:firstLine="480"/>
        <w:jc w:val="left"/>
        <w:rPr>
          <w:rFonts w:ascii="宋体" w:hAnsi="宋体"/>
          <w:sz w:val="24"/>
        </w:rPr>
      </w:pPr>
      <w:r>
        <w:rPr>
          <w:rFonts w:ascii="宋体" w:hAnsi="宋体" w:hint="eastAsia"/>
          <w:sz w:val="24"/>
        </w:rPr>
        <w:t xml:space="preserve">冲击和撞击  符合IEC255-22-1标准   加速度峰值   </w:t>
      </w:r>
      <w:smartTag w:uri="urn:schemas-microsoft-com:office:smarttags" w:element="chmetcnv">
        <w:smartTagPr>
          <w:attr w:name="TCSC" w:val="0"/>
          <w:attr w:name="NumberType" w:val="1"/>
          <w:attr w:name="Negative" w:val="False"/>
          <w:attr w:name="HasSpace" w:val="False"/>
          <w:attr w:name="SourceValue" w:val="150"/>
          <w:attr w:name="UnitName" w:val="m"/>
        </w:smartTagPr>
        <w:r>
          <w:rPr>
            <w:rFonts w:ascii="宋体" w:hAnsi="宋体" w:hint="eastAsia"/>
            <w:sz w:val="24"/>
          </w:rPr>
          <w:t>150m</w:t>
        </w:r>
      </w:smartTag>
      <w:r>
        <w:rPr>
          <w:rFonts w:ascii="宋体" w:hAnsi="宋体" w:hint="eastAsia"/>
          <w:sz w:val="24"/>
        </w:rPr>
        <w:t>/S</w:t>
      </w:r>
      <w:r>
        <w:rPr>
          <w:rFonts w:ascii="宋体" w:eastAsiaTheme="minorEastAsia" w:hAnsi="宋体" w:cstheme="minorBidi" w:hint="eastAsia"/>
          <w:sz w:val="24"/>
          <w:szCs w:val="22"/>
        </w:rPr>
        <w:object w:dxaOrig="18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pt;height:15.5pt" o:ole="">
            <v:imagedata r:id="rId7" o:title=""/>
          </v:shape>
          <o:OLEObject Type="Embed" ProgID="Equation.2" ShapeID="_x0000_i1025" DrawAspect="Content" ObjectID="_1531060327" r:id="rId8"/>
        </w:object>
      </w:r>
    </w:p>
    <w:p w:rsidR="00BE5F42" w:rsidRDefault="00BE5F42" w:rsidP="00BE5F42">
      <w:pPr>
        <w:spacing w:beforeLines="50" w:before="156" w:afterLines="50" w:after="156"/>
        <w:ind w:firstLineChars="200" w:firstLine="482"/>
        <w:jc w:val="left"/>
        <w:rPr>
          <w:rFonts w:ascii="宋体" w:hAnsi="宋体"/>
          <w:b/>
          <w:sz w:val="24"/>
        </w:rPr>
      </w:pPr>
      <w:r>
        <w:rPr>
          <w:rFonts w:ascii="宋体" w:hAnsi="宋体" w:hint="eastAsia"/>
          <w:b/>
          <w:sz w:val="24"/>
        </w:rPr>
        <w:t>环境温度</w:t>
      </w:r>
    </w:p>
    <w:p w:rsidR="00BE5F42" w:rsidRDefault="00BE5F42" w:rsidP="00BE5F42">
      <w:pPr>
        <w:ind w:firstLineChars="200" w:firstLine="480"/>
        <w:jc w:val="left"/>
        <w:rPr>
          <w:rFonts w:ascii="宋体" w:hAnsi="宋体"/>
          <w:sz w:val="24"/>
        </w:rPr>
      </w:pPr>
      <w:r>
        <w:rPr>
          <w:rFonts w:ascii="宋体" w:hAnsi="宋体" w:hint="eastAsia"/>
          <w:sz w:val="24"/>
        </w:rPr>
        <w:t>工作温度范围         DL478-2001         -10～+</w:t>
      </w:r>
      <w:smartTag w:uri="urn:schemas-microsoft-com:office:smarttags" w:element="chmetcnv">
        <w:smartTagPr>
          <w:attr w:name="TCSC" w:val="0"/>
          <w:attr w:name="NumberType" w:val="1"/>
          <w:attr w:name="Negative" w:val="False"/>
          <w:attr w:name="HasSpace" w:val="False"/>
          <w:attr w:name="SourceValue" w:val="55"/>
          <w:attr w:name="UnitName" w:val="C"/>
        </w:smartTagPr>
        <w:r>
          <w:rPr>
            <w:rFonts w:ascii="宋体" w:hAnsi="宋体" w:hint="eastAsia"/>
            <w:sz w:val="24"/>
          </w:rPr>
          <w:t>55C</w:t>
        </w:r>
      </w:smartTag>
      <w:r>
        <w:rPr>
          <w:rFonts w:ascii="宋体" w:hAnsi="宋体"/>
          <w:sz w:val="24"/>
        </w:rPr>
        <w:sym w:font="Symbol" w:char="F0B0"/>
      </w:r>
    </w:p>
    <w:p w:rsidR="00BE5F42" w:rsidRDefault="00BE5F42" w:rsidP="00BE5F42">
      <w:pPr>
        <w:ind w:firstLineChars="200" w:firstLine="480"/>
        <w:jc w:val="left"/>
        <w:rPr>
          <w:rFonts w:ascii="宋体" w:hAnsi="宋体"/>
          <w:sz w:val="24"/>
        </w:rPr>
      </w:pPr>
      <w:r>
        <w:rPr>
          <w:rFonts w:ascii="宋体" w:hAnsi="宋体" w:hint="eastAsia"/>
          <w:sz w:val="24"/>
        </w:rPr>
        <w:t>储存及运输温度       DL478-2001         -25～+</w:t>
      </w:r>
      <w:smartTag w:uri="urn:schemas-microsoft-com:office:smarttags" w:element="chmetcnv">
        <w:smartTagPr>
          <w:attr w:name="TCSC" w:val="0"/>
          <w:attr w:name="NumberType" w:val="1"/>
          <w:attr w:name="Negative" w:val="False"/>
          <w:attr w:name="HasSpace" w:val="False"/>
          <w:attr w:name="SourceValue" w:val="70"/>
          <w:attr w:name="UnitName" w:val="C"/>
        </w:smartTagPr>
        <w:r>
          <w:rPr>
            <w:rFonts w:ascii="宋体" w:hAnsi="宋体" w:hint="eastAsia"/>
            <w:sz w:val="24"/>
          </w:rPr>
          <w:t>70C</w:t>
        </w:r>
      </w:smartTag>
      <w:r>
        <w:rPr>
          <w:rFonts w:ascii="宋体" w:hAnsi="宋体"/>
          <w:sz w:val="24"/>
        </w:rPr>
        <w:sym w:font="Symbol" w:char="F0B0"/>
      </w:r>
    </w:p>
    <w:p w:rsidR="00BE5F42" w:rsidRDefault="00BE5F42" w:rsidP="00BE5F42">
      <w:pPr>
        <w:ind w:firstLineChars="200" w:firstLine="480"/>
        <w:jc w:val="left"/>
        <w:rPr>
          <w:rFonts w:ascii="宋体" w:hAnsi="宋体"/>
          <w:sz w:val="24"/>
        </w:rPr>
      </w:pPr>
      <w:r>
        <w:rPr>
          <w:rFonts w:ascii="宋体" w:hAnsi="宋体" w:hint="eastAsia"/>
          <w:sz w:val="24"/>
        </w:rPr>
        <w:t>相对湿度             IEC6</w:t>
      </w:r>
      <w:smartTag w:uri="urn:schemas-microsoft-com:office:smarttags" w:element="chsdate">
        <w:smartTagPr>
          <w:attr w:name="IsROCDate" w:val="False"/>
          <w:attr w:name="IsLunarDate" w:val="False"/>
          <w:attr w:name="Day" w:val="3"/>
          <w:attr w:name="Month" w:val="2"/>
          <w:attr w:name="Year" w:val="1968"/>
        </w:smartTagPr>
        <w:r>
          <w:rPr>
            <w:rFonts w:ascii="宋体" w:hAnsi="宋体" w:hint="eastAsia"/>
            <w:sz w:val="24"/>
          </w:rPr>
          <w:t>0068-2-3</w:t>
        </w:r>
      </w:smartTag>
      <w:r>
        <w:rPr>
          <w:rFonts w:ascii="宋体" w:hAnsi="宋体" w:hint="eastAsia"/>
          <w:sz w:val="24"/>
        </w:rPr>
        <w:t xml:space="preserve">       93%RH和+</w:t>
      </w:r>
      <w:smartTag w:uri="urn:schemas-microsoft-com:office:smarttags" w:element="chmetcnv">
        <w:smartTagPr>
          <w:attr w:name="TCSC" w:val="0"/>
          <w:attr w:name="NumberType" w:val="1"/>
          <w:attr w:name="Negative" w:val="False"/>
          <w:attr w:name="HasSpace" w:val="False"/>
          <w:attr w:name="SourceValue" w:val="40"/>
          <w:attr w:name="UnitName" w:val="C"/>
        </w:smartTagPr>
        <w:r>
          <w:rPr>
            <w:rFonts w:ascii="宋体" w:hAnsi="宋体" w:hint="eastAsia"/>
            <w:sz w:val="24"/>
          </w:rPr>
          <w:t>40C</w:t>
        </w:r>
      </w:smartTag>
      <w:r>
        <w:rPr>
          <w:rFonts w:ascii="宋体" w:hAnsi="宋体"/>
          <w:sz w:val="24"/>
        </w:rPr>
        <w:sym w:font="Symbol" w:char="F0B0"/>
      </w:r>
      <w:r>
        <w:rPr>
          <w:rFonts w:ascii="宋体" w:hAnsi="宋体" w:hint="eastAsia"/>
          <w:sz w:val="24"/>
        </w:rPr>
        <w:t xml:space="preserve"> 不超过56天</w:t>
      </w:r>
    </w:p>
    <w:p w:rsidR="00BE5F42" w:rsidRDefault="00BE5F42" w:rsidP="00BE5F42">
      <w:pPr>
        <w:ind w:firstLineChars="200" w:firstLine="482"/>
        <w:jc w:val="left"/>
        <w:rPr>
          <w:rFonts w:ascii="宋体" w:hAnsi="宋体"/>
          <w:sz w:val="24"/>
        </w:rPr>
      </w:pPr>
      <w:r>
        <w:rPr>
          <w:rFonts w:ascii="宋体" w:hAnsi="宋体" w:hint="eastAsia"/>
          <w:b/>
          <w:sz w:val="24"/>
        </w:rPr>
        <w:t>防护等级</w:t>
      </w:r>
      <w:r>
        <w:rPr>
          <w:rFonts w:ascii="宋体" w:hAnsi="宋体" w:hint="eastAsia"/>
          <w:sz w:val="24"/>
        </w:rPr>
        <w:t xml:space="preserve">           IP52</w:t>
      </w:r>
    </w:p>
    <w:p w:rsidR="00BE5F42" w:rsidRDefault="00BE5F42" w:rsidP="00BE5F42">
      <w:pPr>
        <w:spacing w:beforeLines="50" w:before="156" w:afterLines="50" w:after="156" w:line="400" w:lineRule="exact"/>
        <w:ind w:firstLineChars="200" w:firstLine="562"/>
        <w:outlineLvl w:val="2"/>
        <w:rPr>
          <w:rFonts w:ascii="宋体" w:hAnsi="宋体"/>
          <w:b/>
          <w:sz w:val="28"/>
        </w:rPr>
      </w:pPr>
      <w:smartTag w:uri="urn:schemas-microsoft-com:office:smarttags" w:element="chsdate">
        <w:smartTagPr>
          <w:attr w:name="IsROCDate" w:val="False"/>
          <w:attr w:name="IsLunarDate" w:val="False"/>
          <w:attr w:name="Day" w:val="30"/>
          <w:attr w:name="Month" w:val="12"/>
          <w:attr w:name="Year" w:val="1899"/>
        </w:smartTagPr>
        <w:r>
          <w:rPr>
            <w:b/>
            <w:sz w:val="28"/>
          </w:rPr>
          <w:t>2.1.3</w:t>
        </w:r>
      </w:smartTag>
      <w:r>
        <w:rPr>
          <w:rFonts w:ascii="宋体" w:hAnsi="宋体" w:hint="eastAsia"/>
          <w:b/>
          <w:sz w:val="28"/>
        </w:rPr>
        <w:t xml:space="preserve">  通讯终端装置</w:t>
      </w:r>
    </w:p>
    <w:p w:rsidR="00BE5F42" w:rsidRDefault="00BE5F42" w:rsidP="00BE5F42">
      <w:pPr>
        <w:ind w:firstLineChars="200" w:firstLine="480"/>
        <w:jc w:val="left"/>
        <w:rPr>
          <w:rFonts w:ascii="宋体" w:hAnsi="宋体"/>
          <w:sz w:val="24"/>
          <w:szCs w:val="22"/>
        </w:rPr>
      </w:pPr>
      <w:r>
        <w:rPr>
          <w:rFonts w:ascii="宋体" w:hAnsi="宋体" w:hint="eastAsia"/>
          <w:sz w:val="24"/>
        </w:rPr>
        <w:t xml:space="preserve">系统硬件平台要求采用32位高性能CPU。 </w:t>
      </w:r>
    </w:p>
    <w:p w:rsidR="00BE5F42" w:rsidRDefault="00BE5F42" w:rsidP="00BE5F42">
      <w:pPr>
        <w:ind w:firstLineChars="200" w:firstLine="480"/>
        <w:jc w:val="left"/>
        <w:rPr>
          <w:rFonts w:ascii="宋体" w:hAnsi="宋体"/>
          <w:sz w:val="24"/>
        </w:rPr>
      </w:pPr>
      <w:r>
        <w:rPr>
          <w:rFonts w:ascii="宋体" w:hAnsi="宋体" w:hint="eastAsia"/>
          <w:sz w:val="24"/>
        </w:rPr>
        <w:t>模块化设计方式，处理芯片与通信芯片分离。</w:t>
      </w:r>
    </w:p>
    <w:p w:rsidR="00BE5F42" w:rsidRDefault="00BE5F42" w:rsidP="00BE5F42">
      <w:pPr>
        <w:ind w:firstLineChars="200" w:firstLine="480"/>
        <w:jc w:val="left"/>
        <w:rPr>
          <w:rFonts w:ascii="宋体" w:hAnsi="宋体"/>
          <w:sz w:val="24"/>
        </w:rPr>
      </w:pPr>
      <w:r>
        <w:rPr>
          <w:rFonts w:ascii="宋体" w:hAnsi="宋体" w:hint="eastAsia"/>
          <w:sz w:val="24"/>
        </w:rPr>
        <w:t>应能在网络任何一方发起连接或者断开连接，实现按需连接、自动断线、远程电话激活等功能。</w:t>
      </w:r>
    </w:p>
    <w:p w:rsidR="00BE5F42" w:rsidRDefault="00BE5F42" w:rsidP="00BE5F42">
      <w:pPr>
        <w:ind w:firstLineChars="200" w:firstLine="480"/>
        <w:jc w:val="left"/>
        <w:rPr>
          <w:rFonts w:ascii="宋体" w:hAnsi="宋体"/>
          <w:sz w:val="24"/>
        </w:rPr>
      </w:pPr>
      <w:r>
        <w:rPr>
          <w:rFonts w:ascii="宋体" w:hAnsi="宋体" w:hint="eastAsia"/>
          <w:sz w:val="24"/>
        </w:rPr>
        <w:t>应具备多级运行状态检测与维护功能。</w:t>
      </w:r>
    </w:p>
    <w:p w:rsidR="00BE5F42" w:rsidRDefault="00BE5F42" w:rsidP="00BE5F42">
      <w:pPr>
        <w:ind w:firstLineChars="200" w:firstLine="480"/>
        <w:jc w:val="left"/>
        <w:rPr>
          <w:rFonts w:ascii="宋体" w:hAnsi="宋体"/>
          <w:sz w:val="24"/>
        </w:rPr>
      </w:pPr>
      <w:r>
        <w:rPr>
          <w:rFonts w:ascii="宋体" w:hAnsi="宋体" w:hint="eastAsia"/>
          <w:sz w:val="24"/>
        </w:rPr>
        <w:t>断线自动重连成功率100%，无需人工干预。</w:t>
      </w:r>
    </w:p>
    <w:p w:rsidR="00BE5F42" w:rsidRDefault="00BE5F42" w:rsidP="00BE5F42">
      <w:pPr>
        <w:ind w:firstLineChars="200" w:firstLine="562"/>
        <w:jc w:val="left"/>
        <w:outlineLvl w:val="2"/>
        <w:rPr>
          <w:rFonts w:ascii="宋体" w:hAnsi="宋体"/>
          <w:b/>
          <w:sz w:val="28"/>
        </w:rPr>
      </w:pPr>
      <w:smartTag w:uri="urn:schemas-microsoft-com:office:smarttags" w:element="chsdate">
        <w:smartTagPr>
          <w:attr w:name="IsROCDate" w:val="False"/>
          <w:attr w:name="IsLunarDate" w:val="False"/>
          <w:attr w:name="Day" w:val="30"/>
          <w:attr w:name="Month" w:val="12"/>
          <w:attr w:name="Year" w:val="1899"/>
        </w:smartTagPr>
        <w:r>
          <w:rPr>
            <w:b/>
            <w:sz w:val="28"/>
          </w:rPr>
          <w:t>2.1.4</w:t>
        </w:r>
      </w:smartTag>
      <w:r>
        <w:rPr>
          <w:rFonts w:ascii="宋体" w:hAnsi="宋体" w:hint="eastAsia"/>
          <w:b/>
          <w:sz w:val="28"/>
        </w:rPr>
        <w:t xml:space="preserve">  电源装置  </w:t>
      </w:r>
    </w:p>
    <w:p w:rsidR="00BE5F42" w:rsidRDefault="00BE5F42" w:rsidP="00BE5F42">
      <w:pPr>
        <w:ind w:firstLineChars="200" w:firstLine="480"/>
        <w:jc w:val="left"/>
        <w:rPr>
          <w:rFonts w:ascii="宋体" w:hAnsi="宋体"/>
          <w:sz w:val="24"/>
          <w:szCs w:val="22"/>
        </w:rPr>
      </w:pPr>
      <w:r>
        <w:rPr>
          <w:rFonts w:ascii="宋体" w:hAnsi="宋体" w:hint="eastAsia"/>
          <w:sz w:val="24"/>
        </w:rPr>
        <w:t>应配置为断路器及其他装置提供直流工作电源的电源。</w:t>
      </w:r>
    </w:p>
    <w:p w:rsidR="00BE5F42" w:rsidRDefault="00BE5F42" w:rsidP="00BE5F42">
      <w:pPr>
        <w:ind w:firstLineChars="200" w:firstLine="480"/>
        <w:jc w:val="left"/>
        <w:rPr>
          <w:rFonts w:ascii="宋体" w:hAnsi="宋体"/>
          <w:sz w:val="24"/>
        </w:rPr>
      </w:pPr>
      <w:r>
        <w:rPr>
          <w:rFonts w:ascii="宋体" w:hAnsi="宋体" w:hint="eastAsia"/>
          <w:sz w:val="24"/>
        </w:rPr>
        <w:t>应配置为通讯装置系统提供直流工作电源和为终端系统提供直流工作电源的电源。</w:t>
      </w:r>
    </w:p>
    <w:p w:rsidR="00BE5F42" w:rsidRDefault="00BE5F42" w:rsidP="00BE5F42">
      <w:pPr>
        <w:autoSpaceDE w:val="0"/>
        <w:autoSpaceDN w:val="0"/>
        <w:adjustRightInd w:val="0"/>
        <w:ind w:firstLine="585"/>
        <w:jc w:val="left"/>
        <w:outlineLvl w:val="2"/>
        <w:rPr>
          <w:rFonts w:ascii="宋体" w:hAnsi="宋体"/>
          <w:sz w:val="28"/>
          <w:szCs w:val="28"/>
        </w:rPr>
      </w:pPr>
      <w:smartTag w:uri="urn:schemas-microsoft-com:office:smarttags" w:element="chsdate">
        <w:smartTagPr>
          <w:attr w:name="IsROCDate" w:val="False"/>
          <w:attr w:name="IsLunarDate" w:val="False"/>
          <w:attr w:name="Day" w:val="30"/>
          <w:attr w:name="Month" w:val="12"/>
          <w:attr w:name="Year" w:val="1899"/>
        </w:smartTagPr>
        <w:r>
          <w:rPr>
            <w:b/>
            <w:sz w:val="28"/>
          </w:rPr>
          <w:lastRenderedPageBreak/>
          <w:t>2.1.5</w:t>
        </w:r>
      </w:smartTag>
      <w:r>
        <w:rPr>
          <w:rFonts w:ascii="宋体" w:hAnsi="宋体" w:hint="eastAsia"/>
          <w:b/>
          <w:sz w:val="28"/>
        </w:rPr>
        <w:t xml:space="preserve">  电池装置</w:t>
      </w:r>
    </w:p>
    <w:p w:rsidR="00BE5F42" w:rsidRDefault="00BE5F42" w:rsidP="00BE5F42">
      <w:pPr>
        <w:autoSpaceDE w:val="0"/>
        <w:autoSpaceDN w:val="0"/>
        <w:adjustRightInd w:val="0"/>
        <w:ind w:firstLine="585"/>
        <w:jc w:val="left"/>
        <w:rPr>
          <w:rFonts w:ascii="宋体" w:hAnsi="宋体"/>
          <w:sz w:val="24"/>
          <w:szCs w:val="22"/>
        </w:rPr>
      </w:pPr>
      <w:r>
        <w:rPr>
          <w:rFonts w:ascii="宋体" w:hAnsi="宋体" w:hint="eastAsia"/>
          <w:sz w:val="24"/>
        </w:rPr>
        <w:t>应配置胶体免维护蓄电池，作为终端装置的备用电源。</w:t>
      </w:r>
    </w:p>
    <w:p w:rsidR="00BE5F42" w:rsidRDefault="00BE5F42" w:rsidP="00BE5F42">
      <w:pPr>
        <w:autoSpaceDE w:val="0"/>
        <w:autoSpaceDN w:val="0"/>
        <w:adjustRightInd w:val="0"/>
        <w:jc w:val="left"/>
        <w:outlineLvl w:val="1"/>
        <w:rPr>
          <w:rFonts w:asciiTheme="minorHAnsi" w:hAnsiTheme="minorHAnsi"/>
          <w:b/>
          <w:sz w:val="28"/>
        </w:rPr>
      </w:pPr>
      <w:r>
        <w:rPr>
          <w:b/>
          <w:sz w:val="28"/>
        </w:rPr>
        <w:t xml:space="preserve">2.2 </w:t>
      </w:r>
      <w:r>
        <w:rPr>
          <w:rFonts w:hint="eastAsia"/>
          <w:b/>
          <w:sz w:val="28"/>
        </w:rPr>
        <w:t>调度端设备配置</w:t>
      </w:r>
    </w:p>
    <w:p w:rsidR="00BE5F42" w:rsidRDefault="00BE5F42" w:rsidP="00BE5F42">
      <w:pPr>
        <w:autoSpaceDE w:val="0"/>
        <w:autoSpaceDN w:val="0"/>
        <w:adjustRightInd w:val="0"/>
        <w:ind w:firstLine="585"/>
        <w:jc w:val="left"/>
        <w:outlineLvl w:val="2"/>
        <w:rPr>
          <w:rFonts w:ascii="宋体" w:hAnsi="宋体"/>
          <w:b/>
          <w:sz w:val="24"/>
          <w:szCs w:val="22"/>
        </w:rPr>
      </w:pPr>
      <w:smartTag w:uri="urn:schemas-microsoft-com:office:smarttags" w:element="chsdate">
        <w:smartTagPr>
          <w:attr w:name="IsROCDate" w:val="False"/>
          <w:attr w:name="IsLunarDate" w:val="False"/>
          <w:attr w:name="Day" w:val="30"/>
          <w:attr w:name="Month" w:val="12"/>
          <w:attr w:name="Year" w:val="1899"/>
        </w:smartTagPr>
        <w:r>
          <w:rPr>
            <w:b/>
            <w:sz w:val="24"/>
          </w:rPr>
          <w:t>2.2.1</w:t>
        </w:r>
      </w:smartTag>
      <w:r>
        <w:rPr>
          <w:rFonts w:ascii="宋体" w:hAnsi="宋体" w:hint="eastAsia"/>
          <w:b/>
          <w:sz w:val="24"/>
        </w:rPr>
        <w:t xml:space="preserve">  调度端设备</w:t>
      </w:r>
      <w:r>
        <w:rPr>
          <w:rFonts w:hint="eastAsia"/>
          <w:b/>
          <w:sz w:val="24"/>
        </w:rPr>
        <w:t>配置</w:t>
      </w:r>
      <w:r>
        <w:rPr>
          <w:rFonts w:hint="eastAsia"/>
          <w:sz w:val="24"/>
        </w:rPr>
        <w:t>：中心服务器、路由器（带防火墙功能）、交换机、传输单元、蓄电池组等。</w:t>
      </w:r>
    </w:p>
    <w:p w:rsidR="00BE5F42" w:rsidRDefault="00BE5F42" w:rsidP="00BE5F42">
      <w:pPr>
        <w:autoSpaceDE w:val="0"/>
        <w:autoSpaceDN w:val="0"/>
        <w:adjustRightInd w:val="0"/>
        <w:ind w:firstLine="585"/>
        <w:jc w:val="left"/>
        <w:outlineLvl w:val="2"/>
        <w:rPr>
          <w:rFonts w:ascii="宋体" w:hAnsi="宋体"/>
          <w:sz w:val="24"/>
        </w:rPr>
      </w:pPr>
      <w:smartTag w:uri="urn:schemas-microsoft-com:office:smarttags" w:element="chsdate">
        <w:smartTagPr>
          <w:attr w:name="IsROCDate" w:val="False"/>
          <w:attr w:name="IsLunarDate" w:val="False"/>
          <w:attr w:name="Day" w:val="30"/>
          <w:attr w:name="Month" w:val="12"/>
          <w:attr w:name="Year" w:val="1899"/>
        </w:smartTagPr>
        <w:r>
          <w:rPr>
            <w:b/>
            <w:sz w:val="24"/>
          </w:rPr>
          <w:t>2.2.2</w:t>
        </w:r>
      </w:smartTag>
      <w:r>
        <w:rPr>
          <w:rFonts w:ascii="宋体" w:hAnsi="宋体" w:hint="eastAsia"/>
          <w:b/>
          <w:sz w:val="24"/>
        </w:rPr>
        <w:t xml:space="preserve">  </w:t>
      </w:r>
      <w:r>
        <w:rPr>
          <w:rFonts w:hint="eastAsia"/>
          <w:b/>
          <w:sz w:val="24"/>
        </w:rPr>
        <w:t>监控设备配置：</w:t>
      </w:r>
      <w:r>
        <w:rPr>
          <w:rFonts w:ascii="宋体" w:hAnsi="宋体" w:hint="eastAsia"/>
          <w:sz w:val="24"/>
        </w:rPr>
        <w:t>工控机安装支线接触网供电管理系统。</w:t>
      </w:r>
    </w:p>
    <w:p w:rsidR="00BE5F42" w:rsidRDefault="00BE5F42" w:rsidP="00BE5F42">
      <w:pPr>
        <w:autoSpaceDE w:val="0"/>
        <w:autoSpaceDN w:val="0"/>
        <w:adjustRightInd w:val="0"/>
        <w:ind w:firstLine="585"/>
        <w:jc w:val="left"/>
        <w:outlineLvl w:val="2"/>
        <w:rPr>
          <w:rFonts w:asciiTheme="minorHAnsi" w:hAnsiTheme="minorHAnsi"/>
          <w:b/>
          <w:sz w:val="24"/>
        </w:rPr>
      </w:pPr>
      <w:smartTag w:uri="urn:schemas-microsoft-com:office:smarttags" w:element="chsdate">
        <w:smartTagPr>
          <w:attr w:name="IsROCDate" w:val="False"/>
          <w:attr w:name="IsLunarDate" w:val="False"/>
          <w:attr w:name="Day" w:val="30"/>
          <w:attr w:name="Month" w:val="12"/>
          <w:attr w:name="Year" w:val="1899"/>
        </w:smartTagPr>
        <w:r>
          <w:rPr>
            <w:b/>
            <w:sz w:val="24"/>
          </w:rPr>
          <w:t>2.2.2</w:t>
        </w:r>
      </w:smartTag>
      <w:r>
        <w:rPr>
          <w:b/>
          <w:sz w:val="24"/>
        </w:rPr>
        <w:t xml:space="preserve">.1 </w:t>
      </w:r>
      <w:r>
        <w:rPr>
          <w:rFonts w:hint="eastAsia"/>
          <w:b/>
          <w:sz w:val="24"/>
        </w:rPr>
        <w:t>支线接触网供电管理系统主要功能</w:t>
      </w:r>
    </w:p>
    <w:p w:rsidR="00BE5F42" w:rsidRDefault="00BE5F42" w:rsidP="00BE5F42">
      <w:pPr>
        <w:ind w:firstLineChars="200" w:firstLine="480"/>
        <w:rPr>
          <w:rFonts w:ascii="宋体" w:hAnsi="宋体"/>
          <w:sz w:val="24"/>
        </w:rPr>
      </w:pPr>
      <w:r>
        <w:rPr>
          <w:rFonts w:ascii="宋体" w:hAnsi="宋体" w:hint="eastAsia"/>
          <w:sz w:val="24"/>
        </w:rPr>
        <w:t>对铁路供电系统对象（包括设备及测量等）基本信息的统一定义及维护；</w:t>
      </w:r>
    </w:p>
    <w:p w:rsidR="00BE5F42" w:rsidRDefault="00BE5F42" w:rsidP="00BE5F42">
      <w:pPr>
        <w:ind w:firstLineChars="200" w:firstLine="480"/>
        <w:rPr>
          <w:rFonts w:ascii="宋体" w:hAnsi="宋体"/>
          <w:sz w:val="24"/>
        </w:rPr>
      </w:pPr>
      <w:r>
        <w:rPr>
          <w:rFonts w:ascii="宋体" w:hAnsi="宋体" w:hint="eastAsia"/>
          <w:sz w:val="24"/>
        </w:rPr>
        <w:t>对铁路供电系统实时信息的统一采集及下发；</w:t>
      </w:r>
    </w:p>
    <w:p w:rsidR="00BE5F42" w:rsidRDefault="00BE5F42" w:rsidP="00BE5F42">
      <w:pPr>
        <w:ind w:firstLineChars="200" w:firstLine="480"/>
        <w:rPr>
          <w:rFonts w:ascii="宋体" w:hAnsi="宋体"/>
          <w:sz w:val="24"/>
        </w:rPr>
      </w:pPr>
      <w:r>
        <w:rPr>
          <w:rFonts w:ascii="宋体" w:hAnsi="宋体" w:hint="eastAsia"/>
          <w:sz w:val="24"/>
        </w:rPr>
        <w:t>基本的数据处理及数据统计处理；</w:t>
      </w:r>
    </w:p>
    <w:p w:rsidR="00BE5F42" w:rsidRDefault="00BE5F42" w:rsidP="00BE5F42">
      <w:pPr>
        <w:ind w:firstLineChars="200" w:firstLine="480"/>
        <w:rPr>
          <w:rFonts w:ascii="宋体" w:hAnsi="宋体"/>
          <w:sz w:val="24"/>
        </w:rPr>
      </w:pPr>
      <w:r>
        <w:rPr>
          <w:rFonts w:ascii="宋体" w:hAnsi="宋体" w:hint="eastAsia"/>
          <w:sz w:val="24"/>
        </w:rPr>
        <w:t>各类事件处理；</w:t>
      </w:r>
    </w:p>
    <w:p w:rsidR="00BE5F42" w:rsidRDefault="00BE5F42" w:rsidP="00BE5F42">
      <w:pPr>
        <w:ind w:firstLineChars="200" w:firstLine="480"/>
        <w:rPr>
          <w:rFonts w:ascii="宋体" w:hAnsi="宋体"/>
          <w:sz w:val="24"/>
        </w:rPr>
      </w:pPr>
      <w:r>
        <w:rPr>
          <w:rFonts w:ascii="宋体" w:hAnsi="宋体" w:hint="eastAsia"/>
          <w:sz w:val="24"/>
        </w:rPr>
        <w:t>网络拓扑及基于网络拓扑的操作闭锁功能；</w:t>
      </w:r>
    </w:p>
    <w:p w:rsidR="00BE5F42" w:rsidRDefault="00BE5F42" w:rsidP="00BE5F42">
      <w:pPr>
        <w:ind w:firstLineChars="200" w:firstLine="480"/>
        <w:rPr>
          <w:rFonts w:ascii="宋体" w:hAnsi="宋体"/>
          <w:sz w:val="24"/>
        </w:rPr>
      </w:pPr>
      <w:r>
        <w:rPr>
          <w:rFonts w:ascii="宋体" w:hAnsi="宋体" w:hint="eastAsia"/>
          <w:sz w:val="24"/>
        </w:rPr>
        <w:t>完整的数据库管理及数据库操作接口；</w:t>
      </w:r>
    </w:p>
    <w:p w:rsidR="00BE5F42" w:rsidRDefault="00BE5F42" w:rsidP="00BE5F42">
      <w:pPr>
        <w:ind w:firstLineChars="200" w:firstLine="480"/>
        <w:rPr>
          <w:rFonts w:ascii="宋体" w:hAnsi="宋体"/>
          <w:sz w:val="24"/>
        </w:rPr>
      </w:pPr>
      <w:r>
        <w:rPr>
          <w:rFonts w:ascii="宋体" w:hAnsi="宋体" w:hint="eastAsia"/>
          <w:sz w:val="24"/>
        </w:rPr>
        <w:t>功能综合的操作界面，全面满足调度员日常对系统监视及控制的需要；</w:t>
      </w:r>
    </w:p>
    <w:p w:rsidR="00BE5F42" w:rsidRDefault="00BE5F42" w:rsidP="00BE5F42">
      <w:pPr>
        <w:ind w:firstLineChars="200" w:firstLine="480"/>
        <w:rPr>
          <w:rFonts w:ascii="宋体" w:hAnsi="宋体"/>
          <w:sz w:val="24"/>
        </w:rPr>
      </w:pPr>
      <w:r>
        <w:rPr>
          <w:rFonts w:ascii="宋体" w:hAnsi="宋体" w:hint="eastAsia"/>
          <w:sz w:val="24"/>
        </w:rPr>
        <w:t>完善的系统管理手段（包括任务管理及通信管理）；</w:t>
      </w:r>
    </w:p>
    <w:p w:rsidR="00BE5F42" w:rsidRDefault="00BE5F42" w:rsidP="00BE5F42">
      <w:pPr>
        <w:ind w:firstLineChars="200" w:firstLine="480"/>
        <w:rPr>
          <w:rFonts w:ascii="宋体" w:hAnsi="宋体"/>
          <w:sz w:val="24"/>
        </w:rPr>
      </w:pPr>
      <w:r>
        <w:rPr>
          <w:rFonts w:ascii="宋体" w:hAnsi="宋体" w:hint="eastAsia"/>
          <w:sz w:val="24"/>
        </w:rPr>
        <w:t>完善的数据分析功能包括报表、图表等；</w:t>
      </w:r>
    </w:p>
    <w:p w:rsidR="00BE5F42" w:rsidRDefault="00BE5F42" w:rsidP="00BE5F42">
      <w:pPr>
        <w:ind w:firstLineChars="200" w:firstLine="480"/>
        <w:rPr>
          <w:rFonts w:ascii="宋体" w:hAnsi="宋体"/>
          <w:sz w:val="24"/>
        </w:rPr>
      </w:pPr>
      <w:r>
        <w:rPr>
          <w:rFonts w:ascii="宋体" w:hAnsi="宋体" w:hint="eastAsia"/>
          <w:sz w:val="24"/>
        </w:rPr>
        <w:t>完善、高效的数据工程工具，包括系统生成、实时图形编辑等。</w:t>
      </w:r>
    </w:p>
    <w:p w:rsidR="00BE5F42" w:rsidRDefault="00BE5F42" w:rsidP="00BE5F42">
      <w:pPr>
        <w:ind w:firstLineChars="200" w:firstLine="480"/>
        <w:rPr>
          <w:rFonts w:ascii="宋体" w:hAnsi="宋体"/>
          <w:sz w:val="24"/>
        </w:rPr>
      </w:pPr>
      <w:r>
        <w:rPr>
          <w:rFonts w:ascii="宋体" w:hAnsi="宋体" w:hint="eastAsia"/>
          <w:sz w:val="24"/>
        </w:rPr>
        <w:t>对</w:t>
      </w:r>
      <w:r>
        <w:rPr>
          <w:rFonts w:ascii="宋体" w:hAnsi="宋体" w:hint="eastAsia"/>
          <w:color w:val="000000"/>
          <w:sz w:val="24"/>
        </w:rPr>
        <w:t>铁路供电系统对象（</w:t>
      </w:r>
      <w:r>
        <w:rPr>
          <w:rFonts w:ascii="宋体" w:hAnsi="宋体" w:hint="eastAsia"/>
          <w:sz w:val="24"/>
        </w:rPr>
        <w:t>包括设备及测量等）基本信息的统一定义及维护；</w:t>
      </w:r>
    </w:p>
    <w:p w:rsidR="00BE5F42" w:rsidRDefault="00BE5F42" w:rsidP="00BE5F42">
      <w:pPr>
        <w:ind w:firstLineChars="200" w:firstLine="480"/>
        <w:rPr>
          <w:rFonts w:ascii="宋体" w:hAnsi="宋体"/>
          <w:sz w:val="24"/>
        </w:rPr>
      </w:pPr>
      <w:r>
        <w:rPr>
          <w:rFonts w:ascii="宋体" w:hAnsi="宋体" w:hint="eastAsia"/>
          <w:sz w:val="24"/>
        </w:rPr>
        <w:t>各类事件处理；</w:t>
      </w:r>
    </w:p>
    <w:p w:rsidR="00BE5F42" w:rsidRDefault="00BE5F42" w:rsidP="00BE5F42">
      <w:pPr>
        <w:ind w:firstLineChars="200" w:firstLine="480"/>
        <w:rPr>
          <w:rFonts w:ascii="宋体" w:hAnsi="宋体"/>
          <w:sz w:val="24"/>
        </w:rPr>
      </w:pPr>
      <w:r>
        <w:rPr>
          <w:rFonts w:ascii="宋体" w:hAnsi="宋体" w:hint="eastAsia"/>
          <w:sz w:val="24"/>
        </w:rPr>
        <w:t>完整的数据库管理及数据库操作接口；</w:t>
      </w:r>
    </w:p>
    <w:p w:rsidR="00BE5F42" w:rsidRDefault="00BE5F42" w:rsidP="00BE5F42">
      <w:pPr>
        <w:ind w:firstLineChars="200" w:firstLine="480"/>
        <w:rPr>
          <w:rFonts w:ascii="宋体" w:hAnsi="宋体"/>
          <w:sz w:val="24"/>
        </w:rPr>
      </w:pPr>
      <w:r>
        <w:rPr>
          <w:rFonts w:ascii="宋体" w:hAnsi="宋体" w:hint="eastAsia"/>
          <w:sz w:val="24"/>
        </w:rPr>
        <w:t>操作界面满足调度员日常对系统监视及控制的需要；</w:t>
      </w:r>
    </w:p>
    <w:p w:rsidR="00BE5F42" w:rsidRDefault="00BE5F42" w:rsidP="00BE5F42">
      <w:pPr>
        <w:ind w:firstLine="570"/>
        <w:rPr>
          <w:rFonts w:ascii="宋体" w:hAnsi="宋体"/>
          <w:sz w:val="24"/>
        </w:rPr>
      </w:pPr>
      <w:r>
        <w:rPr>
          <w:rFonts w:ascii="宋体" w:hAnsi="宋体" w:hint="eastAsia"/>
          <w:sz w:val="24"/>
        </w:rPr>
        <w:t>完善的系统管理手段（包括任务管理及通信管理）；</w:t>
      </w:r>
    </w:p>
    <w:p w:rsidR="00BE5F42" w:rsidRDefault="00BE5F42" w:rsidP="00BE5F42">
      <w:pPr>
        <w:pStyle w:val="a5"/>
        <w:ind w:firstLine="422"/>
        <w:rPr>
          <w:rFonts w:ascii="宋体" w:hAnsi="宋体"/>
          <w:b/>
          <w:sz w:val="24"/>
        </w:rPr>
      </w:pPr>
      <w:r>
        <w:rPr>
          <w:rFonts w:ascii="宋体" w:hAnsi="宋体" w:hint="eastAsia"/>
          <w:b/>
        </w:rPr>
        <w:t>硬件平台:</w:t>
      </w:r>
    </w:p>
    <w:p w:rsidR="00BE5F42" w:rsidRDefault="00BE5F42" w:rsidP="00BE5F42">
      <w:pPr>
        <w:pStyle w:val="a5"/>
        <w:ind w:leftChars="200" w:left="420" w:firstLineChars="50" w:firstLine="105"/>
        <w:rPr>
          <w:rFonts w:ascii="宋体" w:hAnsi="宋体"/>
        </w:rPr>
      </w:pPr>
      <w:r>
        <w:rPr>
          <w:rFonts w:ascii="宋体" w:hAnsi="宋体" w:hint="eastAsia"/>
        </w:rPr>
        <w:t>a、Alpha、SGI、IBM、SUN等系列工作站；</w:t>
      </w:r>
    </w:p>
    <w:p w:rsidR="00BE5F42" w:rsidRDefault="00BE5F42" w:rsidP="00BE5F42">
      <w:pPr>
        <w:pStyle w:val="a5"/>
        <w:ind w:leftChars="200" w:left="420" w:firstLineChars="50" w:firstLine="105"/>
        <w:rPr>
          <w:rFonts w:ascii="宋体" w:hAnsi="宋体"/>
        </w:rPr>
      </w:pPr>
      <w:r>
        <w:rPr>
          <w:rFonts w:ascii="宋体" w:hAnsi="宋体" w:hint="eastAsia"/>
        </w:rPr>
        <w:t>b、586及以上微机。</w:t>
      </w:r>
    </w:p>
    <w:p w:rsidR="00BE5F42" w:rsidRDefault="00BE5F42" w:rsidP="00BE5F42">
      <w:pPr>
        <w:pStyle w:val="a5"/>
        <w:ind w:firstLine="422"/>
        <w:rPr>
          <w:rFonts w:ascii="宋体" w:hAnsi="宋体"/>
          <w:b/>
        </w:rPr>
      </w:pPr>
      <w:r>
        <w:rPr>
          <w:rFonts w:ascii="宋体" w:hAnsi="宋体" w:hint="eastAsia"/>
          <w:b/>
        </w:rPr>
        <w:t>软件平台:</w:t>
      </w:r>
    </w:p>
    <w:p w:rsidR="00BE5F42" w:rsidRDefault="00BE5F42" w:rsidP="00BE5F42">
      <w:pPr>
        <w:pStyle w:val="a5"/>
        <w:rPr>
          <w:rFonts w:ascii="宋体" w:hAnsi="宋体"/>
        </w:rPr>
      </w:pPr>
      <w:r>
        <w:rPr>
          <w:rFonts w:ascii="宋体" w:hAnsi="宋体" w:hint="eastAsia"/>
        </w:rPr>
        <w:t>a、操作系统：Windows NT Version 4.0及以上，Windows 95及以上；</w:t>
      </w:r>
    </w:p>
    <w:p w:rsidR="00BE5F42" w:rsidRDefault="00BE5F42" w:rsidP="00BE5F42">
      <w:pPr>
        <w:pStyle w:val="a5"/>
        <w:rPr>
          <w:rFonts w:ascii="宋体" w:hAnsi="宋体"/>
        </w:rPr>
      </w:pPr>
      <w:r>
        <w:rPr>
          <w:rFonts w:ascii="宋体" w:hAnsi="宋体" w:hint="eastAsia"/>
        </w:rPr>
        <w:t>b、网络系统：Windows NT;</w:t>
      </w:r>
    </w:p>
    <w:p w:rsidR="00BE5F42" w:rsidRDefault="00BE5F42" w:rsidP="00BE5F42">
      <w:pPr>
        <w:pStyle w:val="a5"/>
        <w:rPr>
          <w:rFonts w:ascii="宋体" w:hAnsi="宋体"/>
        </w:rPr>
      </w:pPr>
      <w:r>
        <w:rPr>
          <w:rFonts w:ascii="宋体" w:hAnsi="宋体" w:hint="eastAsia"/>
        </w:rPr>
        <w:t>c、数据库：开放数据库，可采用任意一种支持SQL查询语言的商用数据库系统；</w:t>
      </w:r>
    </w:p>
    <w:p w:rsidR="00BE5F42" w:rsidRDefault="00BE5F42" w:rsidP="00BE5F42">
      <w:pPr>
        <w:pStyle w:val="a5"/>
        <w:rPr>
          <w:rFonts w:ascii="宋体" w:hAnsi="宋体"/>
        </w:rPr>
      </w:pPr>
      <w:r>
        <w:rPr>
          <w:rFonts w:ascii="宋体" w:hAnsi="宋体" w:hint="eastAsia"/>
        </w:rPr>
        <w:t>d、通信：TCP/IP，UDP；</w:t>
      </w:r>
    </w:p>
    <w:p w:rsidR="00BE5F42" w:rsidRDefault="00BE5F42" w:rsidP="00BE5F42">
      <w:pPr>
        <w:autoSpaceDE w:val="0"/>
        <w:autoSpaceDN w:val="0"/>
        <w:adjustRightInd w:val="0"/>
        <w:jc w:val="left"/>
        <w:rPr>
          <w:rFonts w:ascii="宋体" w:hAnsiTheme="minorHAnsi" w:cs="宋体"/>
          <w:b/>
          <w:kern w:val="0"/>
          <w:sz w:val="28"/>
          <w:szCs w:val="28"/>
        </w:rPr>
      </w:pPr>
      <w:r>
        <w:rPr>
          <w:rFonts w:ascii="宋体" w:cs="宋体" w:hint="eastAsia"/>
          <w:b/>
          <w:kern w:val="0"/>
          <w:sz w:val="28"/>
          <w:szCs w:val="28"/>
        </w:rPr>
        <w:t>3.技术指标</w:t>
      </w:r>
    </w:p>
    <w:p w:rsidR="00BE5F42" w:rsidRDefault="00BE5F42" w:rsidP="00BE5F42">
      <w:pPr>
        <w:outlineLvl w:val="0"/>
        <w:rPr>
          <w:rFonts w:ascii="宋体" w:hAnsi="宋体" w:cstheme="minorBidi"/>
          <w:b/>
          <w:sz w:val="28"/>
          <w:szCs w:val="28"/>
        </w:rPr>
      </w:pPr>
      <w:bookmarkStart w:id="4" w:name="_Toc449100958"/>
      <w:bookmarkStart w:id="5" w:name="_Toc456191077"/>
      <w:r>
        <w:rPr>
          <w:rFonts w:ascii="宋体" w:hAnsi="宋体" w:hint="eastAsia"/>
          <w:b/>
          <w:sz w:val="28"/>
          <w:szCs w:val="28"/>
        </w:rPr>
        <w:t>3.1 硬件：</w:t>
      </w:r>
      <w:bookmarkEnd w:id="4"/>
      <w:bookmarkEnd w:id="5"/>
    </w:p>
    <w:p w:rsidR="00BE5F42" w:rsidRDefault="00BE5F42" w:rsidP="00BE5F42">
      <w:pPr>
        <w:ind w:firstLineChars="192" w:firstLine="461"/>
        <w:rPr>
          <w:rFonts w:ascii="宋体" w:hAnsi="宋体"/>
          <w:b/>
          <w:sz w:val="24"/>
          <w:szCs w:val="22"/>
        </w:rPr>
      </w:pPr>
      <w:r>
        <w:rPr>
          <w:rFonts w:ascii="宋体" w:hAnsi="宋体" w:hint="eastAsia"/>
          <w:sz w:val="24"/>
        </w:rPr>
        <w:t>电压等级：27.5KV</w:t>
      </w:r>
    </w:p>
    <w:p w:rsidR="00BE5F42" w:rsidRDefault="00BE5F42" w:rsidP="00BE5F42">
      <w:pPr>
        <w:ind w:leftChars="257" w:left="540"/>
        <w:rPr>
          <w:rFonts w:ascii="宋体" w:hAnsi="宋体"/>
          <w:sz w:val="24"/>
        </w:rPr>
      </w:pPr>
      <w:r>
        <w:rPr>
          <w:rFonts w:ascii="宋体" w:hAnsi="宋体" w:hint="eastAsia"/>
          <w:sz w:val="24"/>
        </w:rPr>
        <w:t>电压频率：50hz±10％</w:t>
      </w:r>
    </w:p>
    <w:p w:rsidR="00BE5F42" w:rsidRDefault="00BE5F42" w:rsidP="00BE5F42">
      <w:pPr>
        <w:ind w:firstLineChars="200" w:firstLine="480"/>
        <w:rPr>
          <w:rFonts w:ascii="宋体" w:hAnsi="宋体"/>
          <w:sz w:val="24"/>
        </w:rPr>
      </w:pPr>
      <w:proofErr w:type="gramStart"/>
      <w:r>
        <w:rPr>
          <w:rFonts w:ascii="宋体" w:hAnsi="宋体" w:hint="eastAsia"/>
          <w:sz w:val="24"/>
        </w:rPr>
        <w:t>流互变比</w:t>
      </w:r>
      <w:proofErr w:type="gramEnd"/>
      <w:r>
        <w:rPr>
          <w:rFonts w:ascii="宋体" w:hAnsi="宋体" w:hint="eastAsia"/>
          <w:sz w:val="24"/>
        </w:rPr>
        <w:t>：800/5</w:t>
      </w:r>
    </w:p>
    <w:p w:rsidR="00BE5F42" w:rsidRDefault="00BE5F42" w:rsidP="00BE5F42">
      <w:pPr>
        <w:ind w:firstLineChars="200" w:firstLine="480"/>
        <w:rPr>
          <w:rFonts w:ascii="宋体" w:hAnsi="宋体"/>
          <w:sz w:val="24"/>
        </w:rPr>
      </w:pPr>
      <w:r>
        <w:rPr>
          <w:rFonts w:ascii="宋体" w:hAnsi="宋体" w:hint="eastAsia"/>
          <w:sz w:val="24"/>
        </w:rPr>
        <w:t>装置电源：AC220V/DC110V(80～110%)</w:t>
      </w:r>
    </w:p>
    <w:p w:rsidR="00BE5F42" w:rsidRDefault="00BE5F42" w:rsidP="00BE5F42">
      <w:pPr>
        <w:ind w:firstLineChars="200" w:firstLine="480"/>
        <w:rPr>
          <w:rFonts w:ascii="宋体" w:hAnsi="宋体"/>
          <w:sz w:val="24"/>
        </w:rPr>
      </w:pPr>
      <w:r>
        <w:rPr>
          <w:rFonts w:ascii="宋体" w:hAnsi="宋体" w:hint="eastAsia"/>
          <w:sz w:val="24"/>
        </w:rPr>
        <w:t>运行功率：&lt;100W</w:t>
      </w:r>
    </w:p>
    <w:p w:rsidR="00BE5F42" w:rsidRDefault="00BE5F42" w:rsidP="00BE5F42">
      <w:pPr>
        <w:ind w:firstLineChars="200" w:firstLine="480"/>
        <w:rPr>
          <w:rFonts w:ascii="宋体" w:hAnsi="宋体"/>
          <w:sz w:val="24"/>
        </w:rPr>
      </w:pPr>
      <w:r>
        <w:rPr>
          <w:rFonts w:ascii="宋体" w:hAnsi="宋体" w:hint="eastAsia"/>
          <w:sz w:val="24"/>
        </w:rPr>
        <w:t>瞬时运行功率：&lt;1kW</w:t>
      </w:r>
    </w:p>
    <w:p w:rsidR="00BE5F42" w:rsidRDefault="00BE5F42" w:rsidP="00BE5F42">
      <w:pPr>
        <w:ind w:firstLineChars="200" w:firstLine="480"/>
        <w:rPr>
          <w:rFonts w:ascii="宋体" w:hAnsi="宋体"/>
          <w:sz w:val="24"/>
        </w:rPr>
      </w:pPr>
      <w:r>
        <w:rPr>
          <w:rFonts w:ascii="宋体" w:hAnsi="宋体" w:hint="eastAsia"/>
          <w:sz w:val="24"/>
        </w:rPr>
        <w:t>通讯模式：TCP/IP/UDP</w:t>
      </w:r>
    </w:p>
    <w:p w:rsidR="00BE5F42" w:rsidRDefault="00BE5F42" w:rsidP="00BE5F42">
      <w:pPr>
        <w:ind w:firstLineChars="200" w:firstLine="480"/>
        <w:rPr>
          <w:rFonts w:ascii="宋体" w:hAnsi="宋体"/>
          <w:sz w:val="24"/>
        </w:rPr>
      </w:pPr>
      <w:r>
        <w:rPr>
          <w:rFonts w:ascii="宋体" w:hAnsi="宋体" w:hint="eastAsia"/>
          <w:sz w:val="24"/>
        </w:rPr>
        <w:t>设备重量：</w:t>
      </w:r>
      <w:smartTag w:uri="urn:schemas-microsoft-com:office:smarttags" w:element="chmetcnv">
        <w:smartTagPr>
          <w:attr w:name="TCSC" w:val="0"/>
          <w:attr w:name="NumberType" w:val="1"/>
          <w:attr w:name="Negative" w:val="False"/>
          <w:attr w:name="HasSpace" w:val="False"/>
          <w:attr w:name="SourceValue" w:val="700"/>
          <w:attr w:name="UnitName" w:val="kg"/>
        </w:smartTagPr>
        <w:r>
          <w:rPr>
            <w:rFonts w:ascii="宋体" w:hAnsi="宋体" w:hint="eastAsia"/>
            <w:sz w:val="24"/>
          </w:rPr>
          <w:t>700kg</w:t>
        </w:r>
      </w:smartTag>
    </w:p>
    <w:p w:rsidR="00BE5F42" w:rsidRDefault="00BE5F42" w:rsidP="00BE5F42">
      <w:pPr>
        <w:ind w:firstLineChars="200" w:firstLine="480"/>
        <w:rPr>
          <w:rFonts w:ascii="宋体" w:hAnsi="宋体"/>
          <w:sz w:val="24"/>
        </w:rPr>
      </w:pPr>
      <w:r>
        <w:rPr>
          <w:rFonts w:ascii="宋体" w:hAnsi="宋体" w:hint="eastAsia"/>
          <w:sz w:val="24"/>
        </w:rPr>
        <w:lastRenderedPageBreak/>
        <w:t>适用温度范围：-30℃～</w:t>
      </w:r>
      <w:smartTag w:uri="urn:schemas-microsoft-com:office:smarttags" w:element="chmetcnv">
        <w:smartTagPr>
          <w:attr w:name="TCSC" w:val="0"/>
          <w:attr w:name="NumberType" w:val="1"/>
          <w:attr w:name="Negative" w:val="False"/>
          <w:attr w:name="HasSpace" w:val="False"/>
          <w:attr w:name="SourceValue" w:val="40"/>
          <w:attr w:name="UnitName" w:val="℃"/>
        </w:smartTagPr>
        <w:r>
          <w:rPr>
            <w:rFonts w:ascii="宋体" w:hAnsi="宋体" w:hint="eastAsia"/>
            <w:sz w:val="24"/>
          </w:rPr>
          <w:t>40℃</w:t>
        </w:r>
      </w:smartTag>
    </w:p>
    <w:p w:rsidR="00BE5F42" w:rsidRDefault="00BE5F42" w:rsidP="00BE5F42">
      <w:pPr>
        <w:ind w:firstLineChars="200" w:firstLine="480"/>
        <w:rPr>
          <w:rFonts w:ascii="宋体" w:hAnsi="宋体"/>
          <w:color w:val="FF0000"/>
          <w:sz w:val="24"/>
        </w:rPr>
      </w:pPr>
      <w:r>
        <w:rPr>
          <w:rFonts w:ascii="宋体" w:hAnsi="宋体" w:hint="eastAsia"/>
          <w:sz w:val="24"/>
        </w:rPr>
        <w:t>贮存温度：-30℃～</w:t>
      </w:r>
      <w:smartTag w:uri="urn:schemas-microsoft-com:office:smarttags" w:element="chmetcnv">
        <w:smartTagPr>
          <w:attr w:name="TCSC" w:val="0"/>
          <w:attr w:name="NumberType" w:val="1"/>
          <w:attr w:name="Negative" w:val="False"/>
          <w:attr w:name="HasSpace" w:val="False"/>
          <w:attr w:name="SourceValue" w:val="70"/>
          <w:attr w:name="UnitName" w:val="℃"/>
        </w:smartTagPr>
        <w:r>
          <w:rPr>
            <w:rFonts w:ascii="宋体" w:hAnsi="宋体" w:hint="eastAsia"/>
            <w:sz w:val="24"/>
          </w:rPr>
          <w:t>70℃</w:t>
        </w:r>
      </w:smartTag>
    </w:p>
    <w:p w:rsidR="00BE5F42" w:rsidRDefault="00BE5F42" w:rsidP="00BE5F42">
      <w:pPr>
        <w:ind w:firstLineChars="200" w:firstLine="480"/>
        <w:rPr>
          <w:rFonts w:ascii="宋体" w:hAnsi="宋体"/>
          <w:color w:val="FF0000"/>
          <w:sz w:val="24"/>
        </w:rPr>
      </w:pPr>
      <w:r>
        <w:rPr>
          <w:rFonts w:ascii="宋体" w:hAnsi="宋体" w:hint="eastAsia"/>
          <w:sz w:val="24"/>
        </w:rPr>
        <w:t>大气压力：80～110kPa</w:t>
      </w:r>
    </w:p>
    <w:p w:rsidR="00BE5F42" w:rsidRDefault="00BE5F42" w:rsidP="00BE5F42">
      <w:pPr>
        <w:outlineLvl w:val="0"/>
        <w:rPr>
          <w:rFonts w:ascii="宋体" w:hAnsi="宋体"/>
          <w:b/>
          <w:sz w:val="28"/>
          <w:szCs w:val="28"/>
        </w:rPr>
      </w:pPr>
      <w:bookmarkStart w:id="6" w:name="_Toc449100959"/>
      <w:bookmarkStart w:id="7" w:name="_Toc456191078"/>
      <w:r>
        <w:rPr>
          <w:rFonts w:ascii="宋体" w:hAnsi="宋体" w:hint="eastAsia"/>
          <w:b/>
          <w:sz w:val="28"/>
          <w:szCs w:val="28"/>
        </w:rPr>
        <w:t>3.2 软件：</w:t>
      </w:r>
      <w:bookmarkEnd w:id="6"/>
      <w:bookmarkEnd w:id="7"/>
    </w:p>
    <w:p w:rsidR="00BE5F42" w:rsidRDefault="00BE5F42" w:rsidP="00BE5F42">
      <w:pPr>
        <w:ind w:firstLineChars="200" w:firstLine="480"/>
        <w:rPr>
          <w:rFonts w:ascii="宋体" w:hAnsi="宋体"/>
          <w:sz w:val="24"/>
          <w:szCs w:val="22"/>
        </w:rPr>
      </w:pPr>
      <w:r>
        <w:rPr>
          <w:rFonts w:ascii="宋体" w:hAnsi="宋体" w:hint="eastAsia"/>
          <w:sz w:val="24"/>
        </w:rPr>
        <w:t>遥控正确率：≥99.99％</w:t>
      </w:r>
    </w:p>
    <w:p w:rsidR="00BE5F42" w:rsidRDefault="00BE5F42" w:rsidP="00BE5F42">
      <w:pPr>
        <w:ind w:firstLineChars="200" w:firstLine="480"/>
        <w:rPr>
          <w:rFonts w:ascii="宋体" w:hAnsi="宋体"/>
          <w:sz w:val="24"/>
        </w:rPr>
      </w:pPr>
      <w:r>
        <w:rPr>
          <w:rFonts w:ascii="宋体" w:hAnsi="宋体" w:hint="eastAsia"/>
          <w:sz w:val="24"/>
        </w:rPr>
        <w:t>遥信正确率：≥99.99％</w:t>
      </w:r>
    </w:p>
    <w:p w:rsidR="00BE5F42" w:rsidRDefault="00BE5F42" w:rsidP="00BE5F42">
      <w:pPr>
        <w:ind w:firstLineChars="200" w:firstLine="480"/>
        <w:rPr>
          <w:rFonts w:ascii="宋体" w:hAnsi="宋体"/>
          <w:sz w:val="24"/>
        </w:rPr>
      </w:pPr>
      <w:r>
        <w:rPr>
          <w:rFonts w:ascii="宋体" w:hAnsi="宋体" w:hint="eastAsia"/>
          <w:sz w:val="24"/>
        </w:rPr>
        <w:t>遥测正确率：≥99.99％</w:t>
      </w:r>
    </w:p>
    <w:p w:rsidR="00BE5F42" w:rsidRDefault="00BE5F42" w:rsidP="00BE5F42">
      <w:pPr>
        <w:ind w:firstLineChars="200" w:firstLine="480"/>
        <w:rPr>
          <w:rFonts w:ascii="宋体" w:hAnsi="宋体"/>
          <w:sz w:val="24"/>
        </w:rPr>
      </w:pPr>
      <w:r>
        <w:rPr>
          <w:rFonts w:ascii="宋体" w:hAnsi="宋体" w:hint="eastAsia"/>
          <w:sz w:val="24"/>
        </w:rPr>
        <w:t>遥控命令传送时间：≤60秒</w:t>
      </w:r>
    </w:p>
    <w:p w:rsidR="00BE5F42" w:rsidRDefault="00BE5F42" w:rsidP="00BE5F42">
      <w:pPr>
        <w:ind w:firstLineChars="200" w:firstLine="480"/>
        <w:rPr>
          <w:rFonts w:ascii="宋体" w:hAnsi="宋体"/>
          <w:sz w:val="24"/>
        </w:rPr>
      </w:pPr>
      <w:r>
        <w:rPr>
          <w:rFonts w:ascii="宋体" w:hAnsi="宋体" w:hint="eastAsia"/>
          <w:sz w:val="24"/>
        </w:rPr>
        <w:t>遥信变位传送时间：≤60秒</w:t>
      </w:r>
    </w:p>
    <w:p w:rsidR="00BE5F42" w:rsidRDefault="00BE5F42" w:rsidP="00BE5F42">
      <w:pPr>
        <w:ind w:firstLineChars="200" w:firstLine="480"/>
        <w:rPr>
          <w:rFonts w:ascii="宋体" w:hAnsi="宋体"/>
          <w:sz w:val="24"/>
        </w:rPr>
      </w:pPr>
      <w:r>
        <w:rPr>
          <w:rFonts w:ascii="宋体" w:hAnsi="宋体" w:hint="eastAsia"/>
          <w:sz w:val="24"/>
        </w:rPr>
        <w:t>画面调用响应时间：</w:t>
      </w:r>
      <w:bookmarkStart w:id="8" w:name="OLE_LINK2"/>
      <w:bookmarkStart w:id="9" w:name="OLE_LINK1"/>
      <w:r>
        <w:rPr>
          <w:rFonts w:ascii="宋体" w:hAnsi="宋体" w:hint="eastAsia"/>
          <w:sz w:val="24"/>
        </w:rPr>
        <w:t>&lt;1</w:t>
      </w:r>
      <w:bookmarkEnd w:id="8"/>
      <w:bookmarkEnd w:id="9"/>
      <w:r>
        <w:rPr>
          <w:rFonts w:ascii="宋体" w:hAnsi="宋体" w:hint="eastAsia"/>
          <w:sz w:val="24"/>
        </w:rPr>
        <w:t>秒</w:t>
      </w:r>
    </w:p>
    <w:p w:rsidR="00BE5F42" w:rsidRDefault="00BE5F42" w:rsidP="00BE5F42">
      <w:pPr>
        <w:ind w:firstLineChars="200" w:firstLine="480"/>
        <w:rPr>
          <w:rFonts w:ascii="宋体" w:hAnsi="宋体"/>
          <w:sz w:val="24"/>
        </w:rPr>
      </w:pPr>
      <w:r>
        <w:rPr>
          <w:rFonts w:ascii="宋体" w:hAnsi="宋体" w:hint="eastAsia"/>
          <w:sz w:val="24"/>
        </w:rPr>
        <w:t xml:space="preserve">画面实时数据刷新时间：&lt;15秒 </w:t>
      </w:r>
    </w:p>
    <w:p w:rsidR="00BE5F42" w:rsidRDefault="00BE5F42" w:rsidP="00BE5F42">
      <w:pPr>
        <w:ind w:firstLineChars="200" w:firstLine="480"/>
        <w:rPr>
          <w:rFonts w:ascii="宋体" w:hAnsi="宋体"/>
          <w:sz w:val="24"/>
        </w:rPr>
      </w:pPr>
      <w:r>
        <w:rPr>
          <w:rFonts w:ascii="宋体" w:hAnsi="宋体" w:hint="eastAsia"/>
          <w:sz w:val="24"/>
        </w:rPr>
        <w:t>事故顺序记录（SOE）单回路分辨率：≤2秒</w:t>
      </w:r>
    </w:p>
    <w:p w:rsidR="00BE5F42" w:rsidRDefault="00BE5F42" w:rsidP="00BE5F42">
      <w:pPr>
        <w:ind w:firstLineChars="200" w:firstLine="480"/>
        <w:rPr>
          <w:rFonts w:ascii="宋体" w:hAnsi="宋体"/>
          <w:sz w:val="24"/>
        </w:rPr>
      </w:pPr>
      <w:r>
        <w:rPr>
          <w:rFonts w:ascii="宋体" w:hAnsi="宋体" w:hint="eastAsia"/>
          <w:sz w:val="24"/>
        </w:rPr>
        <w:t>服务器CPU平均负荷率：≤25％</w:t>
      </w:r>
    </w:p>
    <w:p w:rsidR="00BE5F42" w:rsidRDefault="00BE5F42" w:rsidP="00BE5F42">
      <w:pPr>
        <w:ind w:firstLineChars="200" w:firstLine="480"/>
        <w:rPr>
          <w:rFonts w:ascii="宋体" w:hAnsi="宋体"/>
          <w:sz w:val="24"/>
        </w:rPr>
      </w:pPr>
      <w:r>
        <w:rPr>
          <w:rFonts w:ascii="宋体" w:hAnsi="宋体" w:hint="eastAsia"/>
          <w:sz w:val="24"/>
        </w:rPr>
        <w:t>断线自动重连成功率：100％</w:t>
      </w:r>
    </w:p>
    <w:p w:rsidR="00BE5F42" w:rsidRDefault="00BE5F42" w:rsidP="00BE5F42">
      <w:pPr>
        <w:autoSpaceDE w:val="0"/>
        <w:autoSpaceDN w:val="0"/>
        <w:adjustRightInd w:val="0"/>
        <w:spacing w:line="360" w:lineRule="auto"/>
        <w:jc w:val="left"/>
        <w:rPr>
          <w:rFonts w:ascii="宋体" w:hAnsiTheme="minorHAnsi" w:cs="宋体"/>
          <w:b/>
          <w:bCs/>
          <w:kern w:val="0"/>
          <w:sz w:val="28"/>
          <w:szCs w:val="28"/>
        </w:rPr>
      </w:pPr>
      <w:r>
        <w:rPr>
          <w:rFonts w:ascii="宋体" w:cs="宋体" w:hint="eastAsia"/>
          <w:b/>
          <w:bCs/>
          <w:kern w:val="0"/>
          <w:sz w:val="28"/>
          <w:szCs w:val="28"/>
        </w:rPr>
        <w:t>4. 检验测试</w:t>
      </w:r>
    </w:p>
    <w:p w:rsidR="00BE5F42" w:rsidRDefault="00BE5F42" w:rsidP="00BE5F42">
      <w:pPr>
        <w:autoSpaceDE w:val="0"/>
        <w:autoSpaceDN w:val="0"/>
        <w:adjustRightInd w:val="0"/>
        <w:spacing w:line="360" w:lineRule="auto"/>
        <w:ind w:firstLineChars="200" w:firstLine="480"/>
        <w:jc w:val="left"/>
        <w:rPr>
          <w:rFonts w:ascii="宋体" w:cs="宋体"/>
          <w:kern w:val="0"/>
          <w:sz w:val="24"/>
          <w:szCs w:val="22"/>
        </w:rPr>
      </w:pPr>
      <w:r>
        <w:rPr>
          <w:rFonts w:ascii="宋体" w:cs="宋体" w:hint="eastAsia"/>
          <w:kern w:val="0"/>
          <w:sz w:val="24"/>
        </w:rPr>
        <w:t>单</w:t>
      </w:r>
      <w:proofErr w:type="gramStart"/>
      <w:r>
        <w:rPr>
          <w:rFonts w:ascii="宋体" w:cs="宋体" w:hint="eastAsia"/>
          <w:kern w:val="0"/>
          <w:sz w:val="24"/>
        </w:rPr>
        <w:t>极</w:t>
      </w:r>
      <w:proofErr w:type="gramEnd"/>
      <w:r>
        <w:rPr>
          <w:rFonts w:ascii="宋体" w:cs="宋体" w:hint="eastAsia"/>
          <w:kern w:val="0"/>
          <w:sz w:val="24"/>
        </w:rPr>
        <w:t>真空组合断路器的型式试验按“GB1984－2003《高压交流断路器》”和“TB/T2803－2003《电气化铁道用断路器技术条件》”的规定执行。</w:t>
      </w:r>
    </w:p>
    <w:p w:rsidR="00BE5F42" w:rsidRDefault="00BE5F42" w:rsidP="00BE5F42">
      <w:pPr>
        <w:autoSpaceDE w:val="0"/>
        <w:autoSpaceDN w:val="0"/>
        <w:adjustRightInd w:val="0"/>
        <w:spacing w:line="360" w:lineRule="auto"/>
        <w:jc w:val="left"/>
        <w:rPr>
          <w:rFonts w:ascii="宋体" w:cs="宋体"/>
          <w:b/>
          <w:bCs/>
          <w:kern w:val="0"/>
          <w:sz w:val="28"/>
          <w:szCs w:val="28"/>
        </w:rPr>
      </w:pPr>
      <w:r>
        <w:rPr>
          <w:rFonts w:ascii="宋体" w:cs="宋体" w:hint="eastAsia"/>
          <w:b/>
          <w:bCs/>
          <w:kern w:val="0"/>
          <w:sz w:val="28"/>
          <w:szCs w:val="28"/>
        </w:rPr>
        <w:t>4. 标志与包装</w:t>
      </w:r>
    </w:p>
    <w:p w:rsidR="00BE5F42" w:rsidRDefault="00BE5F42" w:rsidP="00BE5F42">
      <w:pPr>
        <w:autoSpaceDE w:val="0"/>
        <w:autoSpaceDN w:val="0"/>
        <w:adjustRightInd w:val="0"/>
        <w:spacing w:line="360" w:lineRule="auto"/>
        <w:jc w:val="left"/>
        <w:outlineLvl w:val="0"/>
        <w:rPr>
          <w:rFonts w:ascii="宋体" w:cs="宋体"/>
          <w:b/>
          <w:bCs/>
          <w:kern w:val="0"/>
          <w:sz w:val="28"/>
          <w:szCs w:val="28"/>
        </w:rPr>
      </w:pPr>
      <w:bookmarkStart w:id="10" w:name="_Toc449100960"/>
      <w:bookmarkStart w:id="11" w:name="_Toc456191079"/>
      <w:r>
        <w:rPr>
          <w:rFonts w:ascii="宋体" w:cs="宋体" w:hint="eastAsia"/>
          <w:b/>
          <w:bCs/>
          <w:kern w:val="0"/>
          <w:sz w:val="28"/>
          <w:szCs w:val="28"/>
        </w:rPr>
        <w:t>4.1铭牌</w:t>
      </w:r>
      <w:bookmarkEnd w:id="10"/>
      <w:bookmarkEnd w:id="11"/>
    </w:p>
    <w:p w:rsidR="00BE5F42" w:rsidRDefault="00BE5F42" w:rsidP="00BE5F42">
      <w:pPr>
        <w:autoSpaceDE w:val="0"/>
        <w:autoSpaceDN w:val="0"/>
        <w:adjustRightInd w:val="0"/>
        <w:spacing w:line="360" w:lineRule="auto"/>
        <w:ind w:firstLineChars="200" w:firstLine="480"/>
        <w:jc w:val="left"/>
        <w:rPr>
          <w:rFonts w:ascii="宋体" w:cs="宋体"/>
          <w:kern w:val="0"/>
          <w:sz w:val="24"/>
          <w:szCs w:val="22"/>
        </w:rPr>
      </w:pPr>
      <w:r>
        <w:rPr>
          <w:rFonts w:ascii="宋体" w:cs="宋体" w:hint="eastAsia"/>
          <w:kern w:val="0"/>
          <w:sz w:val="24"/>
        </w:rPr>
        <w:t>设备均应在明显的位置设铭牌，铭牌用中、英文按照GB标准书写，应标示装置的型号、主要技术指标、使用条件、生产日期及生产厂家名称。</w:t>
      </w:r>
    </w:p>
    <w:p w:rsidR="00BE5F42" w:rsidRDefault="00BE5F42" w:rsidP="00BE5F42">
      <w:pPr>
        <w:autoSpaceDE w:val="0"/>
        <w:autoSpaceDN w:val="0"/>
        <w:adjustRightInd w:val="0"/>
        <w:spacing w:line="360" w:lineRule="auto"/>
        <w:jc w:val="left"/>
        <w:outlineLvl w:val="0"/>
        <w:rPr>
          <w:rFonts w:ascii="宋体" w:cs="宋体"/>
          <w:b/>
          <w:bCs/>
          <w:kern w:val="0"/>
          <w:sz w:val="28"/>
          <w:szCs w:val="28"/>
        </w:rPr>
      </w:pPr>
      <w:bookmarkStart w:id="12" w:name="_Toc449100961"/>
      <w:bookmarkStart w:id="13" w:name="_Toc456191080"/>
      <w:r>
        <w:rPr>
          <w:rFonts w:ascii="宋体" w:cs="宋体" w:hint="eastAsia"/>
          <w:b/>
          <w:bCs/>
          <w:kern w:val="0"/>
          <w:sz w:val="28"/>
          <w:szCs w:val="28"/>
        </w:rPr>
        <w:t>4.2 包装</w:t>
      </w:r>
      <w:bookmarkEnd w:id="12"/>
      <w:bookmarkEnd w:id="13"/>
    </w:p>
    <w:p w:rsidR="00BE5F42" w:rsidRDefault="00BE5F42" w:rsidP="00BE5F42">
      <w:pPr>
        <w:autoSpaceDE w:val="0"/>
        <w:autoSpaceDN w:val="0"/>
        <w:adjustRightInd w:val="0"/>
        <w:spacing w:line="360" w:lineRule="auto"/>
        <w:ind w:firstLineChars="200" w:firstLine="480"/>
        <w:jc w:val="left"/>
        <w:rPr>
          <w:rFonts w:ascii="宋体" w:cs="宋体"/>
          <w:kern w:val="0"/>
          <w:sz w:val="24"/>
          <w:szCs w:val="22"/>
        </w:rPr>
      </w:pPr>
      <w:r>
        <w:rPr>
          <w:rFonts w:ascii="宋体" w:cs="宋体" w:hint="eastAsia"/>
          <w:kern w:val="0"/>
          <w:sz w:val="24"/>
        </w:rPr>
        <w:t>支线接触网故障智能切除装置的包装应符合TB/T2073的规定。</w:t>
      </w:r>
    </w:p>
    <w:p w:rsidR="00BE5F42" w:rsidRDefault="00BE5F42" w:rsidP="00BE5F42">
      <w:pPr>
        <w:autoSpaceDE w:val="0"/>
        <w:autoSpaceDN w:val="0"/>
        <w:adjustRightInd w:val="0"/>
        <w:spacing w:line="360" w:lineRule="auto"/>
        <w:jc w:val="left"/>
        <w:outlineLvl w:val="0"/>
        <w:rPr>
          <w:rFonts w:ascii="宋体" w:cs="宋体"/>
          <w:b/>
          <w:bCs/>
          <w:kern w:val="0"/>
          <w:sz w:val="28"/>
          <w:szCs w:val="28"/>
        </w:rPr>
      </w:pPr>
      <w:bookmarkStart w:id="14" w:name="_Toc449100962"/>
      <w:bookmarkStart w:id="15" w:name="_Toc162087127"/>
      <w:bookmarkStart w:id="16" w:name="_Toc162086526"/>
      <w:bookmarkStart w:id="17" w:name="_Toc162082859"/>
      <w:bookmarkStart w:id="18" w:name="_Toc159426346"/>
      <w:bookmarkStart w:id="19" w:name="_Toc159426300"/>
      <w:bookmarkStart w:id="20" w:name="_Toc159425991"/>
      <w:bookmarkStart w:id="21" w:name="_Toc159424670"/>
      <w:bookmarkStart w:id="22" w:name="_Toc159423392"/>
      <w:bookmarkStart w:id="23" w:name="_Toc158623924"/>
      <w:bookmarkStart w:id="24" w:name="_Toc456191081"/>
      <w:r>
        <w:rPr>
          <w:rFonts w:ascii="宋体" w:cs="宋体" w:hint="eastAsia"/>
          <w:b/>
          <w:bCs/>
          <w:kern w:val="0"/>
          <w:sz w:val="28"/>
          <w:szCs w:val="28"/>
        </w:rPr>
        <w:t>5．应提供的技术文件和图纸</w:t>
      </w:r>
      <w:bookmarkEnd w:id="14"/>
      <w:bookmarkEnd w:id="15"/>
      <w:bookmarkEnd w:id="16"/>
      <w:bookmarkEnd w:id="17"/>
      <w:bookmarkEnd w:id="18"/>
      <w:bookmarkEnd w:id="19"/>
      <w:bookmarkEnd w:id="20"/>
      <w:bookmarkEnd w:id="21"/>
      <w:bookmarkEnd w:id="22"/>
      <w:bookmarkEnd w:id="23"/>
      <w:bookmarkEnd w:id="24"/>
    </w:p>
    <w:p w:rsidR="00BE5F42" w:rsidRDefault="00BE5F42" w:rsidP="00BE5F42">
      <w:pPr>
        <w:ind w:firstLineChars="200" w:firstLine="420"/>
        <w:rPr>
          <w:rFonts w:ascii="宋体" w:hAnsi="宋体" w:cstheme="minorBidi"/>
          <w:sz w:val="18"/>
          <w:szCs w:val="18"/>
        </w:rPr>
      </w:pPr>
      <w:r>
        <w:rPr>
          <w:rFonts w:ascii="宋体" w:hAnsi="宋体" w:hint="eastAsia"/>
        </w:rPr>
        <w:t>投标人应提供但不限于下列文件和图纸（设备技术规格书及图纸资料等应随投标文件一起提供）</w:t>
      </w:r>
      <w:r>
        <w:rPr>
          <w:rFonts w:ascii="宋体" w:hAnsi="宋体" w:hint="eastAsia"/>
          <w:sz w:val="18"/>
          <w:szCs w:val="18"/>
        </w:rPr>
        <w:t>：</w:t>
      </w:r>
    </w:p>
    <w:tbl>
      <w:tblPr>
        <w:tblW w:w="913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3460"/>
        <w:gridCol w:w="5676"/>
      </w:tblGrid>
      <w:tr w:rsidR="00BE5F42" w:rsidTr="00F42B1C">
        <w:trPr>
          <w:trHeight w:val="284"/>
          <w:jc w:val="center"/>
        </w:trPr>
        <w:tc>
          <w:tcPr>
            <w:tcW w:w="3460" w:type="dxa"/>
            <w:vMerge w:val="restart"/>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rPr>
                <w:rFonts w:ascii="宋体" w:hAnsi="宋体"/>
                <w:position w:val="-6"/>
              </w:rPr>
            </w:pPr>
            <w:r>
              <w:rPr>
                <w:rFonts w:ascii="宋体" w:hAnsi="宋体" w:hint="eastAsia"/>
                <w:position w:val="-6"/>
              </w:rPr>
              <w:t>图纸（应随投标文件一起提供）</w:t>
            </w:r>
          </w:p>
        </w:tc>
        <w:tc>
          <w:tcPr>
            <w:tcW w:w="5676" w:type="dxa"/>
            <w:tcBorders>
              <w:top w:val="single" w:sz="8"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27.5kV断路器原理图；</w:t>
            </w:r>
          </w:p>
        </w:tc>
      </w:tr>
      <w:tr w:rsidR="00BE5F42" w:rsidTr="00F42B1C">
        <w:trPr>
          <w:trHeight w:val="284"/>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27.5kV断路器外型图（含断面图、各视图）；</w:t>
            </w:r>
          </w:p>
        </w:tc>
      </w:tr>
      <w:tr w:rsidR="00BE5F42" w:rsidTr="00F42B1C">
        <w:trPr>
          <w:trHeight w:val="284"/>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联结端子的尺寸、材料；</w:t>
            </w:r>
          </w:p>
        </w:tc>
      </w:tr>
      <w:tr w:rsidR="00BE5F42" w:rsidTr="00F42B1C">
        <w:trPr>
          <w:trHeight w:val="284"/>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接地端子的尺寸、材料；</w:t>
            </w:r>
          </w:p>
        </w:tc>
      </w:tr>
      <w:tr w:rsidR="00BE5F42" w:rsidTr="00F42B1C">
        <w:trPr>
          <w:trHeight w:val="284"/>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27.5kV断路器包装图；</w:t>
            </w:r>
          </w:p>
        </w:tc>
      </w:tr>
      <w:tr w:rsidR="00BE5F42" w:rsidTr="00F42B1C">
        <w:trPr>
          <w:trHeight w:val="284"/>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27.5kV断路器运输图；</w:t>
            </w:r>
          </w:p>
        </w:tc>
      </w:tr>
      <w:tr w:rsidR="00BE5F42" w:rsidTr="00F42B1C">
        <w:trPr>
          <w:trHeight w:val="284"/>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投标人建议的隔离开关安装图。</w:t>
            </w:r>
          </w:p>
        </w:tc>
      </w:tr>
      <w:tr w:rsidR="00BE5F42" w:rsidTr="00F42B1C">
        <w:trPr>
          <w:trHeight w:val="284"/>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操动机构原理图</w:t>
            </w:r>
          </w:p>
        </w:tc>
      </w:tr>
      <w:tr w:rsidR="00BE5F42" w:rsidTr="00F42B1C">
        <w:trPr>
          <w:trHeight w:val="284"/>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操动机构二次接线图</w:t>
            </w:r>
          </w:p>
        </w:tc>
      </w:tr>
      <w:tr w:rsidR="00BE5F42" w:rsidTr="00F42B1C">
        <w:trPr>
          <w:trHeight w:val="284"/>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操动机构外型图（含断面图、各视图）；</w:t>
            </w:r>
          </w:p>
        </w:tc>
      </w:tr>
      <w:tr w:rsidR="00BE5F42" w:rsidTr="00F42B1C">
        <w:trPr>
          <w:trHeight w:val="284"/>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操动机构包装图；</w:t>
            </w:r>
          </w:p>
        </w:tc>
      </w:tr>
      <w:tr w:rsidR="00BE5F42" w:rsidTr="00F42B1C">
        <w:trPr>
          <w:trHeight w:val="284"/>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操动机构运输图；</w:t>
            </w:r>
          </w:p>
        </w:tc>
      </w:tr>
      <w:tr w:rsidR="00BE5F42" w:rsidTr="00F42B1C">
        <w:trPr>
          <w:trHeight w:val="284"/>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投标人建议的其他图纸。</w:t>
            </w:r>
          </w:p>
        </w:tc>
      </w:tr>
      <w:tr w:rsidR="00BE5F42" w:rsidTr="00F42B1C">
        <w:trPr>
          <w:trHeight w:val="284"/>
          <w:jc w:val="center"/>
        </w:trPr>
        <w:tc>
          <w:tcPr>
            <w:tcW w:w="3460" w:type="dxa"/>
            <w:vMerge w:val="restart"/>
            <w:tcBorders>
              <w:top w:val="single" w:sz="4" w:space="0" w:color="auto"/>
              <w:left w:val="single" w:sz="8" w:space="0" w:color="auto"/>
              <w:bottom w:val="single" w:sz="4" w:space="0" w:color="auto"/>
              <w:right w:val="single" w:sz="4" w:space="0" w:color="auto"/>
            </w:tcBorders>
            <w:vAlign w:val="center"/>
            <w:hideMark/>
          </w:tcPr>
          <w:p w:rsidR="00BE5F42" w:rsidRDefault="00BE5F42" w:rsidP="00F42B1C">
            <w:pPr>
              <w:rPr>
                <w:rFonts w:ascii="宋体" w:hAnsi="宋体"/>
                <w:position w:val="-6"/>
              </w:rPr>
            </w:pPr>
            <w:r>
              <w:rPr>
                <w:rFonts w:ascii="宋体" w:hAnsi="宋体" w:hint="eastAsia"/>
                <w:position w:val="-6"/>
              </w:rPr>
              <w:t>手册</w:t>
            </w: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技术手册；</w:t>
            </w:r>
          </w:p>
        </w:tc>
      </w:tr>
      <w:tr w:rsidR="00BE5F42" w:rsidTr="00F42B1C">
        <w:trPr>
          <w:trHeight w:val="284"/>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操作手册；</w:t>
            </w:r>
          </w:p>
        </w:tc>
      </w:tr>
      <w:tr w:rsidR="00BE5F42" w:rsidTr="00F42B1C">
        <w:trPr>
          <w:trHeight w:val="284"/>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安装使用手册；</w:t>
            </w:r>
          </w:p>
        </w:tc>
      </w:tr>
      <w:tr w:rsidR="00BE5F42" w:rsidTr="00F42B1C">
        <w:trPr>
          <w:trHeight w:val="284"/>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rsidR="00BE5F42" w:rsidRDefault="00BE5F42" w:rsidP="00F42B1C">
            <w:pPr>
              <w:widowControl/>
              <w:jc w:val="left"/>
              <w:rPr>
                <w:rFonts w:ascii="宋体" w:eastAsiaTheme="minorEastAsia" w:hAnsi="宋体"/>
                <w:position w:val="-6"/>
              </w:rPr>
            </w:pPr>
          </w:p>
        </w:tc>
        <w:tc>
          <w:tcPr>
            <w:tcW w:w="5676" w:type="dxa"/>
            <w:tcBorders>
              <w:top w:val="single" w:sz="4" w:space="0" w:color="auto"/>
              <w:left w:val="single" w:sz="4" w:space="0" w:color="auto"/>
              <w:bottom w:val="single" w:sz="4"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维护手册；</w:t>
            </w:r>
          </w:p>
        </w:tc>
      </w:tr>
      <w:tr w:rsidR="00BE5F42" w:rsidTr="00F42B1C">
        <w:trPr>
          <w:trHeight w:val="284"/>
          <w:jc w:val="center"/>
        </w:trPr>
        <w:tc>
          <w:tcPr>
            <w:tcW w:w="3460" w:type="dxa"/>
            <w:tcBorders>
              <w:top w:val="single" w:sz="4" w:space="0" w:color="auto"/>
              <w:left w:val="single" w:sz="8" w:space="0" w:color="auto"/>
              <w:bottom w:val="single" w:sz="8" w:space="0" w:color="auto"/>
              <w:right w:val="single" w:sz="4" w:space="0" w:color="auto"/>
            </w:tcBorders>
            <w:vAlign w:val="center"/>
            <w:hideMark/>
          </w:tcPr>
          <w:p w:rsidR="00BE5F42" w:rsidRDefault="00BE5F42" w:rsidP="00F42B1C">
            <w:pPr>
              <w:rPr>
                <w:rFonts w:ascii="宋体" w:hAnsi="宋体"/>
                <w:position w:val="-6"/>
              </w:rPr>
            </w:pPr>
            <w:r>
              <w:rPr>
                <w:rFonts w:ascii="宋体" w:hAnsi="宋体" w:hint="eastAsia"/>
                <w:position w:val="-6"/>
              </w:rPr>
              <w:t>其他技术文件</w:t>
            </w:r>
          </w:p>
        </w:tc>
        <w:tc>
          <w:tcPr>
            <w:tcW w:w="5676" w:type="dxa"/>
            <w:tcBorders>
              <w:top w:val="single" w:sz="4" w:space="0" w:color="auto"/>
              <w:left w:val="single" w:sz="4" w:space="0" w:color="auto"/>
              <w:bottom w:val="single" w:sz="8" w:space="0" w:color="auto"/>
              <w:right w:val="single" w:sz="8" w:space="0" w:color="auto"/>
            </w:tcBorders>
            <w:vAlign w:val="center"/>
            <w:hideMark/>
          </w:tcPr>
          <w:p w:rsidR="00BE5F42" w:rsidRDefault="00BE5F42" w:rsidP="00F42B1C">
            <w:pPr>
              <w:rPr>
                <w:rFonts w:ascii="宋体" w:hAnsi="宋体"/>
                <w:position w:val="-6"/>
              </w:rPr>
            </w:pPr>
            <w:r>
              <w:rPr>
                <w:rFonts w:ascii="宋体" w:hAnsi="宋体" w:hint="eastAsia"/>
                <w:position w:val="-6"/>
              </w:rPr>
              <w:t>设备技术规格书；</w:t>
            </w:r>
          </w:p>
          <w:p w:rsidR="00BE5F42" w:rsidRDefault="00BE5F42" w:rsidP="00F42B1C">
            <w:pPr>
              <w:rPr>
                <w:rFonts w:ascii="宋体" w:hAnsi="宋体"/>
                <w:position w:val="-6"/>
              </w:rPr>
            </w:pPr>
            <w:r>
              <w:rPr>
                <w:rFonts w:ascii="宋体" w:hAnsi="宋体" w:hint="eastAsia"/>
                <w:position w:val="-6"/>
              </w:rPr>
              <w:t>设备及其主要部件和系统的最终说明书；</w:t>
            </w:r>
          </w:p>
          <w:p w:rsidR="00BE5F42" w:rsidRDefault="00BE5F42" w:rsidP="00F42B1C">
            <w:pPr>
              <w:rPr>
                <w:rFonts w:ascii="宋体" w:hAnsi="宋体"/>
                <w:position w:val="-6"/>
              </w:rPr>
            </w:pPr>
            <w:r>
              <w:rPr>
                <w:rFonts w:ascii="宋体" w:hAnsi="宋体" w:hint="eastAsia"/>
                <w:position w:val="-6"/>
              </w:rPr>
              <w:t>设备及其主要部件的型式试验报告；</w:t>
            </w:r>
          </w:p>
          <w:p w:rsidR="00BE5F42" w:rsidRDefault="00BE5F42" w:rsidP="00F42B1C">
            <w:pPr>
              <w:rPr>
                <w:rFonts w:ascii="宋体" w:hAnsi="宋体"/>
                <w:position w:val="-6"/>
              </w:rPr>
            </w:pPr>
            <w:r>
              <w:rPr>
                <w:rFonts w:ascii="宋体" w:hAnsi="宋体" w:hint="eastAsia"/>
                <w:position w:val="-6"/>
              </w:rPr>
              <w:t>设备及其主要部件的出厂试验规格书及试验报告；</w:t>
            </w:r>
          </w:p>
          <w:p w:rsidR="00BE5F42" w:rsidRDefault="00BE5F42" w:rsidP="00F42B1C">
            <w:pPr>
              <w:rPr>
                <w:rFonts w:ascii="宋体" w:hAnsi="宋体"/>
                <w:position w:val="-6"/>
              </w:rPr>
            </w:pPr>
            <w:r>
              <w:rPr>
                <w:rFonts w:ascii="宋体" w:hAnsi="宋体" w:hint="eastAsia"/>
                <w:position w:val="-6"/>
              </w:rPr>
              <w:t>设备履历本；</w:t>
            </w:r>
          </w:p>
          <w:p w:rsidR="00BE5F42" w:rsidRDefault="00BE5F42" w:rsidP="00F42B1C">
            <w:pPr>
              <w:rPr>
                <w:rFonts w:ascii="宋体" w:hAnsi="宋体"/>
                <w:position w:val="-6"/>
              </w:rPr>
            </w:pPr>
            <w:r>
              <w:rPr>
                <w:rFonts w:ascii="宋体" w:hAnsi="宋体" w:hint="eastAsia"/>
                <w:position w:val="-6"/>
              </w:rPr>
              <w:t>非</w:t>
            </w:r>
            <w:proofErr w:type="gramStart"/>
            <w:r>
              <w:rPr>
                <w:rFonts w:ascii="宋体" w:hAnsi="宋体" w:hint="eastAsia"/>
                <w:position w:val="-6"/>
              </w:rPr>
              <w:t>国标但</w:t>
            </w:r>
            <w:proofErr w:type="gramEnd"/>
            <w:r>
              <w:rPr>
                <w:rFonts w:ascii="宋体" w:hAnsi="宋体" w:hint="eastAsia"/>
                <w:position w:val="-6"/>
              </w:rPr>
              <w:t>经双方确认的标准；</w:t>
            </w:r>
          </w:p>
        </w:tc>
      </w:tr>
    </w:tbl>
    <w:p w:rsidR="00BE5F42" w:rsidRDefault="00BE5F42" w:rsidP="00BE5F42">
      <w:pPr>
        <w:rPr>
          <w:rFonts w:ascii="宋体" w:hAnsi="宋体"/>
          <w:kern w:val="0"/>
        </w:rPr>
      </w:pPr>
      <w:bookmarkStart w:id="25" w:name="_Toc36347862"/>
      <w:r>
        <w:rPr>
          <w:rFonts w:ascii="宋体" w:hAnsi="宋体" w:hint="eastAsia"/>
          <w:kern w:val="0"/>
        </w:rPr>
        <w:t>所有提供的文件、图纸均用中文书写，图幅应符合ISO标准-公制“A”系列，图形符号采用国际标准。并提供两份图纸，对使用、维护说明书应提供两份光盘(Microsoft Office)。使用单位采用国际标准单位。</w:t>
      </w:r>
      <w:bookmarkEnd w:id="25"/>
    </w:p>
    <w:p w:rsidR="00B33199" w:rsidRPr="00BE5F42" w:rsidRDefault="00B33199">
      <w:bookmarkStart w:id="26" w:name="_GoBack"/>
      <w:bookmarkEnd w:id="26"/>
    </w:p>
    <w:sectPr w:rsidR="00B33199" w:rsidRPr="00BE5F4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CB0" w:rsidRDefault="00B52CB0" w:rsidP="00BE5F42">
      <w:r>
        <w:separator/>
      </w:r>
    </w:p>
  </w:endnote>
  <w:endnote w:type="continuationSeparator" w:id="0">
    <w:p w:rsidR="00B52CB0" w:rsidRDefault="00B52CB0" w:rsidP="00BE5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CB0" w:rsidRDefault="00B52CB0" w:rsidP="00BE5F42">
      <w:r>
        <w:separator/>
      </w:r>
    </w:p>
  </w:footnote>
  <w:footnote w:type="continuationSeparator" w:id="0">
    <w:p w:rsidR="00B52CB0" w:rsidRDefault="00B52CB0" w:rsidP="00BE5F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FFA"/>
    <w:rsid w:val="00384FFA"/>
    <w:rsid w:val="00B33199"/>
    <w:rsid w:val="00B52CB0"/>
    <w:rsid w:val="00BE5F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5F42"/>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E5F4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BE5F42"/>
    <w:rPr>
      <w:sz w:val="18"/>
      <w:szCs w:val="18"/>
    </w:rPr>
  </w:style>
  <w:style w:type="paragraph" w:styleId="a4">
    <w:name w:val="footer"/>
    <w:basedOn w:val="a"/>
    <w:link w:val="Char0"/>
    <w:uiPriority w:val="99"/>
    <w:unhideWhenUsed/>
    <w:rsid w:val="00BE5F4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BE5F42"/>
    <w:rPr>
      <w:sz w:val="18"/>
      <w:szCs w:val="18"/>
    </w:rPr>
  </w:style>
  <w:style w:type="paragraph" w:styleId="a5">
    <w:name w:val="Normal Indent"/>
    <w:aliases w:val="表正文,正文非缩进,正文（段落）,特点,Alt+X,mr正文缩进,段1,正文不缩进,标题4 Char Char Char,标题4 Char,正文（首行缩进两字）,ind:txt,正文（首行缩进两字） Char Char Char Char Char Char Char Char Char Char Char Char Char Char Char Char Char Char Char Char Char Char Char Char,正文（首行缩进两字） Char Char Char"/>
    <w:basedOn w:val="a"/>
    <w:link w:val="Char1"/>
    <w:rsid w:val="00BE5F42"/>
    <w:pPr>
      <w:ind w:firstLineChars="200" w:firstLine="420"/>
    </w:pPr>
    <w:rPr>
      <w:szCs w:val="24"/>
    </w:rPr>
  </w:style>
  <w:style w:type="character" w:customStyle="1" w:styleId="Char1">
    <w:name w:val="正文缩进 Char"/>
    <w:aliases w:val="表正文 Char,正文非缩进 Char,正文（段落） Char,特点 Char,Alt+X Char,mr正文缩进 Char,段1 Char,正文不缩进 Char,标题4 Char Char Char Char,标题4 Char Char,正文（首行缩进两字） Char,ind:txt Char,正文（首行缩进两字） Char Char Char Char"/>
    <w:link w:val="a5"/>
    <w:rsid w:val="00BE5F42"/>
    <w:rPr>
      <w:rFonts w:ascii="Times New Roman" w:eastAsia="宋体" w:hAnsi="Times New Roman" w:cs="Times New Roman"/>
      <w:szCs w:val="24"/>
    </w:rPr>
  </w:style>
  <w:style w:type="paragraph" w:styleId="a6">
    <w:name w:val="Title"/>
    <w:basedOn w:val="a"/>
    <w:next w:val="a"/>
    <w:link w:val="Char2"/>
    <w:qFormat/>
    <w:rsid w:val="00BE5F42"/>
    <w:pPr>
      <w:spacing w:before="240" w:after="60"/>
      <w:jc w:val="center"/>
      <w:outlineLvl w:val="0"/>
    </w:pPr>
    <w:rPr>
      <w:rFonts w:asciiTheme="majorHAnsi" w:hAnsiTheme="majorHAnsi" w:cstheme="majorBidi"/>
      <w:b/>
      <w:bCs/>
      <w:sz w:val="32"/>
      <w:szCs w:val="32"/>
    </w:rPr>
  </w:style>
  <w:style w:type="character" w:customStyle="1" w:styleId="Char2">
    <w:name w:val="标题 Char"/>
    <w:basedOn w:val="a0"/>
    <w:link w:val="a6"/>
    <w:rsid w:val="00BE5F42"/>
    <w:rPr>
      <w:rFonts w:asciiTheme="majorHAnsi" w:eastAsia="宋体" w:hAnsiTheme="majorHAnsi" w:cstheme="majorBidi"/>
      <w:b/>
      <w:bCs/>
      <w:sz w:val="32"/>
      <w:szCs w:val="32"/>
    </w:rPr>
  </w:style>
  <w:style w:type="character" w:customStyle="1" w:styleId="-Char">
    <w:name w:val="文整-正文 Char"/>
    <w:basedOn w:val="a0"/>
    <w:link w:val="-"/>
    <w:locked/>
    <w:rsid w:val="00BE5F42"/>
    <w:rPr>
      <w:rFonts w:ascii="宋体" w:eastAsia="宋体" w:hAnsi="Times New Roman" w:cs="Times New Roman"/>
      <w:sz w:val="24"/>
      <w:szCs w:val="24"/>
    </w:rPr>
  </w:style>
  <w:style w:type="paragraph" w:customStyle="1" w:styleId="-">
    <w:name w:val="文整-正文"/>
    <w:basedOn w:val="a"/>
    <w:link w:val="-Char"/>
    <w:autoRedefine/>
    <w:rsid w:val="00BE5F42"/>
    <w:pPr>
      <w:ind w:firstLineChars="200" w:firstLine="480"/>
    </w:pPr>
    <w:rPr>
      <w:rFonts w:ascii="宋体"/>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5F42"/>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E5F4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BE5F42"/>
    <w:rPr>
      <w:sz w:val="18"/>
      <w:szCs w:val="18"/>
    </w:rPr>
  </w:style>
  <w:style w:type="paragraph" w:styleId="a4">
    <w:name w:val="footer"/>
    <w:basedOn w:val="a"/>
    <w:link w:val="Char0"/>
    <w:uiPriority w:val="99"/>
    <w:unhideWhenUsed/>
    <w:rsid w:val="00BE5F4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BE5F42"/>
    <w:rPr>
      <w:sz w:val="18"/>
      <w:szCs w:val="18"/>
    </w:rPr>
  </w:style>
  <w:style w:type="paragraph" w:styleId="a5">
    <w:name w:val="Normal Indent"/>
    <w:aliases w:val="表正文,正文非缩进,正文（段落）,特点,Alt+X,mr正文缩进,段1,正文不缩进,标题4 Char Char Char,标题4 Char,正文（首行缩进两字）,ind:txt,正文（首行缩进两字） Char Char Char Char Char Char Char Char Char Char Char Char Char Char Char Char Char Char Char Char Char Char Char Char,正文（首行缩进两字） Char Char Char"/>
    <w:basedOn w:val="a"/>
    <w:link w:val="Char1"/>
    <w:rsid w:val="00BE5F42"/>
    <w:pPr>
      <w:ind w:firstLineChars="200" w:firstLine="420"/>
    </w:pPr>
    <w:rPr>
      <w:szCs w:val="24"/>
    </w:rPr>
  </w:style>
  <w:style w:type="character" w:customStyle="1" w:styleId="Char1">
    <w:name w:val="正文缩进 Char"/>
    <w:aliases w:val="表正文 Char,正文非缩进 Char,正文（段落） Char,特点 Char,Alt+X Char,mr正文缩进 Char,段1 Char,正文不缩进 Char,标题4 Char Char Char Char,标题4 Char Char,正文（首行缩进两字） Char,ind:txt Char,正文（首行缩进两字） Char Char Char Char"/>
    <w:link w:val="a5"/>
    <w:rsid w:val="00BE5F42"/>
    <w:rPr>
      <w:rFonts w:ascii="Times New Roman" w:eastAsia="宋体" w:hAnsi="Times New Roman" w:cs="Times New Roman"/>
      <w:szCs w:val="24"/>
    </w:rPr>
  </w:style>
  <w:style w:type="paragraph" w:styleId="a6">
    <w:name w:val="Title"/>
    <w:basedOn w:val="a"/>
    <w:next w:val="a"/>
    <w:link w:val="Char2"/>
    <w:qFormat/>
    <w:rsid w:val="00BE5F42"/>
    <w:pPr>
      <w:spacing w:before="240" w:after="60"/>
      <w:jc w:val="center"/>
      <w:outlineLvl w:val="0"/>
    </w:pPr>
    <w:rPr>
      <w:rFonts w:asciiTheme="majorHAnsi" w:hAnsiTheme="majorHAnsi" w:cstheme="majorBidi"/>
      <w:b/>
      <w:bCs/>
      <w:sz w:val="32"/>
      <w:szCs w:val="32"/>
    </w:rPr>
  </w:style>
  <w:style w:type="character" w:customStyle="1" w:styleId="Char2">
    <w:name w:val="标题 Char"/>
    <w:basedOn w:val="a0"/>
    <w:link w:val="a6"/>
    <w:rsid w:val="00BE5F42"/>
    <w:rPr>
      <w:rFonts w:asciiTheme="majorHAnsi" w:eastAsia="宋体" w:hAnsiTheme="majorHAnsi" w:cstheme="majorBidi"/>
      <w:b/>
      <w:bCs/>
      <w:sz w:val="32"/>
      <w:szCs w:val="32"/>
    </w:rPr>
  </w:style>
  <w:style w:type="character" w:customStyle="1" w:styleId="-Char">
    <w:name w:val="文整-正文 Char"/>
    <w:basedOn w:val="a0"/>
    <w:link w:val="-"/>
    <w:locked/>
    <w:rsid w:val="00BE5F42"/>
    <w:rPr>
      <w:rFonts w:ascii="宋体" w:eastAsia="宋体" w:hAnsi="Times New Roman" w:cs="Times New Roman"/>
      <w:sz w:val="24"/>
      <w:szCs w:val="24"/>
    </w:rPr>
  </w:style>
  <w:style w:type="paragraph" w:customStyle="1" w:styleId="-">
    <w:name w:val="文整-正文"/>
    <w:basedOn w:val="a"/>
    <w:link w:val="-Char"/>
    <w:autoRedefine/>
    <w:rsid w:val="00BE5F42"/>
    <w:pPr>
      <w:ind w:firstLineChars="200" w:firstLine="480"/>
    </w:pPr>
    <w:rPr>
      <w:rFonts w:ascii="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706</Words>
  <Characters>4025</Characters>
  <Application>Microsoft Office Word</Application>
  <DocSecurity>0</DocSecurity>
  <Lines>33</Lines>
  <Paragraphs>9</Paragraphs>
  <ScaleCrop>false</ScaleCrop>
  <Company/>
  <LinksUpToDate>false</LinksUpToDate>
  <CharactersWithSpaces>4722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asuss</dc:creator>
  <cp:keywords/>
  <dc:description/>
  <cp:lastModifiedBy>asuss</cp:lastModifiedBy>
  <cp:revision>2</cp:revision>
  <dcterms:created xsi:type="dcterms:W3CDTF">2016-07-26T09:44:00Z</dcterms:created>
  <dcterms:modified xsi:type="dcterms:W3CDTF">2016-07-26T09:44:00Z</dcterms:modified>
</cp:coreProperties>
</file>