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1.功能要求: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1.1要求便于携带。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1.2需具备实时存储和无线传输功能，至少能够存储200组测量数据，无操作时能转自动节电模式。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1.3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需快速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测出配电线与地面的垂直距离，从而得出线间距。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1.4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高精度专业测量，实现线缆间距测高专业要求。</w:t>
      </w:r>
    </w:p>
    <w:p w:rsidR="00135289" w:rsidRDefault="00135289" w:rsidP="00135289">
      <w:pPr>
        <w:tabs>
          <w:tab w:val="left" w:pos="3619"/>
        </w:tabs>
        <w:spacing w:line="40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2.技术要求:</w:t>
      </w:r>
      <w:r>
        <w:rPr>
          <w:rFonts w:ascii="仿宋" w:eastAsia="仿宋" w:hAnsi="仿宋" w:cs="仿宋"/>
          <w:sz w:val="28"/>
          <w:szCs w:val="28"/>
        </w:rPr>
        <w:tab/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测量范围：3~40m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测量精度：±2cm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工作温度：-</w:t>
      </w:r>
      <w:r>
        <w:rPr>
          <w:rFonts w:ascii="仿宋" w:eastAsia="仿宋" w:hAnsi="仿宋" w:cs="仿宋"/>
          <w:kern w:val="0"/>
          <w:sz w:val="28"/>
          <w:szCs w:val="28"/>
        </w:rPr>
        <w:t>40</w:t>
      </w:r>
      <w:r>
        <w:rPr>
          <w:rFonts w:ascii="仿宋" w:eastAsia="仿宋" w:hAnsi="仿宋" w:cs="仿宋" w:hint="eastAsia"/>
          <w:kern w:val="0"/>
          <w:sz w:val="28"/>
          <w:szCs w:val="28"/>
        </w:rPr>
        <w:t>℃~50℃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传感器：高频超声波传感器</w:t>
      </w:r>
    </w:p>
    <w:p w:rsidR="00135289" w:rsidRDefault="00135289" w:rsidP="0013528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需配置专业作业巡线装备：</w:t>
      </w:r>
    </w:p>
    <w:p w:rsidR="00135289" w:rsidRDefault="00135289" w:rsidP="00135289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tbl>
      <w:tblPr>
        <w:tblW w:w="0" w:type="auto"/>
        <w:tblCellSpacing w:w="0" w:type="dxa"/>
        <w:tblInd w:w="29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2268"/>
        <w:gridCol w:w="1984"/>
        <w:gridCol w:w="3119"/>
      </w:tblGrid>
      <w:tr w:rsidR="00135289" w:rsidTr="009B3E63">
        <w:trPr>
          <w:cantSplit/>
          <w:trHeight w:val="420"/>
          <w:tblCellSpacing w:w="0" w:type="dxa"/>
        </w:trPr>
        <w:tc>
          <w:tcPr>
            <w:tcW w:w="1276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配置清单</w:t>
            </w:r>
          </w:p>
        </w:tc>
        <w:tc>
          <w:tcPr>
            <w:tcW w:w="22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名称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数量</w:t>
            </w:r>
          </w:p>
        </w:tc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备注</w:t>
            </w:r>
          </w:p>
        </w:tc>
      </w:tr>
      <w:tr w:rsidR="00135289" w:rsidTr="009B3E63">
        <w:trPr>
          <w:cantSplit/>
          <w:trHeight w:val="420"/>
          <w:tblCellSpacing w:w="0" w:type="dxa"/>
        </w:trPr>
        <w:tc>
          <w:tcPr>
            <w:tcW w:w="1276" w:type="dxa"/>
            <w:vMerge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2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巡线包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1个</w:t>
            </w:r>
          </w:p>
        </w:tc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巡线包（户外型）</w:t>
            </w:r>
          </w:p>
        </w:tc>
      </w:tr>
      <w:tr w:rsidR="00135289" w:rsidTr="009B3E63">
        <w:trPr>
          <w:cantSplit/>
          <w:trHeight w:val="420"/>
          <w:tblCellSpacing w:w="0" w:type="dxa"/>
        </w:trPr>
        <w:tc>
          <w:tcPr>
            <w:tcW w:w="1276" w:type="dxa"/>
            <w:vMerge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2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手电筒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1个</w:t>
            </w:r>
          </w:p>
        </w:tc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工业级防爆手电筒</w:t>
            </w:r>
          </w:p>
        </w:tc>
      </w:tr>
      <w:tr w:rsidR="00135289" w:rsidTr="009B3E63">
        <w:trPr>
          <w:cantSplit/>
          <w:trHeight w:val="700"/>
          <w:tblCellSpacing w:w="0" w:type="dxa"/>
        </w:trPr>
        <w:tc>
          <w:tcPr>
            <w:tcW w:w="1276" w:type="dxa"/>
            <w:vMerge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2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应急救援包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1套</w:t>
            </w:r>
          </w:p>
        </w:tc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/>
                <w:bCs/>
                <w:sz w:val="28"/>
                <w:szCs w:val="28"/>
              </w:rPr>
              <w:t>现场作业意外备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用，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标配创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可贴、纱布、酒精棉、医用胶布</w:t>
            </w:r>
            <w:r>
              <w:rPr>
                <w:rFonts w:ascii="仿宋" w:eastAsia="仿宋" w:hAnsi="仿宋" w:cs="仿宋"/>
                <w:bCs/>
                <w:sz w:val="28"/>
                <w:szCs w:val="28"/>
              </w:rPr>
              <w:t>；体现人性化管理</w:t>
            </w:r>
          </w:p>
        </w:tc>
      </w:tr>
      <w:tr w:rsidR="00135289" w:rsidTr="009B3E63">
        <w:trPr>
          <w:cantSplit/>
          <w:trHeight w:val="715"/>
          <w:tblCellSpacing w:w="0" w:type="dxa"/>
        </w:trPr>
        <w:tc>
          <w:tcPr>
            <w:tcW w:w="1276" w:type="dxa"/>
            <w:vMerge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2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万能扳手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1套</w:t>
            </w:r>
          </w:p>
        </w:tc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1套万能扳手有2个，大扳手22-32，小扳手8-22</w:t>
            </w:r>
          </w:p>
        </w:tc>
      </w:tr>
      <w:tr w:rsidR="00135289" w:rsidTr="009B3E63">
        <w:trPr>
          <w:cantSplit/>
          <w:trHeight w:val="376"/>
          <w:tblCellSpacing w:w="0" w:type="dxa"/>
        </w:trPr>
        <w:tc>
          <w:tcPr>
            <w:tcW w:w="1276" w:type="dxa"/>
            <w:vMerge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268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35289" w:rsidRDefault="0013528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望远镜</w:t>
            </w:r>
            <w:r>
              <w:rPr>
                <w:rFonts w:ascii="宋体" w:hAnsi="宋体" w:cs="宋体" w:hint="eastAsia"/>
                <w:bCs/>
                <w:sz w:val="28"/>
                <w:szCs w:val="28"/>
              </w:rPr>
              <w:t>  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一具</w:t>
            </w:r>
          </w:p>
        </w:tc>
        <w:tc>
          <w:tcPr>
            <w:tcW w:w="3119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35289" w:rsidRDefault="0013528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直筒望远镜</w:t>
            </w:r>
          </w:p>
        </w:tc>
      </w:tr>
    </w:tbl>
    <w:p w:rsidR="0080217B" w:rsidRDefault="0080217B"/>
    <w:sectPr w:rsidR="0080217B" w:rsidSect="008021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35289"/>
    <w:rsid w:val="00135289"/>
    <w:rsid w:val="00802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89"/>
    <w:pPr>
      <w:widowControl w:val="0"/>
      <w:jc w:val="both"/>
    </w:pPr>
    <w:rPr>
      <w:rFonts w:ascii="Cambria" w:eastAsia="宋体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2019-02-22T08:53:00Z</dcterms:created>
  <dcterms:modified xsi:type="dcterms:W3CDTF">2019-02-22T08:54:00Z</dcterms:modified>
</cp:coreProperties>
</file>