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24"/>
          <w:lang w:val="en-US" w:eastAsia="zh-CN"/>
        </w:rPr>
        <w:t>调制解调模块参考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drawing>
          <wp:inline distT="0" distB="0" distL="114300" distR="114300">
            <wp:extent cx="5271770" cy="1595120"/>
            <wp:effectExtent l="0" t="0" r="508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3810000" cy="2238375"/>
            <wp:effectExtent l="0" t="0" r="0" b="9525"/>
            <wp:docPr id="5" name="图片 5" descr="QQ截图2020082414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824140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F1"/>
    <w:rsid w:val="00132252"/>
    <w:rsid w:val="002771F1"/>
    <w:rsid w:val="002A3820"/>
    <w:rsid w:val="002D1C22"/>
    <w:rsid w:val="00F24020"/>
    <w:rsid w:val="00F31E89"/>
    <w:rsid w:val="27CC66D2"/>
    <w:rsid w:val="6CEF0DE3"/>
    <w:rsid w:val="787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2020-07-29T10:26:00Z</dcterms:created>
  <dc:creator>13343</dc:creator>
  <cp:lastModifiedBy>Ambivert.</cp:lastModifiedBy>
  <dcterms:modified xsi:type="dcterms:W3CDTF">2020-08-24T06:24:17Z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