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0EE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吊舱要求</w:t>
      </w:r>
    </w:p>
    <w:p w14:paraId="3BBC1224">
      <w:pPr>
        <w:rPr>
          <w:rFonts w:hint="eastAsia"/>
          <w:sz w:val="24"/>
          <w:szCs w:val="24"/>
          <w:lang w:val="en-US" w:eastAsia="zh-CN"/>
        </w:rPr>
      </w:pPr>
    </w:p>
    <w:p w14:paraId="548F3F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31" w:leftChars="0" w:hanging="431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主要功能</w:t>
      </w:r>
    </w:p>
    <w:p w14:paraId="6DA5FFF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具有可见光、红外昼夜双光成像功能；</w:t>
      </w:r>
    </w:p>
    <w:p w14:paraId="6A1CADD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具有激光测距和目标地理坐标定位引导功能；</w:t>
      </w:r>
    </w:p>
    <w:p w14:paraId="743B0C3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具有可见光、红外双路视频同时输出和拍照、录像功能；</w:t>
      </w:r>
    </w:p>
    <w:p w14:paraId="28B7DBF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具有图像字符叠加、消隐控制和画中画功能；</w:t>
      </w:r>
    </w:p>
    <w:p w14:paraId="137B346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具有快速拆装功能，具有快速拆卸接口。</w:t>
      </w:r>
    </w:p>
    <w:p w14:paraId="27919B87">
      <w:pPr>
        <w:rPr>
          <w:rFonts w:hint="eastAsia"/>
          <w:sz w:val="24"/>
          <w:szCs w:val="24"/>
          <w:lang w:val="en-US" w:eastAsia="zh-CN"/>
        </w:rPr>
      </w:pPr>
    </w:p>
    <w:p w14:paraId="00F1869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31" w:leftChars="0" w:hanging="431" w:firstLineChars="0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主要参数</w:t>
      </w:r>
    </w:p>
    <w:p w14:paraId="011B861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可见光相机</w:t>
      </w:r>
    </w:p>
    <w:p w14:paraId="24BB6B75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>）分辨率：1920×1080；</w:t>
      </w:r>
    </w:p>
    <w:p w14:paraId="116338D2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光学变焦：≥</w:t>
      </w:r>
      <w:r>
        <w:rPr>
          <w:rFonts w:hint="default"/>
          <w:sz w:val="24"/>
          <w:szCs w:val="24"/>
          <w:lang w:val="en-US" w:eastAsia="zh-CN"/>
        </w:rPr>
        <w:t xml:space="preserve">光学30倍连续变焦； </w:t>
      </w:r>
    </w:p>
    <w:p w14:paraId="5EC0992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（4）</w:t>
      </w:r>
      <w:r>
        <w:rPr>
          <w:rFonts w:hint="eastAsia"/>
          <w:sz w:val="24"/>
          <w:szCs w:val="24"/>
          <w:lang w:val="en-US" w:eastAsia="zh-CN"/>
        </w:rPr>
        <w:t>最大</w:t>
      </w:r>
      <w:r>
        <w:rPr>
          <w:rFonts w:hint="default"/>
          <w:sz w:val="24"/>
          <w:szCs w:val="24"/>
          <w:lang w:val="en-US" w:eastAsia="zh-CN"/>
        </w:rPr>
        <w:t>视场角：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default"/>
          <w:sz w:val="24"/>
          <w:szCs w:val="24"/>
          <w:lang w:val="en-US" w:eastAsia="zh-CN"/>
        </w:rPr>
        <w:t>63°；</w:t>
      </w:r>
    </w:p>
    <w:p w14:paraId="4C5760DE"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（5）作用距离：在昼间能见度不小于5千米条件下，对4米×6米目标识别距离≥5千米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7438D92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红外相机</w:t>
      </w:r>
    </w:p>
    <w:p w14:paraId="33C6EC2A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 xml:space="preserve">）分辨率：1280×1024； </w:t>
      </w:r>
    </w:p>
    <w:p w14:paraId="4AFA8B5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 xml:space="preserve">）像元尺寸：12μm； </w:t>
      </w:r>
    </w:p>
    <w:p w14:paraId="14BD311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 xml:space="preserve">）NETD：≤40mK； </w:t>
      </w:r>
    </w:p>
    <w:p w14:paraId="0C95343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default"/>
          <w:sz w:val="24"/>
          <w:szCs w:val="24"/>
          <w:lang w:val="en-US" w:eastAsia="zh-CN"/>
        </w:rPr>
        <w:t>）焦距：</w:t>
      </w:r>
      <w:r>
        <w:rPr>
          <w:rFonts w:hint="eastAsia"/>
          <w:sz w:val="24"/>
          <w:szCs w:val="24"/>
          <w:lang w:val="en-US" w:eastAsia="zh-CN"/>
        </w:rPr>
        <w:t>≥45</w:t>
      </w:r>
      <w:r>
        <w:rPr>
          <w:rFonts w:hint="default"/>
          <w:sz w:val="24"/>
          <w:szCs w:val="24"/>
          <w:lang w:val="en-US" w:eastAsia="zh-CN"/>
        </w:rPr>
        <w:t xml:space="preserve">mm； </w:t>
      </w:r>
    </w:p>
    <w:p w14:paraId="5739DEA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default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最大</w:t>
      </w:r>
      <w:r>
        <w:rPr>
          <w:rFonts w:hint="default"/>
          <w:sz w:val="24"/>
          <w:szCs w:val="24"/>
          <w:lang w:val="en-US" w:eastAsia="zh-CN"/>
        </w:rPr>
        <w:t>视场角：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default"/>
          <w:sz w:val="24"/>
          <w:szCs w:val="24"/>
          <w:lang w:val="en-US" w:eastAsia="zh-CN"/>
        </w:rPr>
        <w:t>17.5°×14°；</w:t>
      </w:r>
    </w:p>
    <w:p w14:paraId="515F608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default"/>
          <w:sz w:val="24"/>
          <w:szCs w:val="24"/>
          <w:lang w:val="en-US" w:eastAsia="zh-CN"/>
        </w:rPr>
        <w:t>）作用距离：在能见度≥5千米，相对湿度不大于60%，背景温差不小于5K条件下，对4米×6米目标识别距离≥2.5千米。</w:t>
      </w:r>
    </w:p>
    <w:p w14:paraId="4CDAF25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激光测距模块</w:t>
      </w:r>
    </w:p>
    <w:p w14:paraId="7DF461D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最大</w:t>
      </w:r>
      <w:r>
        <w:rPr>
          <w:rFonts w:hint="default"/>
          <w:sz w:val="24"/>
          <w:szCs w:val="24"/>
          <w:lang w:val="en-US" w:eastAsia="zh-CN"/>
        </w:rPr>
        <w:t>测量距离：激光在能见度5千米,相对湿度不大于60%条件下，测距距离≥3千米；</w:t>
      </w:r>
    </w:p>
    <w:p w14:paraId="121A39DF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）最小测量距离：</w:t>
      </w:r>
      <w:r>
        <w:rPr>
          <w:rFonts w:hint="eastAsia"/>
          <w:sz w:val="24"/>
          <w:szCs w:val="24"/>
          <w:lang w:val="en-US" w:eastAsia="zh-CN"/>
        </w:rPr>
        <w:t>≤20</w:t>
      </w:r>
      <w:r>
        <w:rPr>
          <w:rFonts w:hint="default"/>
          <w:sz w:val="24"/>
          <w:szCs w:val="24"/>
          <w:lang w:val="en-US" w:eastAsia="zh-CN"/>
        </w:rPr>
        <w:t>m；</w:t>
      </w:r>
    </w:p>
    <w:p w14:paraId="1F37581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 xml:space="preserve">）测距精度：±2m； </w:t>
      </w:r>
    </w:p>
    <w:p w14:paraId="076A93F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default"/>
          <w:sz w:val="24"/>
          <w:szCs w:val="24"/>
          <w:lang w:val="en-US" w:eastAsia="zh-CN"/>
        </w:rPr>
        <w:t>）测距频率：</w:t>
      </w:r>
      <w:r>
        <w:rPr>
          <w:rFonts w:hint="eastAsia"/>
          <w:sz w:val="24"/>
          <w:szCs w:val="24"/>
          <w:lang w:val="en-US" w:eastAsia="zh-CN"/>
        </w:rPr>
        <w:t>≥2</w:t>
      </w:r>
      <w:r>
        <w:rPr>
          <w:rFonts w:hint="default"/>
          <w:sz w:val="24"/>
          <w:szCs w:val="24"/>
          <w:lang w:val="en-US" w:eastAsia="zh-CN"/>
        </w:rPr>
        <w:t>Hz</w:t>
      </w:r>
      <w:r>
        <w:rPr>
          <w:rFonts w:hint="eastAsia"/>
          <w:sz w:val="24"/>
          <w:szCs w:val="24"/>
          <w:lang w:val="en-US" w:eastAsia="zh-CN"/>
        </w:rPr>
        <w:t>，频率可配置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7E90B42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伺服稳定云台</w:t>
      </w:r>
    </w:p>
    <w:p w14:paraId="75AE442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（1）</w:t>
      </w:r>
      <w:r>
        <w:rPr>
          <w:rFonts w:hint="eastAsia"/>
          <w:sz w:val="24"/>
          <w:szCs w:val="24"/>
          <w:lang w:val="en-US" w:eastAsia="zh-CN"/>
        </w:rPr>
        <w:t>方位轴</w:t>
      </w:r>
      <w:r>
        <w:rPr>
          <w:rFonts w:hint="default"/>
          <w:sz w:val="24"/>
          <w:szCs w:val="24"/>
          <w:lang w:val="en-US" w:eastAsia="zh-CN"/>
        </w:rPr>
        <w:t>：N×360°连续旋转；</w:t>
      </w:r>
    </w:p>
    <w:p w14:paraId="66081B5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</w:t>
      </w:r>
      <w:r>
        <w:rPr>
          <w:rFonts w:hint="eastAsia"/>
          <w:sz w:val="24"/>
          <w:szCs w:val="24"/>
          <w:lang w:val="en-US" w:eastAsia="zh-CN"/>
        </w:rPr>
        <w:t>俯仰轴</w:t>
      </w:r>
      <w:r>
        <w:rPr>
          <w:rFonts w:hint="default"/>
          <w:sz w:val="24"/>
          <w:szCs w:val="24"/>
          <w:lang w:val="en-US" w:eastAsia="zh-CN"/>
        </w:rPr>
        <w:t>：+20°～-150°（视轴水平前视为0°，向上为正）</w:t>
      </w:r>
      <w:r>
        <w:rPr>
          <w:rFonts w:hint="eastAsia"/>
          <w:sz w:val="24"/>
          <w:szCs w:val="24"/>
          <w:lang w:val="en-US" w:eastAsia="zh-CN"/>
        </w:rPr>
        <w:t>，旋转范围≥170°</w:t>
      </w:r>
      <w:r>
        <w:rPr>
          <w:rFonts w:hint="default"/>
          <w:sz w:val="24"/>
          <w:szCs w:val="24"/>
          <w:lang w:val="en-US" w:eastAsia="zh-CN"/>
        </w:rPr>
        <w:t xml:space="preserve">; </w:t>
      </w:r>
    </w:p>
    <w:p w14:paraId="068D158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（3）稳定精度：＜</w:t>
      </w:r>
      <w:r>
        <w:rPr>
          <w:rFonts w:hint="eastAsia"/>
          <w:sz w:val="24"/>
          <w:szCs w:val="24"/>
          <w:lang w:val="en-US" w:eastAsia="zh-CN"/>
        </w:rPr>
        <w:t>100</w:t>
      </w:r>
      <w:r>
        <w:rPr>
          <w:rFonts w:hint="eastAsia"/>
        </w:rPr>
        <w:t>μ</w:t>
      </w:r>
      <w:r>
        <w:rPr>
          <w:rFonts w:hint="default"/>
          <w:sz w:val="24"/>
          <w:szCs w:val="24"/>
          <w:lang w:val="en-US" w:eastAsia="zh-CN"/>
        </w:rPr>
        <w:t xml:space="preserve">rad（2°/1Hz、 1°/2Hz 摇摆)； </w:t>
      </w:r>
    </w:p>
    <w:p w14:paraId="4260FF4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（4）测角精度：≤2mard； </w:t>
      </w:r>
    </w:p>
    <w:p w14:paraId="08562B93"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（5）角速度：≥60°/s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37DB699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（6）</w:t>
      </w:r>
      <w:r>
        <w:rPr>
          <w:rFonts w:hint="default"/>
          <w:sz w:val="24"/>
          <w:szCs w:val="24"/>
          <w:lang w:val="en-US" w:eastAsia="zh-CN"/>
        </w:rPr>
        <w:t>光轴平行度：≤2mrad(可见光相机、红外相机及激光测距</w:t>
      </w:r>
      <w:r>
        <w:rPr>
          <w:rFonts w:hint="eastAsia"/>
          <w:sz w:val="24"/>
          <w:szCs w:val="24"/>
          <w:lang w:val="en-US" w:eastAsia="zh-CN"/>
        </w:rPr>
        <w:t>模块</w:t>
      </w:r>
      <w:r>
        <w:rPr>
          <w:rFonts w:hint="default"/>
          <w:sz w:val="24"/>
          <w:szCs w:val="24"/>
          <w:lang w:val="en-US" w:eastAsia="zh-CN"/>
        </w:rPr>
        <w:t>）；</w:t>
      </w:r>
    </w:p>
    <w:p w14:paraId="3C4134D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视频与存储 </w:t>
      </w:r>
    </w:p>
    <w:p w14:paraId="2A07CC36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（1）照片格式：JPEG； </w:t>
      </w:r>
    </w:p>
    <w:p w14:paraId="68879041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（2）视频格式：MP4； </w:t>
      </w:r>
    </w:p>
    <w:p w14:paraId="75A55AF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（3）编码格式：H.264、H.265； </w:t>
      </w:r>
    </w:p>
    <w:p w14:paraId="0ABEB5F2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（4）视频协议：RTSP、UDP等</w:t>
      </w:r>
      <w:r>
        <w:rPr>
          <w:rFonts w:hint="eastAsia"/>
          <w:sz w:val="24"/>
          <w:szCs w:val="24"/>
          <w:lang w:val="en-US" w:eastAsia="zh-CN"/>
        </w:rPr>
        <w:t>，拉流地址可配置</w:t>
      </w:r>
      <w:r>
        <w:rPr>
          <w:rFonts w:hint="default"/>
          <w:sz w:val="24"/>
          <w:szCs w:val="24"/>
          <w:lang w:val="en-US" w:eastAsia="zh-CN"/>
        </w:rPr>
        <w:t xml:space="preserve">； </w:t>
      </w:r>
    </w:p>
    <w:p w14:paraId="120D148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（5）存储容量：128GB。</w:t>
      </w:r>
    </w:p>
    <w:p w14:paraId="52402C5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电源特性 </w:t>
      </w:r>
    </w:p>
    <w:p w14:paraId="085A6C9F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>）供电范围：</w:t>
      </w:r>
      <w:r>
        <w:rPr>
          <w:rFonts w:hint="eastAsia"/>
          <w:sz w:val="24"/>
          <w:szCs w:val="24"/>
          <w:lang w:val="en-US" w:eastAsia="zh-CN"/>
        </w:rPr>
        <w:t>典型直流28V输入，支持直流供电范围</w:t>
      </w:r>
      <w:r>
        <w:rPr>
          <w:rFonts w:hint="default"/>
          <w:sz w:val="24"/>
          <w:szCs w:val="24"/>
          <w:lang w:val="en-US" w:eastAsia="zh-CN"/>
        </w:rPr>
        <w:t xml:space="preserve">18～32VDC（具备防尖峰和防浪涌功能）； </w:t>
      </w:r>
    </w:p>
    <w:p w14:paraId="6AEF6B5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）平均功耗：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default"/>
          <w:sz w:val="24"/>
          <w:szCs w:val="24"/>
          <w:lang w:val="en-US" w:eastAsia="zh-CN"/>
        </w:rPr>
        <w:t>30w；</w:t>
      </w:r>
    </w:p>
    <w:p w14:paraId="11C5372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）峰值功耗：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default"/>
          <w:sz w:val="24"/>
          <w:szCs w:val="24"/>
          <w:lang w:val="en-US" w:eastAsia="zh-CN"/>
        </w:rPr>
        <w:t>100w。</w:t>
      </w:r>
    </w:p>
    <w:p w14:paraId="729BDD5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电气接口</w:t>
      </w:r>
    </w:p>
    <w:p w14:paraId="0B8EBBF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（1）通讯接口：串口（RS422/RS232/TTL可选）、网络； </w:t>
      </w:r>
    </w:p>
    <w:p w14:paraId="79112EC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（2）视频接口：网络。</w:t>
      </w:r>
    </w:p>
    <w:p w14:paraId="3313E43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环境适应性 </w:t>
      </w:r>
    </w:p>
    <w:p w14:paraId="628D091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（1）工作温度：-20°～+50°； </w:t>
      </w:r>
    </w:p>
    <w:p w14:paraId="5868A95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（2）存储温度：-40°～+60°； </w:t>
      </w:r>
    </w:p>
    <w:p w14:paraId="7E659C2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（3）相对湿热：GJB150.9A-2009湿热；</w:t>
      </w:r>
    </w:p>
    <w:p w14:paraId="5EAB8DCF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（4）振动：GJB150.16A-2009程序Ⅰ第13类； </w:t>
      </w:r>
    </w:p>
    <w:p w14:paraId="29FE2CC8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（5）冲击：GJB150.18A-2009程序Ⅰ；</w:t>
      </w:r>
    </w:p>
    <w:p w14:paraId="1751A0C6">
      <w:pPr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（6）IP防护等级：</w:t>
      </w:r>
      <w:r>
        <w:rPr>
          <w:rFonts w:hint="eastAsia"/>
          <w:sz w:val="24"/>
          <w:szCs w:val="24"/>
          <w:lang w:val="en-US" w:eastAsia="zh-CN"/>
        </w:rPr>
        <w:t>不低于</w:t>
      </w:r>
      <w:r>
        <w:rPr>
          <w:rFonts w:hint="default"/>
          <w:sz w:val="24"/>
          <w:szCs w:val="24"/>
          <w:lang w:val="en-US" w:eastAsia="zh-CN"/>
        </w:rPr>
        <w:t>IP65</w:t>
      </w:r>
      <w:r>
        <w:rPr>
          <w:rFonts w:hint="eastAsia"/>
          <w:sz w:val="24"/>
          <w:szCs w:val="24"/>
          <w:lang w:val="en-US" w:eastAsia="zh-CN"/>
        </w:rPr>
        <w:t>，装机后能够在小雨条件（雨量≥0.5mm/h）下正常工作；</w:t>
      </w:r>
    </w:p>
    <w:p w14:paraId="6B0EBEC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（7）抗风能力：能够在 12m/s 的风速（六级风）下正常工作；</w:t>
      </w:r>
    </w:p>
    <w:p w14:paraId="4264431A">
      <w:pPr>
        <w:keepNext w:val="0"/>
        <w:keepLines w:val="0"/>
        <w:widowControl/>
        <w:suppressLineNumbers w:val="0"/>
        <w:jc w:val="left"/>
        <w:rPr>
          <w:rFonts w:hint="eastAsia"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（8）</w:t>
      </w:r>
      <w:r>
        <w:rPr>
          <w:rFonts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低气压：能够在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5500m </w:t>
      </w:r>
      <w:r>
        <w:rPr>
          <w:rFonts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海拔高度正常工作</w:t>
      </w:r>
      <w:r>
        <w:rPr>
          <w:rFonts w:hint="eastAsia"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34B57DF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（9）环境适应性指标要求提供第三方环境实验室检测报告。</w:t>
      </w:r>
    </w:p>
    <w:p w14:paraId="5044BD1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73" w:leftChars="0" w:hanging="573" w:firstLine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物理特性 </w:t>
      </w:r>
    </w:p>
    <w:p w14:paraId="71C87B1E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（1）重量：≤2Kg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440FB71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（2）体积：≤φ1</w:t>
      </w:r>
      <w:r>
        <w:rPr>
          <w:rFonts w:hint="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5mm*210mm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1FDAB"/>
    <w:multiLevelType w:val="multilevel"/>
    <w:tmpl w:val="9411FDA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54E1"/>
    <w:rsid w:val="109127D2"/>
    <w:rsid w:val="12483364"/>
    <w:rsid w:val="12655CC4"/>
    <w:rsid w:val="14BC76F2"/>
    <w:rsid w:val="151B4D60"/>
    <w:rsid w:val="156C2EC6"/>
    <w:rsid w:val="15AF7257"/>
    <w:rsid w:val="17A4103D"/>
    <w:rsid w:val="18273A1C"/>
    <w:rsid w:val="1B3F2E2B"/>
    <w:rsid w:val="20F841A8"/>
    <w:rsid w:val="235A4CA6"/>
    <w:rsid w:val="255D6CCF"/>
    <w:rsid w:val="282E04AF"/>
    <w:rsid w:val="2AA84549"/>
    <w:rsid w:val="2C752B50"/>
    <w:rsid w:val="3196159F"/>
    <w:rsid w:val="32AC3044"/>
    <w:rsid w:val="37B7401D"/>
    <w:rsid w:val="392654E1"/>
    <w:rsid w:val="3DDA6CB7"/>
    <w:rsid w:val="3F3423F7"/>
    <w:rsid w:val="3FE200A5"/>
    <w:rsid w:val="401069C0"/>
    <w:rsid w:val="41DF2AEE"/>
    <w:rsid w:val="426C7DFF"/>
    <w:rsid w:val="42E14644"/>
    <w:rsid w:val="447F4114"/>
    <w:rsid w:val="462F3918"/>
    <w:rsid w:val="4A484FA8"/>
    <w:rsid w:val="4BE64A79"/>
    <w:rsid w:val="51FE0D6E"/>
    <w:rsid w:val="53D0673A"/>
    <w:rsid w:val="53D224B3"/>
    <w:rsid w:val="56B20379"/>
    <w:rsid w:val="5CC76201"/>
    <w:rsid w:val="69782D5D"/>
    <w:rsid w:val="6A70612A"/>
    <w:rsid w:val="6FEC1DAE"/>
    <w:rsid w:val="723F4D5F"/>
    <w:rsid w:val="72E476B5"/>
    <w:rsid w:val="73C03C7E"/>
    <w:rsid w:val="74A23383"/>
    <w:rsid w:val="751F2C26"/>
    <w:rsid w:val="75703482"/>
    <w:rsid w:val="76397D18"/>
    <w:rsid w:val="7A071041"/>
    <w:rsid w:val="7CEF7382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2026-02-02T03:04:00Z</dcterms:created>
  <dc:creator>苏琦</dc:creator>
  <cp:lastModifiedBy>苏琦</cp:lastModifiedBy>
  <dcterms:modified xsi:type="dcterms:W3CDTF">2026-02-02T04:10:35Z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002663EAD71744EBB85EB111BCBBB00D_11</vt:lpwstr>
  </property>
  <property fmtid="{D5CDD505-2E9C-101B-9397-08002B2CF9AE}" pid="4" name="KSOTemplateDocerSaveRecord">
    <vt:lpwstr>eyJoZGlkIjoiNmZkYzE4MDI4ODg2NTE3ZTk5ZGM0ZjdiMTdhYTM2NjkiLCJ1c2VySWQiOiI2MzQ2NTg2OTEifQ==</vt:lpwstr>
  </property>
</Properties>
</file>