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131" w:rsidRDefault="00D93A12">
      <w:pPr>
        <w:tabs>
          <w:tab w:val="center" w:pos="7154"/>
        </w:tabs>
        <w:spacing w:after="0" w:line="259" w:lineRule="auto"/>
        <w:ind w:left="0" w:firstLine="0"/>
        <w:jc w:val="left"/>
      </w:pPr>
      <w:r>
        <w:rPr>
          <w:sz w:val="42"/>
        </w:rPr>
        <w:tab/>
      </w:r>
      <w:proofErr w:type="gramStart"/>
      <w:r>
        <w:rPr>
          <w:sz w:val="42"/>
        </w:rPr>
        <w:t>破拱装置</w:t>
      </w:r>
      <w:proofErr w:type="gramEnd"/>
    </w:p>
    <w:p w:rsidR="00686131" w:rsidRDefault="00D93A12">
      <w:pPr>
        <w:spacing w:after="818" w:line="259" w:lineRule="auto"/>
        <w:ind w:left="36" w:right="-101" w:firstLine="0"/>
        <w:jc w:val="left"/>
      </w:pPr>
      <w:r>
        <w:rPr>
          <w:rFonts w:ascii="Calibri" w:eastAsia="Calibri" w:hAnsi="Calibri" w:cs="Calibri"/>
          <w:noProof/>
          <w:sz w:val="22"/>
        </w:rPr>
        <mc:AlternateContent>
          <mc:Choice Requires="wpg">
            <w:drawing>
              <wp:inline distT="0" distB="0" distL="0" distR="0">
                <wp:extent cx="5745033" cy="13713"/>
                <wp:effectExtent l="0" t="0" r="0" b="0"/>
                <wp:docPr id="57696" name="Group 57696"/>
                <wp:cNvGraphicFramePr/>
                <a:graphic xmlns:a="http://schemas.openxmlformats.org/drawingml/2006/main">
                  <a:graphicData uri="http://schemas.microsoft.com/office/word/2010/wordprocessingGroup">
                    <wpg:wgp>
                      <wpg:cNvGrpSpPr/>
                      <wpg:grpSpPr>
                        <a:xfrm>
                          <a:off x="0" y="0"/>
                          <a:ext cx="5745033" cy="13713"/>
                          <a:chOff x="0" y="0"/>
                          <a:chExt cx="5745033" cy="13713"/>
                        </a:xfrm>
                      </wpg:grpSpPr>
                      <wps:wsp>
                        <wps:cNvPr id="57695" name="Shape 57695"/>
                        <wps:cNvSpPr/>
                        <wps:spPr>
                          <a:xfrm>
                            <a:off x="0" y="0"/>
                            <a:ext cx="5745033" cy="13713"/>
                          </a:xfrm>
                          <a:custGeom>
                            <a:avLst/>
                            <a:gdLst/>
                            <a:ahLst/>
                            <a:cxnLst/>
                            <a:rect l="0" t="0" r="0" b="0"/>
                            <a:pathLst>
                              <a:path w="5745033" h="13713">
                                <a:moveTo>
                                  <a:pt x="0" y="6856"/>
                                </a:moveTo>
                                <a:lnTo>
                                  <a:pt x="5745033" y="6856"/>
                                </a:lnTo>
                              </a:path>
                            </a:pathLst>
                          </a:custGeom>
                          <a:ln w="1371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57696" style="width:452.365pt;height:1.07974pt;mso-position-horizontal-relative:char;mso-position-vertical-relative:line" coordsize="57450,137">
                <v:shape id="Shape 57695" style="position:absolute;width:57450;height:137;left:0;top:0;" coordsize="5745033,13713" path="m0,6856l5745033,6856">
                  <v:stroke weight="1.07974pt" endcap="flat" joinstyle="miter" miterlimit="1" on="true" color="#000000"/>
                  <v:fill on="false" color="#000000"/>
                </v:shape>
              </v:group>
            </w:pict>
          </mc:Fallback>
        </mc:AlternateContent>
      </w:r>
    </w:p>
    <w:p w:rsidR="00686131" w:rsidRDefault="00572B6E">
      <w:pPr>
        <w:pStyle w:val="1"/>
      </w:pPr>
      <w:r>
        <w:t xml:space="preserve">  </w:t>
      </w:r>
    </w:p>
    <w:p w:rsidR="00686131" w:rsidRDefault="00686131">
      <w:pPr>
        <w:spacing w:after="393" w:line="259" w:lineRule="auto"/>
        <w:ind w:left="36" w:right="-115" w:firstLine="0"/>
        <w:jc w:val="left"/>
      </w:pPr>
    </w:p>
    <w:p w:rsidR="00686131" w:rsidRDefault="00D93A12">
      <w:pPr>
        <w:spacing w:after="0" w:line="259" w:lineRule="auto"/>
        <w:ind w:left="0" w:right="3491" w:firstLine="0"/>
        <w:jc w:val="right"/>
      </w:pPr>
      <w:r>
        <w:rPr>
          <w:sz w:val="38"/>
        </w:rPr>
        <w:t>目 录</w:t>
      </w:r>
    </w:p>
    <w:p w:rsidR="00686131" w:rsidRDefault="00D93A12">
      <w:pPr>
        <w:spacing w:after="39" w:line="259" w:lineRule="auto"/>
        <w:ind w:left="564" w:hanging="10"/>
      </w:pPr>
      <w:r>
        <w:rPr>
          <w:noProof/>
        </w:rPr>
        <w:drawing>
          <wp:inline distT="0" distB="0" distL="0" distR="0">
            <wp:extent cx="146254" cy="27408"/>
            <wp:effectExtent l="0" t="0" r="0" b="0"/>
            <wp:docPr id="2925" name="Picture 2925"/>
            <wp:cNvGraphicFramePr/>
            <a:graphic xmlns:a="http://schemas.openxmlformats.org/drawingml/2006/main">
              <a:graphicData uri="http://schemas.openxmlformats.org/drawingml/2006/picture">
                <pic:pic xmlns:pic="http://schemas.openxmlformats.org/drawingml/2006/picture">
                  <pic:nvPicPr>
                    <pic:cNvPr id="2925" name="Picture 2925"/>
                    <pic:cNvPicPr/>
                  </pic:nvPicPr>
                  <pic:blipFill>
                    <a:blip r:embed="rId7"/>
                    <a:stretch>
                      <a:fillRect/>
                    </a:stretch>
                  </pic:blipFill>
                  <pic:spPr>
                    <a:xfrm>
                      <a:off x="0" y="0"/>
                      <a:ext cx="146254" cy="27408"/>
                    </a:xfrm>
                    <a:prstGeom prst="rect">
                      <a:avLst/>
                    </a:prstGeom>
                  </pic:spPr>
                </pic:pic>
              </a:graphicData>
            </a:graphic>
          </wp:inline>
        </w:drawing>
      </w:r>
      <w:r>
        <w:rPr>
          <w:sz w:val="22"/>
        </w:rPr>
        <w:t>、总则</w:t>
      </w:r>
    </w:p>
    <w:p w:rsidR="00686131" w:rsidRDefault="00D93A12">
      <w:pPr>
        <w:spacing w:after="6" w:line="254" w:lineRule="auto"/>
        <w:ind w:left="528" w:right="4707"/>
      </w:pPr>
      <w:r>
        <w:rPr>
          <w:noProof/>
        </w:rPr>
        <w:drawing>
          <wp:inline distT="0" distB="0" distL="0" distR="0">
            <wp:extent cx="141683" cy="105065"/>
            <wp:effectExtent l="0" t="0" r="0" b="0"/>
            <wp:docPr id="57701" name="Picture 57701"/>
            <wp:cNvGraphicFramePr/>
            <a:graphic xmlns:a="http://schemas.openxmlformats.org/drawingml/2006/main">
              <a:graphicData uri="http://schemas.openxmlformats.org/drawingml/2006/picture">
                <pic:pic xmlns:pic="http://schemas.openxmlformats.org/drawingml/2006/picture">
                  <pic:nvPicPr>
                    <pic:cNvPr id="57701" name="Picture 57701"/>
                    <pic:cNvPicPr/>
                  </pic:nvPicPr>
                  <pic:blipFill>
                    <a:blip r:embed="rId8"/>
                    <a:stretch>
                      <a:fillRect/>
                    </a:stretch>
                  </pic:blipFill>
                  <pic:spPr>
                    <a:xfrm>
                      <a:off x="0" y="0"/>
                      <a:ext cx="141683" cy="105065"/>
                    </a:xfrm>
                    <a:prstGeom prst="rect">
                      <a:avLst/>
                    </a:prstGeom>
                  </pic:spPr>
                </pic:pic>
              </a:graphicData>
            </a:graphic>
          </wp:inline>
        </w:drawing>
      </w:r>
      <w:r>
        <w:rPr>
          <w:sz w:val="26"/>
        </w:rPr>
        <w:t>、设计、制造依据</w:t>
      </w:r>
    </w:p>
    <w:p w:rsidR="00AB2F74" w:rsidRPr="00AB2F74" w:rsidRDefault="00AB2F74" w:rsidP="00AB2F74">
      <w:pPr>
        <w:pStyle w:val="a4"/>
        <w:numPr>
          <w:ilvl w:val="0"/>
          <w:numId w:val="7"/>
        </w:numPr>
        <w:spacing w:after="33" w:line="254" w:lineRule="auto"/>
        <w:ind w:right="5413"/>
        <w:rPr>
          <w:rFonts w:hint="eastAsia"/>
          <w:sz w:val="26"/>
        </w:rPr>
      </w:pPr>
      <w:r w:rsidRPr="00AB2F74">
        <w:rPr>
          <w:sz w:val="26"/>
        </w:rPr>
        <w:t>、设计制造标准及规范四、技术方案五、职责</w:t>
      </w:r>
    </w:p>
    <w:p w:rsidR="00AB2F74" w:rsidRPr="00AB2F74" w:rsidRDefault="00D93A12" w:rsidP="00AB2F74">
      <w:pPr>
        <w:pStyle w:val="a4"/>
        <w:numPr>
          <w:ilvl w:val="0"/>
          <w:numId w:val="7"/>
        </w:numPr>
        <w:spacing w:after="33" w:line="254" w:lineRule="auto"/>
        <w:ind w:right="5413"/>
      </w:pPr>
      <w:r w:rsidRPr="00AB2F74">
        <w:rPr>
          <w:sz w:val="26"/>
        </w:rPr>
        <w:t>供方工作范围七、供方供货范围八、产品验收和性能考核九、包装运输十、安装技术要求及性能保证十一、售后服务十二、文件资料交付</w:t>
      </w:r>
    </w:p>
    <w:p w:rsidR="00AB2F74" w:rsidRPr="00AB2F74" w:rsidRDefault="00D93A12" w:rsidP="00AB2F74">
      <w:pPr>
        <w:pStyle w:val="a4"/>
        <w:spacing w:after="6" w:line="254" w:lineRule="auto"/>
        <w:ind w:right="4707" w:firstLine="0"/>
        <w:rPr>
          <w:sz w:val="26"/>
        </w:rPr>
      </w:pPr>
      <w:r w:rsidRPr="00AB2F74">
        <w:rPr>
          <w:sz w:val="26"/>
        </w:rPr>
        <w:t>十三、供货地点及周期</w:t>
      </w:r>
    </w:p>
    <w:p w:rsidR="00686131" w:rsidRDefault="00D93A12" w:rsidP="00AB2F74">
      <w:pPr>
        <w:pStyle w:val="a4"/>
        <w:spacing w:after="6" w:line="254" w:lineRule="auto"/>
        <w:ind w:right="4707" w:firstLine="0"/>
      </w:pPr>
      <w:r w:rsidRPr="00AB2F74">
        <w:rPr>
          <w:sz w:val="26"/>
        </w:rPr>
        <w:t>十四、其它内容</w:t>
      </w:r>
    </w:p>
    <w:p w:rsidR="00686131" w:rsidRDefault="00686131">
      <w:pPr>
        <w:spacing w:after="338" w:line="259" w:lineRule="auto"/>
        <w:ind w:left="-65" w:firstLine="0"/>
        <w:jc w:val="left"/>
      </w:pPr>
    </w:p>
    <w:p w:rsidR="00686131" w:rsidRDefault="00D93A12">
      <w:pPr>
        <w:ind w:left="46" w:right="14"/>
      </w:pPr>
      <w:r>
        <w:rPr>
          <w:noProof/>
        </w:rPr>
        <w:drawing>
          <wp:inline distT="0" distB="0" distL="0" distR="0">
            <wp:extent cx="123402" cy="22854"/>
            <wp:effectExtent l="0" t="0" r="0" b="0"/>
            <wp:docPr id="7257" name="Picture 7257"/>
            <wp:cNvGraphicFramePr/>
            <a:graphic xmlns:a="http://schemas.openxmlformats.org/drawingml/2006/main">
              <a:graphicData uri="http://schemas.openxmlformats.org/drawingml/2006/picture">
                <pic:pic xmlns:pic="http://schemas.openxmlformats.org/drawingml/2006/picture">
                  <pic:nvPicPr>
                    <pic:cNvPr id="7257" name="Picture 7257"/>
                    <pic:cNvPicPr/>
                  </pic:nvPicPr>
                  <pic:blipFill>
                    <a:blip r:embed="rId9"/>
                    <a:stretch>
                      <a:fillRect/>
                    </a:stretch>
                  </pic:blipFill>
                  <pic:spPr>
                    <a:xfrm>
                      <a:off x="0" y="0"/>
                      <a:ext cx="123402" cy="22854"/>
                    </a:xfrm>
                    <a:prstGeom prst="rect">
                      <a:avLst/>
                    </a:prstGeom>
                  </pic:spPr>
                </pic:pic>
              </a:graphicData>
            </a:graphic>
          </wp:inline>
        </w:drawing>
      </w:r>
      <w:r>
        <w:t>、总则</w:t>
      </w:r>
    </w:p>
    <w:p w:rsidR="00686131" w:rsidRDefault="00D93A12">
      <w:pPr>
        <w:ind w:left="471" w:right="14"/>
      </w:pPr>
      <w:r>
        <w:t>本技术规范书适用于501厂房旋风分离器、炉底料斗。</w:t>
      </w:r>
    </w:p>
    <w:p w:rsidR="00686131" w:rsidRDefault="00D93A12">
      <w:pPr>
        <w:ind w:left="46" w:right="14"/>
      </w:pPr>
      <w:proofErr w:type="gramStart"/>
      <w:r>
        <w:lastRenderedPageBreak/>
        <w:t>1 .</w:t>
      </w:r>
      <w:proofErr w:type="gramEnd"/>
      <w:r>
        <w:t xml:space="preserve"> 1本技木规范书提出了最低限度的技术要求，并未对一切技术细节作出规定，也未全部引用有关标准和规范的条文。供方保证提供符合本技木条件书和工业标准的优质产</w:t>
      </w:r>
    </w:p>
    <w:p w:rsidR="00686131" w:rsidRDefault="00D93A12">
      <w:pPr>
        <w:spacing w:after="47" w:line="259" w:lineRule="auto"/>
        <w:ind w:left="29" w:firstLine="0"/>
        <w:jc w:val="left"/>
      </w:pPr>
      <w:r>
        <w:rPr>
          <w:sz w:val="14"/>
        </w:rPr>
        <w:t>00 0</w:t>
      </w:r>
    </w:p>
    <w:p w:rsidR="00686131" w:rsidRDefault="00D93A12">
      <w:pPr>
        <w:ind w:left="46" w:right="14"/>
      </w:pPr>
      <w:r>
        <w:t>1. 2 本技术规范书所使用的标准如与供方所执行的标准发生矛盾时，按较高标准执行。在设备安装过程中，如发生制造质量问题，巨由供方免费修理或更换；若因保管不当使设备损伤，由供方协助解决有关问题，做好技术服务工作。</w:t>
      </w:r>
    </w:p>
    <w:p w:rsidR="00686131" w:rsidRDefault="00D93A12">
      <w:pPr>
        <w:spacing w:after="69"/>
        <w:ind w:left="46" w:right="14"/>
      </w:pPr>
      <w:r>
        <w:t>1. 3本技术规范书经供方和需方确认后作为订货合同的附件，与合同正文具有同等法律</w:t>
      </w:r>
    </w:p>
    <w:p w:rsidR="00686131" w:rsidRDefault="00D93A12">
      <w:pPr>
        <w:ind w:left="46" w:right="14"/>
      </w:pPr>
      <w:r>
        <w:t>1. 4供货范围的总体性能保证由供方负责保证，系统应达到设计要求和满足运行需要。</w:t>
      </w:r>
    </w:p>
    <w:p w:rsidR="00686131" w:rsidRDefault="00D93A12">
      <w:pPr>
        <w:ind w:left="46" w:right="14"/>
      </w:pPr>
      <w:r>
        <w:t>1. 5供方提供的文件，包括图纸、计算、说明、使用手册等，均应使用国际单位制（SD。所有文件、工程图纸及相互通讯，除部分技术资料和图纸外其他均应使用中文。不论在合同谈判及签约后的工程建设期间，中文是主要的工作语言。</w:t>
      </w:r>
    </w:p>
    <w:p w:rsidR="00686131" w:rsidRDefault="00D93A12">
      <w:pPr>
        <w:ind w:left="46" w:right="14"/>
      </w:pPr>
      <w:r>
        <w:t>1. 6在执行合同过程中如发现有任何漏项和短缺，但在设备明细表中并未列入而且确实是达标的设备、配件、技术资料、专用工具、备品备件，由供方负责补齐并承担费用。</w:t>
      </w:r>
    </w:p>
    <w:p w:rsidR="00686131" w:rsidRDefault="00D93A12">
      <w:pPr>
        <w:spacing w:after="222" w:line="259" w:lineRule="auto"/>
        <w:ind w:left="518" w:right="6651" w:hanging="468"/>
      </w:pPr>
      <w:r>
        <w:rPr>
          <w:noProof/>
        </w:rPr>
        <w:drawing>
          <wp:inline distT="0" distB="0" distL="0" distR="0">
            <wp:extent cx="118831" cy="95989"/>
            <wp:effectExtent l="0" t="0" r="0" b="0"/>
            <wp:docPr id="57712" name="Picture 57712"/>
            <wp:cNvGraphicFramePr/>
            <a:graphic xmlns:a="http://schemas.openxmlformats.org/drawingml/2006/main">
              <a:graphicData uri="http://schemas.openxmlformats.org/drawingml/2006/picture">
                <pic:pic xmlns:pic="http://schemas.openxmlformats.org/drawingml/2006/picture">
                  <pic:nvPicPr>
                    <pic:cNvPr id="57712" name="Picture 57712"/>
                    <pic:cNvPicPr/>
                  </pic:nvPicPr>
                  <pic:blipFill>
                    <a:blip r:embed="rId10"/>
                    <a:stretch>
                      <a:fillRect/>
                    </a:stretch>
                  </pic:blipFill>
                  <pic:spPr>
                    <a:xfrm>
                      <a:off x="0" y="0"/>
                      <a:ext cx="118831" cy="95989"/>
                    </a:xfrm>
                    <a:prstGeom prst="rect">
                      <a:avLst/>
                    </a:prstGeom>
                  </pic:spPr>
                </pic:pic>
              </a:graphicData>
            </a:graphic>
          </wp:inline>
        </w:drawing>
      </w:r>
      <w:r>
        <w:rPr>
          <w:sz w:val="22"/>
        </w:rPr>
        <w:t>、设计、制造依据供方提供</w:t>
      </w:r>
    </w:p>
    <w:p w:rsidR="00686131" w:rsidRDefault="00D93A12">
      <w:pPr>
        <w:spacing w:line="259" w:lineRule="auto"/>
        <w:ind w:left="60" w:hanging="10"/>
      </w:pPr>
      <w:r>
        <w:rPr>
          <w:noProof/>
        </w:rPr>
        <w:drawing>
          <wp:inline distT="0" distB="0" distL="0" distR="0">
            <wp:extent cx="127972" cy="114272"/>
            <wp:effectExtent l="0" t="0" r="0" b="0"/>
            <wp:docPr id="57714" name="Picture 57714"/>
            <wp:cNvGraphicFramePr/>
            <a:graphic xmlns:a="http://schemas.openxmlformats.org/drawingml/2006/main">
              <a:graphicData uri="http://schemas.openxmlformats.org/drawingml/2006/picture">
                <pic:pic xmlns:pic="http://schemas.openxmlformats.org/drawingml/2006/picture">
                  <pic:nvPicPr>
                    <pic:cNvPr id="57714" name="Picture 57714"/>
                    <pic:cNvPicPr/>
                  </pic:nvPicPr>
                  <pic:blipFill>
                    <a:blip r:embed="rId11"/>
                    <a:stretch>
                      <a:fillRect/>
                    </a:stretch>
                  </pic:blipFill>
                  <pic:spPr>
                    <a:xfrm>
                      <a:off x="0" y="0"/>
                      <a:ext cx="127972" cy="114272"/>
                    </a:xfrm>
                    <a:prstGeom prst="rect">
                      <a:avLst/>
                    </a:prstGeom>
                  </pic:spPr>
                </pic:pic>
              </a:graphicData>
            </a:graphic>
          </wp:inline>
        </w:drawing>
      </w:r>
      <w:r>
        <w:rPr>
          <w:sz w:val="22"/>
        </w:rPr>
        <w:t>、设计制造标准及规范</w:t>
      </w:r>
    </w:p>
    <w:p w:rsidR="00686131" w:rsidRDefault="00D93A12">
      <w:pPr>
        <w:ind w:left="161" w:right="14"/>
      </w:pPr>
      <w:r>
        <w:t>《压力容器安全技术监察规程》国家质量技术监督局1999年</w:t>
      </w:r>
    </w:p>
    <w:p w:rsidR="00686131" w:rsidRDefault="00D93A12">
      <w:pPr>
        <w:spacing w:line="259" w:lineRule="auto"/>
        <w:ind w:left="175" w:hanging="10"/>
      </w:pPr>
      <w:r>
        <w:rPr>
          <w:sz w:val="22"/>
        </w:rPr>
        <w:t>《钢制压力容器》GB150</w:t>
      </w:r>
    </w:p>
    <w:p w:rsidR="00686131" w:rsidRDefault="00D93A12">
      <w:pPr>
        <w:spacing w:line="259" w:lineRule="auto"/>
        <w:ind w:left="175" w:hanging="10"/>
      </w:pPr>
      <w:r>
        <w:rPr>
          <w:sz w:val="22"/>
        </w:rPr>
        <w:t>《钢制压力容器一分析设计标准》JB4732</w:t>
      </w:r>
    </w:p>
    <w:p w:rsidR="00686131" w:rsidRDefault="00D93A12">
      <w:pPr>
        <w:spacing w:line="259" w:lineRule="auto"/>
        <w:ind w:left="175" w:hanging="10"/>
      </w:pPr>
      <w:r>
        <w:rPr>
          <w:sz w:val="22"/>
        </w:rPr>
        <w:t>《压力容器法兰》JB4700、4707</w:t>
      </w:r>
    </w:p>
    <w:p w:rsidR="00686131" w:rsidRDefault="00D93A12">
      <w:pPr>
        <w:ind w:left="176" w:right="14"/>
      </w:pPr>
      <w:r>
        <w:t>《钢制管法兰、垫片、紧固件》HG20592～20635</w:t>
      </w:r>
    </w:p>
    <w:p w:rsidR="00686131" w:rsidRDefault="00D93A12">
      <w:pPr>
        <w:ind w:left="176" w:right="14"/>
      </w:pPr>
      <w:r>
        <w:t>《钢制压力容器用封头》JB/T4746</w:t>
      </w:r>
    </w:p>
    <w:p w:rsidR="00686131" w:rsidRDefault="00D93A12">
      <w:pPr>
        <w:spacing w:line="259" w:lineRule="auto"/>
        <w:ind w:left="175" w:hanging="10"/>
      </w:pPr>
      <w:r>
        <w:rPr>
          <w:sz w:val="22"/>
        </w:rPr>
        <w:t>《钢制压力容器焊接规程》JB/T4709</w:t>
      </w:r>
    </w:p>
    <w:p w:rsidR="00686131" w:rsidRDefault="00D93A12">
      <w:pPr>
        <w:ind w:left="183" w:right="14"/>
      </w:pPr>
      <w:r>
        <w:t>《钢制压力容器焊接工艺评定》JB4708</w:t>
      </w:r>
    </w:p>
    <w:p w:rsidR="00686131" w:rsidRDefault="00D93A12">
      <w:pPr>
        <w:spacing w:line="259" w:lineRule="auto"/>
        <w:ind w:left="305" w:hanging="10"/>
      </w:pPr>
      <w:r>
        <w:rPr>
          <w:sz w:val="22"/>
        </w:rPr>
        <w:t>《承压设备无损检测》JB/T4730口、</w:t>
      </w:r>
      <w:r>
        <w:rPr>
          <w:noProof/>
        </w:rPr>
        <w:drawing>
          <wp:inline distT="0" distB="0" distL="0" distR="0">
            <wp:extent cx="137113" cy="109701"/>
            <wp:effectExtent l="0" t="0" r="0" b="0"/>
            <wp:docPr id="57716" name="Picture 57716"/>
            <wp:cNvGraphicFramePr/>
            <a:graphic xmlns:a="http://schemas.openxmlformats.org/drawingml/2006/main">
              <a:graphicData uri="http://schemas.openxmlformats.org/drawingml/2006/picture">
                <pic:pic xmlns:pic="http://schemas.openxmlformats.org/drawingml/2006/picture">
                  <pic:nvPicPr>
                    <pic:cNvPr id="57716" name="Picture 57716"/>
                    <pic:cNvPicPr/>
                  </pic:nvPicPr>
                  <pic:blipFill>
                    <a:blip r:embed="rId12"/>
                    <a:stretch>
                      <a:fillRect/>
                    </a:stretch>
                  </pic:blipFill>
                  <pic:spPr>
                    <a:xfrm>
                      <a:off x="0" y="0"/>
                      <a:ext cx="137113" cy="109701"/>
                    </a:xfrm>
                    <a:prstGeom prst="rect">
                      <a:avLst/>
                    </a:prstGeom>
                  </pic:spPr>
                </pic:pic>
              </a:graphicData>
            </a:graphic>
          </wp:inline>
        </w:drawing>
      </w:r>
    </w:p>
    <w:p w:rsidR="00686131" w:rsidRDefault="00D93A12">
      <w:pPr>
        <w:spacing w:line="259" w:lineRule="auto"/>
        <w:ind w:left="175" w:hanging="10"/>
      </w:pPr>
      <w:r>
        <w:rPr>
          <w:sz w:val="22"/>
        </w:rPr>
        <w:t>《钢制压力容器焊接规程》JB/T4709</w:t>
      </w:r>
    </w:p>
    <w:p w:rsidR="00686131" w:rsidRDefault="00D93A12">
      <w:pPr>
        <w:spacing w:line="259" w:lineRule="auto"/>
        <w:ind w:left="175" w:hanging="10"/>
      </w:pPr>
      <w:r>
        <w:rPr>
          <w:sz w:val="22"/>
        </w:rPr>
        <w:t>《压力容器无损检验》JB4730</w:t>
      </w:r>
    </w:p>
    <w:p w:rsidR="00686131" w:rsidRDefault="00D93A12">
      <w:pPr>
        <w:spacing w:line="259" w:lineRule="auto"/>
        <w:ind w:left="175" w:hanging="10"/>
      </w:pPr>
      <w:r>
        <w:rPr>
          <w:sz w:val="22"/>
        </w:rPr>
        <w:t>《压力容器油漆、包装、运输》JB2532</w:t>
      </w:r>
    </w:p>
    <w:p w:rsidR="00686131" w:rsidRDefault="00D93A12">
      <w:pPr>
        <w:ind w:left="183" w:right="14"/>
      </w:pPr>
      <w:r>
        <w:t>《钢制化工容器设计基础规定》HG20580</w:t>
      </w:r>
    </w:p>
    <w:p w:rsidR="00686131" w:rsidRDefault="00D93A12">
      <w:pPr>
        <w:ind w:left="190" w:right="14"/>
      </w:pPr>
      <w:r>
        <w:t>《钢制化工容器材料选用规定》HG20581</w:t>
      </w:r>
    </w:p>
    <w:p w:rsidR="00686131" w:rsidRDefault="00D93A12">
      <w:pPr>
        <w:ind w:left="190" w:right="4585"/>
      </w:pPr>
      <w:r>
        <w:t>《钢制化工容器强度计算规定》HG20582 《钢制化工容器机构设计规定》HG20583</w:t>
      </w:r>
    </w:p>
    <w:p w:rsidR="00686131" w:rsidRDefault="00D93A12">
      <w:pPr>
        <w:spacing w:line="259" w:lineRule="auto"/>
        <w:ind w:left="96" w:hanging="10"/>
      </w:pPr>
      <w:r>
        <w:rPr>
          <w:sz w:val="22"/>
        </w:rPr>
        <w:t>注：以上标准如有最新标准按最新标准执行。其最新版本适用于本规定。</w:t>
      </w:r>
    </w:p>
    <w:p w:rsidR="00686131" w:rsidRDefault="00D93A12">
      <w:pPr>
        <w:numPr>
          <w:ilvl w:val="0"/>
          <w:numId w:val="1"/>
        </w:numPr>
        <w:spacing w:line="259" w:lineRule="auto"/>
        <w:ind w:left="464" w:right="7" w:hanging="392"/>
      </w:pPr>
      <w:r>
        <w:rPr>
          <w:sz w:val="22"/>
        </w:rPr>
        <w:t>技术方案</w:t>
      </w:r>
    </w:p>
    <w:p w:rsidR="00686131" w:rsidRDefault="00D93A12">
      <w:pPr>
        <w:spacing w:line="259" w:lineRule="auto"/>
        <w:ind w:left="82" w:hanging="10"/>
      </w:pPr>
      <w:r>
        <w:rPr>
          <w:sz w:val="22"/>
        </w:rPr>
        <w:lastRenderedPageBreak/>
        <w:t>4，1设备安装环境</w:t>
      </w:r>
    </w:p>
    <w:p w:rsidR="00686131" w:rsidRDefault="00686131">
      <w:pPr>
        <w:spacing w:after="307" w:line="259" w:lineRule="auto"/>
        <w:ind w:left="14" w:right="-86" w:firstLine="0"/>
        <w:jc w:val="left"/>
      </w:pPr>
    </w:p>
    <w:tbl>
      <w:tblPr>
        <w:tblStyle w:val="TableGrid"/>
        <w:tblW w:w="9019" w:type="dxa"/>
        <w:tblInd w:w="36" w:type="dxa"/>
        <w:tblCellMar>
          <w:top w:w="29" w:type="dxa"/>
          <w:left w:w="170" w:type="dxa"/>
          <w:right w:w="115" w:type="dxa"/>
        </w:tblCellMar>
        <w:tblLook w:val="04A0" w:firstRow="1" w:lastRow="0" w:firstColumn="1" w:lastColumn="0" w:noHBand="0" w:noVBand="1"/>
      </w:tblPr>
      <w:tblGrid>
        <w:gridCol w:w="542"/>
        <w:gridCol w:w="2105"/>
        <w:gridCol w:w="1773"/>
        <w:gridCol w:w="615"/>
        <w:gridCol w:w="2299"/>
        <w:gridCol w:w="1685"/>
      </w:tblGrid>
      <w:tr w:rsidR="00686131">
        <w:trPr>
          <w:trHeight w:val="471"/>
        </w:trPr>
        <w:tc>
          <w:tcPr>
            <w:tcW w:w="54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915" w:type="dxa"/>
            <w:gridSpan w:val="2"/>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67" w:firstLine="0"/>
              <w:jc w:val="center"/>
            </w:pPr>
            <w:r>
              <w:rPr>
                <w:sz w:val="22"/>
              </w:rPr>
              <w:t>安装所在厂区环境条件</w:t>
            </w:r>
          </w:p>
        </w:tc>
        <w:tc>
          <w:tcPr>
            <w:tcW w:w="534"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4026" w:type="dxa"/>
            <w:gridSpan w:val="2"/>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59" w:firstLine="0"/>
              <w:jc w:val="center"/>
            </w:pPr>
            <w:r>
              <w:rPr>
                <w:sz w:val="22"/>
              </w:rPr>
              <w:t>安装所在厂区环境条件</w:t>
            </w:r>
          </w:p>
        </w:tc>
      </w:tr>
      <w:tr w:rsidR="00686131">
        <w:trPr>
          <w:trHeight w:val="374"/>
        </w:trPr>
        <w:tc>
          <w:tcPr>
            <w:tcW w:w="54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t>年平均气温</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rPr>
                <w:sz w:val="22"/>
              </w:rPr>
              <w:t>17，3 ℃</w:t>
            </w:r>
          </w:p>
        </w:tc>
        <w:tc>
          <w:tcPr>
            <w:tcW w:w="5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rPr>
                <w:sz w:val="22"/>
              </w:rPr>
              <w:t>9</w:t>
            </w: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78" w:firstLine="0"/>
              <w:jc w:val="left"/>
            </w:pPr>
            <w:r>
              <w:rPr>
                <w:sz w:val="22"/>
              </w:rPr>
              <w:t>年平均相对湿度</w:t>
            </w:r>
          </w:p>
        </w:tc>
        <w:tc>
          <w:tcPr>
            <w:tcW w:w="1696"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3" w:firstLine="0"/>
              <w:jc w:val="center"/>
            </w:pPr>
            <w:r>
              <w:rPr>
                <w:sz w:val="22"/>
              </w:rPr>
              <w:t>78％</w:t>
            </w:r>
          </w:p>
        </w:tc>
      </w:tr>
      <w:tr w:rsidR="00686131">
        <w:trPr>
          <w:trHeight w:val="435"/>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5" w:firstLine="0"/>
              <w:jc w:val="center"/>
            </w:pPr>
            <w:r>
              <w:rPr>
                <w:sz w:val="24"/>
              </w:rPr>
              <w:t>2</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9" w:firstLine="0"/>
              <w:jc w:val="center"/>
            </w:pPr>
            <w:r>
              <w:rPr>
                <w:sz w:val="22"/>
              </w:rPr>
              <w:t>极端</w:t>
            </w:r>
            <w:r w:rsidR="00AB2F74">
              <w:rPr>
                <w:rFonts w:hint="eastAsia"/>
                <w:sz w:val="22"/>
              </w:rPr>
              <w:t>最高气温</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84" w:firstLine="0"/>
              <w:jc w:val="center"/>
            </w:pPr>
            <w:r>
              <w:rPr>
                <w:sz w:val="22"/>
              </w:rPr>
              <w:t>40，9 ℃</w:t>
            </w:r>
          </w:p>
        </w:tc>
        <w:tc>
          <w:tcPr>
            <w:tcW w:w="5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rPr>
                <w:sz w:val="24"/>
              </w:rPr>
              <w:t>10</w:t>
            </w: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rPr>
                <w:sz w:val="22"/>
              </w:rPr>
              <w:t>年平均降水量</w:t>
            </w:r>
          </w:p>
        </w:tc>
        <w:tc>
          <w:tcPr>
            <w:tcW w:w="1696"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43" w:firstLine="0"/>
              <w:jc w:val="center"/>
            </w:pPr>
            <w:r>
              <w:rPr>
                <w:sz w:val="24"/>
              </w:rPr>
              <w:t>1705 mm</w:t>
            </w:r>
          </w:p>
        </w:tc>
      </w:tr>
      <w:tr w:rsidR="00686131">
        <w:trPr>
          <w:trHeight w:val="419"/>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5" w:firstLine="0"/>
              <w:jc w:val="center"/>
            </w:pPr>
            <w:r>
              <w:rPr>
                <w:sz w:val="22"/>
              </w:rPr>
              <w:t>3</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87" w:firstLine="0"/>
              <w:jc w:val="left"/>
            </w:pPr>
            <w:r>
              <w:t>极端最低气温</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6" w:firstLine="0"/>
              <w:jc w:val="center"/>
            </w:pPr>
            <w:r>
              <w:rPr>
                <w:sz w:val="22"/>
              </w:rPr>
              <w:t>一</w:t>
            </w:r>
            <w:proofErr w:type="gramStart"/>
            <w:r>
              <w:rPr>
                <w:sz w:val="22"/>
              </w:rPr>
              <w:t>10</w:t>
            </w:r>
            <w:proofErr w:type="gramEnd"/>
            <w:r>
              <w:rPr>
                <w:sz w:val="22"/>
              </w:rPr>
              <w:t>．0 ℃</w:t>
            </w:r>
          </w:p>
        </w:tc>
        <w:tc>
          <w:tcPr>
            <w:tcW w:w="534"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rPr>
                <w:sz w:val="22"/>
              </w:rPr>
              <w:t>最大年降水量</w:t>
            </w:r>
          </w:p>
        </w:tc>
        <w:tc>
          <w:tcPr>
            <w:tcW w:w="1696"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36" w:firstLine="0"/>
              <w:jc w:val="center"/>
            </w:pPr>
            <w:r>
              <w:rPr>
                <w:sz w:val="22"/>
              </w:rPr>
              <w:t>246生5 mm</w:t>
            </w:r>
          </w:p>
        </w:tc>
      </w:tr>
      <w:tr w:rsidR="00686131">
        <w:trPr>
          <w:trHeight w:val="432"/>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46" w:firstLine="0"/>
              <w:jc w:val="left"/>
            </w:pPr>
            <w:r>
              <w:t>4</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rPr>
                <w:sz w:val="22"/>
              </w:rPr>
              <w:t>年平均风速</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rPr>
                <w:sz w:val="22"/>
              </w:rPr>
              <w:t>2．4 m/s</w:t>
            </w:r>
          </w:p>
        </w:tc>
        <w:tc>
          <w:tcPr>
            <w:tcW w:w="5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rPr>
                <w:sz w:val="24"/>
              </w:rPr>
              <w:t>12</w:t>
            </w: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9" w:firstLine="0"/>
              <w:jc w:val="center"/>
            </w:pPr>
            <w:r>
              <w:rPr>
                <w:sz w:val="22"/>
              </w:rPr>
              <w:t>日最大降水量</w:t>
            </w:r>
          </w:p>
        </w:tc>
        <w:tc>
          <w:tcPr>
            <w:tcW w:w="1696"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9" w:firstLine="0"/>
              <w:jc w:val="center"/>
            </w:pPr>
            <w:r>
              <w:rPr>
                <w:sz w:val="24"/>
              </w:rPr>
              <w:t>182．0 mm</w:t>
            </w:r>
          </w:p>
        </w:tc>
      </w:tr>
      <w:tr w:rsidR="00686131">
        <w:trPr>
          <w:trHeight w:val="420"/>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58" w:firstLine="0"/>
              <w:jc w:val="center"/>
            </w:pPr>
            <w:r>
              <w:rPr>
                <w:sz w:val="24"/>
              </w:rPr>
              <w:t>5</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rPr>
                <w:sz w:val="22"/>
              </w:rPr>
              <w:t>最大风速</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rPr>
                <w:sz w:val="22"/>
              </w:rPr>
              <w:t>19 m/s</w:t>
            </w:r>
          </w:p>
        </w:tc>
        <w:tc>
          <w:tcPr>
            <w:tcW w:w="5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rPr>
                <w:sz w:val="24"/>
              </w:rPr>
              <w:t>13</w:t>
            </w: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71" w:firstLine="0"/>
              <w:jc w:val="left"/>
            </w:pPr>
            <w:r>
              <w:t>小时最大降水量</w:t>
            </w:r>
          </w:p>
        </w:tc>
        <w:tc>
          <w:tcPr>
            <w:tcW w:w="1696"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43" w:firstLine="0"/>
              <w:jc w:val="center"/>
            </w:pPr>
            <w:r>
              <w:rPr>
                <w:sz w:val="22"/>
              </w:rPr>
              <w:t>56．7 mm</w:t>
            </w:r>
          </w:p>
        </w:tc>
      </w:tr>
      <w:tr w:rsidR="00686131">
        <w:trPr>
          <w:trHeight w:val="425"/>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46" w:firstLine="0"/>
              <w:jc w:val="left"/>
            </w:pPr>
            <w:r>
              <w:rPr>
                <w:sz w:val="22"/>
              </w:rPr>
              <w:t>6</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9" w:firstLine="0"/>
              <w:jc w:val="center"/>
            </w:pPr>
            <w:r>
              <w:t>基本风压</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55" w:firstLine="0"/>
              <w:jc w:val="center"/>
            </w:pPr>
            <w:r>
              <w:rPr>
                <w:sz w:val="22"/>
              </w:rPr>
              <w:t xml:space="preserve">o．45 </w:t>
            </w:r>
            <w:proofErr w:type="spellStart"/>
            <w:r>
              <w:rPr>
                <w:sz w:val="22"/>
              </w:rPr>
              <w:t>Kpa</w:t>
            </w:r>
            <w:proofErr w:type="spellEnd"/>
          </w:p>
        </w:tc>
        <w:tc>
          <w:tcPr>
            <w:tcW w:w="5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firstLine="0"/>
              <w:jc w:val="left"/>
            </w:pPr>
            <w:r>
              <w:rPr>
                <w:sz w:val="22"/>
              </w:rPr>
              <w:t>14</w:t>
            </w: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93" w:firstLine="0"/>
              <w:jc w:val="left"/>
            </w:pPr>
            <w:r>
              <w:t>历年平均雷暴日</w:t>
            </w:r>
          </w:p>
        </w:tc>
        <w:tc>
          <w:tcPr>
            <w:tcW w:w="1696"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58" w:firstLine="0"/>
              <w:jc w:val="center"/>
            </w:pPr>
            <w:r>
              <w:rPr>
                <w:sz w:val="22"/>
              </w:rPr>
              <w:t>54 · 2天</w:t>
            </w:r>
          </w:p>
        </w:tc>
      </w:tr>
      <w:tr w:rsidR="00686131">
        <w:trPr>
          <w:trHeight w:val="417"/>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58" w:firstLine="0"/>
              <w:jc w:val="center"/>
            </w:pPr>
            <w:r>
              <w:t>7</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9" w:firstLine="0"/>
              <w:jc w:val="center"/>
            </w:pPr>
            <w:r>
              <w:t>常年主导风向</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t>东北风</w:t>
            </w:r>
          </w:p>
        </w:tc>
        <w:tc>
          <w:tcPr>
            <w:tcW w:w="534"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23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2" w:firstLine="0"/>
              <w:jc w:val="center"/>
            </w:pPr>
            <w:r>
              <w:t>海拔高度</w:t>
            </w:r>
          </w:p>
        </w:tc>
        <w:tc>
          <w:tcPr>
            <w:tcW w:w="1696"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3" w:firstLine="0"/>
              <w:jc w:val="center"/>
            </w:pPr>
            <w:r>
              <w:rPr>
                <w:sz w:val="22"/>
              </w:rPr>
              <w:t>104一107米</w:t>
            </w:r>
          </w:p>
        </w:tc>
      </w:tr>
      <w:tr w:rsidR="00686131">
        <w:trPr>
          <w:trHeight w:val="425"/>
        </w:trPr>
        <w:tc>
          <w:tcPr>
            <w:tcW w:w="54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5" w:firstLine="0"/>
              <w:jc w:val="center"/>
            </w:pPr>
            <w:r>
              <w:rPr>
                <w:sz w:val="22"/>
              </w:rPr>
              <w:t>8</w:t>
            </w:r>
          </w:p>
        </w:tc>
        <w:tc>
          <w:tcPr>
            <w:tcW w:w="213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6" w:firstLine="0"/>
              <w:jc w:val="center"/>
            </w:pPr>
            <w:r>
              <w:t>基本雪压</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55" w:firstLine="0"/>
              <w:jc w:val="center"/>
            </w:pPr>
            <w:r>
              <w:rPr>
                <w:sz w:val="22"/>
              </w:rPr>
              <w:t xml:space="preserve">o．40 </w:t>
            </w:r>
            <w:proofErr w:type="spellStart"/>
            <w:r>
              <w:rPr>
                <w:sz w:val="22"/>
              </w:rPr>
              <w:t>Kpa</w:t>
            </w:r>
            <w:proofErr w:type="spellEnd"/>
          </w:p>
        </w:tc>
        <w:tc>
          <w:tcPr>
            <w:tcW w:w="534"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2330"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96"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bl>
    <w:p w:rsidR="00686131" w:rsidRDefault="00D93A12">
      <w:pPr>
        <w:ind w:left="46" w:right="14"/>
      </w:pPr>
      <w:r>
        <w:t>4．2技术要求</w:t>
      </w:r>
    </w:p>
    <w:p w:rsidR="00686131" w:rsidRDefault="00D93A12">
      <w:pPr>
        <w:spacing w:line="259" w:lineRule="auto"/>
        <w:ind w:left="175" w:hanging="10"/>
      </w:pPr>
      <w:r>
        <w:rPr>
          <w:sz w:val="22"/>
        </w:rPr>
        <w:t>4．2．1材质要求：哈氏合金c一276</w:t>
      </w:r>
    </w:p>
    <w:tbl>
      <w:tblPr>
        <w:tblStyle w:val="TableGrid"/>
        <w:tblW w:w="8435" w:type="dxa"/>
        <w:tblInd w:w="217" w:type="dxa"/>
        <w:tblCellMar>
          <w:left w:w="29" w:type="dxa"/>
        </w:tblCellMar>
        <w:tblLook w:val="04A0" w:firstRow="1" w:lastRow="0" w:firstColumn="1" w:lastColumn="0" w:noHBand="0" w:noVBand="1"/>
      </w:tblPr>
      <w:tblGrid>
        <w:gridCol w:w="1005"/>
        <w:gridCol w:w="1096"/>
        <w:gridCol w:w="1085"/>
        <w:gridCol w:w="778"/>
        <w:gridCol w:w="623"/>
        <w:gridCol w:w="1147"/>
        <w:gridCol w:w="722"/>
        <w:gridCol w:w="661"/>
        <w:gridCol w:w="1318"/>
      </w:tblGrid>
      <w:tr w:rsidR="00686131">
        <w:trPr>
          <w:trHeight w:val="504"/>
        </w:trPr>
        <w:tc>
          <w:tcPr>
            <w:tcW w:w="985" w:type="dxa"/>
            <w:vMerge w:val="restart"/>
            <w:tcBorders>
              <w:top w:val="single" w:sz="2" w:space="0" w:color="000000"/>
              <w:left w:val="single" w:sz="2" w:space="0" w:color="000000"/>
              <w:bottom w:val="single" w:sz="2" w:space="0" w:color="000000"/>
              <w:right w:val="single" w:sz="2" w:space="0" w:color="000000"/>
            </w:tcBorders>
            <w:vAlign w:val="center"/>
          </w:tcPr>
          <w:p w:rsidR="00686131" w:rsidRDefault="00AB2F74" w:rsidP="00AB2F74">
            <w:pPr>
              <w:spacing w:after="51" w:line="259" w:lineRule="auto"/>
              <w:ind w:left="229" w:firstLine="0"/>
              <w:jc w:val="left"/>
              <w:rPr>
                <w:rFonts w:hint="eastAsia"/>
              </w:rPr>
            </w:pPr>
            <w:r>
              <w:t>规格</w:t>
            </w:r>
            <w:r>
              <w:rPr>
                <w:rFonts w:hint="eastAsia"/>
              </w:rPr>
              <w:t>型</w:t>
            </w:r>
            <w:r>
              <w:t>号</w:t>
            </w:r>
          </w:p>
        </w:tc>
        <w:tc>
          <w:tcPr>
            <w:tcW w:w="2354" w:type="dxa"/>
            <w:gridSpan w:val="2"/>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29" w:firstLine="0"/>
              <w:jc w:val="center"/>
            </w:pPr>
            <w:r>
              <w:rPr>
                <w:sz w:val="22"/>
              </w:rPr>
              <w:t>电</w:t>
            </w:r>
            <w:proofErr w:type="gramStart"/>
            <w:r>
              <w:rPr>
                <w:sz w:val="22"/>
              </w:rPr>
              <w:t>阌抟</w:t>
            </w:r>
            <w:proofErr w:type="gramEnd"/>
            <w:r>
              <w:rPr>
                <w:sz w:val="22"/>
              </w:rPr>
              <w:t>口</w:t>
            </w:r>
          </w:p>
        </w:tc>
        <w:tc>
          <w:tcPr>
            <w:tcW w:w="1432" w:type="dxa"/>
            <w:gridSpan w:val="2"/>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08" w:firstLine="0"/>
            </w:pPr>
            <w:r>
              <w:t>高压气</w:t>
            </w:r>
            <w:proofErr w:type="gramStart"/>
            <w:r>
              <w:t>源压力</w:t>
            </w:r>
            <w:proofErr w:type="gramEnd"/>
          </w:p>
        </w:tc>
        <w:tc>
          <w:tcPr>
            <w:tcW w:w="1965" w:type="dxa"/>
            <w:gridSpan w:val="2"/>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66" w:firstLine="0"/>
              <w:jc w:val="left"/>
            </w:pPr>
            <w:r>
              <w:t>气流作用</w:t>
            </w:r>
            <w:r w:rsidR="00AB2F74">
              <w:rPr>
                <w:rFonts w:hint="eastAsia"/>
              </w:rPr>
              <w:t>圆周</w:t>
            </w:r>
            <w:r>
              <w:t>直径</w:t>
            </w:r>
          </w:p>
        </w:tc>
        <w:tc>
          <w:tcPr>
            <w:tcW w:w="655" w:type="dxa"/>
            <w:tcBorders>
              <w:top w:val="single" w:sz="2" w:space="0" w:color="000000"/>
              <w:left w:val="single" w:sz="2" w:space="0" w:color="000000"/>
              <w:bottom w:val="single" w:sz="2" w:space="0" w:color="000000"/>
              <w:right w:val="nil"/>
            </w:tcBorders>
          </w:tcPr>
          <w:p w:rsidR="00686131" w:rsidRDefault="00686131">
            <w:pPr>
              <w:spacing w:after="160" w:line="259" w:lineRule="auto"/>
              <w:ind w:left="0" w:firstLine="0"/>
              <w:jc w:val="left"/>
            </w:pPr>
          </w:p>
        </w:tc>
        <w:tc>
          <w:tcPr>
            <w:tcW w:w="1044" w:type="dxa"/>
            <w:tcBorders>
              <w:top w:val="single" w:sz="2" w:space="0" w:color="000000"/>
              <w:left w:val="nil"/>
              <w:bottom w:val="single" w:sz="2" w:space="0" w:color="000000"/>
              <w:right w:val="single" w:sz="2" w:space="0" w:color="000000"/>
            </w:tcBorders>
          </w:tcPr>
          <w:p w:rsidR="00686131" w:rsidRDefault="00AB2F74">
            <w:pPr>
              <w:spacing w:after="160" w:line="259" w:lineRule="auto"/>
              <w:ind w:left="0" w:firstLine="0"/>
              <w:jc w:val="left"/>
            </w:pPr>
            <w:r>
              <w:rPr>
                <w:rFonts w:hint="eastAsia"/>
              </w:rPr>
              <w:t>耗气量</w:t>
            </w:r>
          </w:p>
        </w:tc>
      </w:tr>
      <w:tr w:rsidR="00686131">
        <w:trPr>
          <w:trHeight w:val="468"/>
        </w:trPr>
        <w:tc>
          <w:tcPr>
            <w:tcW w:w="0" w:type="auto"/>
            <w:vMerge/>
            <w:tcBorders>
              <w:top w:val="nil"/>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178"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75" w:firstLine="0"/>
              <w:jc w:val="center"/>
            </w:pPr>
            <w:r>
              <w:rPr>
                <w:sz w:val="24"/>
              </w:rPr>
              <w:t>寸(inch)</w:t>
            </w:r>
          </w:p>
        </w:tc>
        <w:tc>
          <w:tcPr>
            <w:tcW w:w="1176" w:type="dxa"/>
            <w:tcBorders>
              <w:top w:val="single" w:sz="2" w:space="0" w:color="000000"/>
              <w:left w:val="single" w:sz="2" w:space="0" w:color="000000"/>
              <w:bottom w:val="single" w:sz="2" w:space="0" w:color="000000"/>
              <w:right w:val="single" w:sz="2" w:space="0" w:color="000000"/>
            </w:tcBorders>
            <w:vAlign w:val="center"/>
          </w:tcPr>
          <w:p w:rsidR="00686131" w:rsidRDefault="00AB2F74">
            <w:pPr>
              <w:spacing w:after="0" w:line="259" w:lineRule="auto"/>
              <w:ind w:left="75" w:firstLine="0"/>
            </w:pPr>
            <w:r>
              <w:rPr>
                <w:rFonts w:hint="eastAsia"/>
              </w:rPr>
              <w:t>口径</w:t>
            </w:r>
          </w:p>
        </w:tc>
        <w:tc>
          <w:tcPr>
            <w:tcW w:w="78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223" w:firstLine="0"/>
              <w:jc w:val="right"/>
            </w:pPr>
            <w:r>
              <w:rPr>
                <w:sz w:val="26"/>
              </w:rPr>
              <w:t xml:space="preserve">PSI </w:t>
            </w:r>
          </w:p>
        </w:tc>
        <w:tc>
          <w:tcPr>
            <w:tcW w:w="648"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44" w:firstLine="0"/>
              <w:jc w:val="left"/>
            </w:pPr>
            <w:r>
              <w:rPr>
                <w:sz w:val="24"/>
              </w:rPr>
              <w:t>Bar</w:t>
            </w:r>
          </w:p>
        </w:tc>
        <w:tc>
          <w:tcPr>
            <w:tcW w:w="117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86" w:firstLine="0"/>
              <w:jc w:val="left"/>
            </w:pPr>
            <w:r>
              <w:rPr>
                <w:noProof/>
              </w:rPr>
              <w:drawing>
                <wp:inline distT="0" distB="0" distL="0" distR="0">
                  <wp:extent cx="603297" cy="150839"/>
                  <wp:effectExtent l="0" t="0" r="0" b="0"/>
                  <wp:docPr id="14294" name="Picture 14294"/>
                  <wp:cNvGraphicFramePr/>
                  <a:graphic xmlns:a="http://schemas.openxmlformats.org/drawingml/2006/main">
                    <a:graphicData uri="http://schemas.openxmlformats.org/drawingml/2006/picture">
                      <pic:pic xmlns:pic="http://schemas.openxmlformats.org/drawingml/2006/picture">
                        <pic:nvPicPr>
                          <pic:cNvPr id="14294" name="Picture 14294"/>
                          <pic:cNvPicPr/>
                        </pic:nvPicPr>
                        <pic:blipFill>
                          <a:blip r:embed="rId13"/>
                          <a:stretch>
                            <a:fillRect/>
                          </a:stretch>
                        </pic:blipFill>
                        <pic:spPr>
                          <a:xfrm>
                            <a:off x="0" y="0"/>
                            <a:ext cx="603297" cy="150839"/>
                          </a:xfrm>
                          <a:prstGeom prst="rect">
                            <a:avLst/>
                          </a:prstGeom>
                        </pic:spPr>
                      </pic:pic>
                    </a:graphicData>
                  </a:graphic>
                </wp:inline>
              </w:drawing>
            </w:r>
          </w:p>
        </w:tc>
        <w:tc>
          <w:tcPr>
            <w:tcW w:w="7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65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94" w:firstLine="0"/>
            </w:pPr>
            <w:r>
              <w:rPr>
                <w:sz w:val="22"/>
              </w:rPr>
              <w:t>CFM</w:t>
            </w:r>
          </w:p>
        </w:tc>
        <w:tc>
          <w:tcPr>
            <w:tcW w:w="104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80" w:firstLine="0"/>
              <w:jc w:val="left"/>
              <w:rPr>
                <w:rFonts w:hint="eastAsia"/>
              </w:rPr>
            </w:pPr>
            <w:r>
              <w:rPr>
                <w:sz w:val="18"/>
              </w:rPr>
              <w:t>米3</w:t>
            </w:r>
            <w:r w:rsidR="00AB2F74">
              <w:rPr>
                <w:rFonts w:hint="eastAsia"/>
                <w:sz w:val="18"/>
              </w:rPr>
              <w:t>/次</w:t>
            </w:r>
          </w:p>
        </w:tc>
      </w:tr>
      <w:tr w:rsidR="00686131">
        <w:trPr>
          <w:trHeight w:val="346"/>
        </w:trPr>
        <w:tc>
          <w:tcPr>
            <w:tcW w:w="985" w:type="dxa"/>
            <w:vMerge w:val="restart"/>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07" w:firstLine="0"/>
              <w:jc w:val="left"/>
            </w:pPr>
            <w:r>
              <w:rPr>
                <w:sz w:val="24"/>
              </w:rPr>
              <w:t>BAS ·20</w:t>
            </w:r>
          </w:p>
          <w:p w:rsidR="00686131" w:rsidRDefault="00D93A12">
            <w:pPr>
              <w:spacing w:after="0" w:line="259" w:lineRule="auto"/>
              <w:ind w:left="121" w:firstLine="0"/>
              <w:jc w:val="center"/>
            </w:pPr>
            <w:r>
              <w:rPr>
                <w:sz w:val="18"/>
              </w:rPr>
              <w:t>21E</w:t>
            </w:r>
          </w:p>
        </w:tc>
        <w:tc>
          <w:tcPr>
            <w:tcW w:w="1178" w:type="dxa"/>
            <w:vMerge w:val="restart"/>
            <w:tcBorders>
              <w:top w:val="single" w:sz="2" w:space="0" w:color="000000"/>
              <w:left w:val="single" w:sz="2" w:space="0" w:color="000000"/>
              <w:bottom w:val="single" w:sz="2" w:space="0" w:color="000000"/>
              <w:right w:val="single" w:sz="2" w:space="0" w:color="000000"/>
            </w:tcBorders>
            <w:vAlign w:val="bottom"/>
          </w:tcPr>
          <w:p w:rsidR="00686131" w:rsidRDefault="00D93A12">
            <w:pPr>
              <w:spacing w:after="0" w:line="259" w:lineRule="auto"/>
              <w:ind w:left="72" w:firstLine="0"/>
            </w:pPr>
            <w:r>
              <w:t>法兰或焊</w:t>
            </w:r>
            <w:proofErr w:type="gramStart"/>
            <w:r>
              <w:t>抟</w:t>
            </w:r>
            <w:proofErr w:type="gramEnd"/>
          </w:p>
        </w:tc>
        <w:tc>
          <w:tcPr>
            <w:tcW w:w="1176" w:type="dxa"/>
            <w:vMerge w:val="restart"/>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19" w:firstLine="0"/>
              <w:jc w:val="center"/>
            </w:pPr>
            <w:r>
              <w:rPr>
                <w:sz w:val="22"/>
              </w:rPr>
              <w:t>20</w:t>
            </w:r>
          </w:p>
          <w:p w:rsidR="00686131" w:rsidRDefault="00D93A12">
            <w:pPr>
              <w:spacing w:after="0" w:line="259" w:lineRule="auto"/>
              <w:ind w:left="0" w:right="19" w:firstLine="0"/>
              <w:jc w:val="center"/>
            </w:pPr>
            <w:r>
              <w:rPr>
                <w:sz w:val="22"/>
              </w:rPr>
              <w:t>(DN20)</w:t>
            </w:r>
          </w:p>
        </w:tc>
        <w:tc>
          <w:tcPr>
            <w:tcW w:w="785" w:type="dxa"/>
            <w:tcBorders>
              <w:top w:val="single" w:sz="2" w:space="0" w:color="000000"/>
              <w:left w:val="single" w:sz="2" w:space="0" w:color="000000"/>
              <w:bottom w:val="single" w:sz="2" w:space="0" w:color="000000"/>
              <w:right w:val="single" w:sz="2" w:space="0" w:color="000000"/>
            </w:tcBorders>
          </w:tcPr>
          <w:p w:rsidR="00686131" w:rsidRDefault="00AB2F74">
            <w:pPr>
              <w:spacing w:after="0" w:line="259" w:lineRule="auto"/>
              <w:ind w:left="108" w:firstLine="0"/>
              <w:jc w:val="center"/>
            </w:pPr>
            <w:r>
              <w:rPr>
                <w:sz w:val="12"/>
              </w:rPr>
              <w:t>40</w:t>
            </w:r>
          </w:p>
        </w:tc>
        <w:tc>
          <w:tcPr>
            <w:tcW w:w="64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firstLine="0"/>
              <w:jc w:val="center"/>
            </w:pPr>
            <w:r>
              <w:rPr>
                <w:sz w:val="22"/>
              </w:rPr>
              <w:t>2，5</w:t>
            </w:r>
          </w:p>
        </w:tc>
        <w:tc>
          <w:tcPr>
            <w:tcW w:w="117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firstLine="0"/>
              <w:jc w:val="center"/>
            </w:pPr>
            <w:r>
              <w:rPr>
                <w:sz w:val="24"/>
              </w:rPr>
              <w:t>2 '</w:t>
            </w:r>
          </w:p>
        </w:tc>
        <w:tc>
          <w:tcPr>
            <w:tcW w:w="7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65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rPr>
                <w:sz w:val="24"/>
              </w:rPr>
              <w:t>o．3</w:t>
            </w:r>
          </w:p>
        </w:tc>
        <w:tc>
          <w:tcPr>
            <w:tcW w:w="104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01" w:firstLine="0"/>
              <w:jc w:val="left"/>
            </w:pPr>
            <w:r>
              <w:rPr>
                <w:sz w:val="22"/>
              </w:rPr>
              <w:t>o．00849</w:t>
            </w:r>
          </w:p>
        </w:tc>
      </w:tr>
      <w:tr w:rsidR="00686131">
        <w:trPr>
          <w:trHeight w:val="336"/>
        </w:trPr>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785" w:type="dxa"/>
            <w:tcBorders>
              <w:top w:val="single" w:sz="2" w:space="0" w:color="000000"/>
              <w:left w:val="single" w:sz="2" w:space="0" w:color="000000"/>
              <w:bottom w:val="single" w:sz="2" w:space="0" w:color="000000"/>
              <w:right w:val="single" w:sz="2" w:space="0" w:color="000000"/>
            </w:tcBorders>
          </w:tcPr>
          <w:p w:rsidR="00686131" w:rsidRDefault="00AB2F74">
            <w:pPr>
              <w:spacing w:after="0" w:line="259" w:lineRule="auto"/>
              <w:ind w:left="94" w:firstLine="0"/>
              <w:jc w:val="center"/>
            </w:pPr>
            <w:r>
              <w:rPr>
                <w:sz w:val="14"/>
              </w:rPr>
              <w:t>60</w:t>
            </w:r>
          </w:p>
        </w:tc>
        <w:tc>
          <w:tcPr>
            <w:tcW w:w="648" w:type="dxa"/>
            <w:tcBorders>
              <w:top w:val="single" w:sz="2" w:space="0" w:color="000000"/>
              <w:left w:val="single" w:sz="2" w:space="0" w:color="000000"/>
              <w:bottom w:val="single" w:sz="2" w:space="0" w:color="000000"/>
              <w:right w:val="single" w:sz="2" w:space="0" w:color="000000"/>
            </w:tcBorders>
          </w:tcPr>
          <w:p w:rsidR="00686131" w:rsidRDefault="00AB2F74">
            <w:pPr>
              <w:spacing w:after="160" w:line="259" w:lineRule="auto"/>
              <w:ind w:left="0" w:firstLine="0"/>
              <w:jc w:val="left"/>
            </w:pPr>
            <w:r>
              <w:t>4</w:t>
            </w:r>
          </w:p>
        </w:tc>
        <w:tc>
          <w:tcPr>
            <w:tcW w:w="117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4" w:firstLine="0"/>
              <w:jc w:val="center"/>
            </w:pPr>
            <w:r>
              <w:rPr>
                <w:sz w:val="26"/>
              </w:rPr>
              <w:t>3 '</w:t>
            </w:r>
          </w:p>
        </w:tc>
        <w:tc>
          <w:tcPr>
            <w:tcW w:w="79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3" w:firstLine="0"/>
              <w:jc w:val="center"/>
            </w:pPr>
            <w:r>
              <w:rPr>
                <w:sz w:val="38"/>
              </w:rPr>
              <w:t>1</w:t>
            </w:r>
          </w:p>
        </w:tc>
        <w:tc>
          <w:tcPr>
            <w:tcW w:w="655" w:type="dxa"/>
            <w:tcBorders>
              <w:top w:val="single" w:sz="2" w:space="0" w:color="000000"/>
              <w:left w:val="single" w:sz="2" w:space="0" w:color="000000"/>
              <w:bottom w:val="single" w:sz="2" w:space="0" w:color="000000"/>
              <w:right w:val="single" w:sz="2" w:space="0" w:color="000000"/>
            </w:tcBorders>
          </w:tcPr>
          <w:p w:rsidR="00686131" w:rsidRDefault="00AB2F74">
            <w:pPr>
              <w:spacing w:after="0" w:line="259" w:lineRule="auto"/>
              <w:ind w:left="151" w:firstLine="0"/>
              <w:jc w:val="left"/>
              <w:rPr>
                <w:rFonts w:hint="eastAsia"/>
              </w:rPr>
            </w:pPr>
            <w:r>
              <w:t>O</w:t>
            </w:r>
            <w:r>
              <w:rPr>
                <w:rFonts w:hint="eastAsia"/>
              </w:rPr>
              <w:t>．5</w:t>
            </w:r>
          </w:p>
        </w:tc>
        <w:tc>
          <w:tcPr>
            <w:tcW w:w="104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94" w:firstLine="0"/>
              <w:jc w:val="left"/>
            </w:pPr>
            <w:r>
              <w:rPr>
                <w:sz w:val="26"/>
              </w:rPr>
              <w:t>0 ℃ 1415</w:t>
            </w:r>
          </w:p>
        </w:tc>
      </w:tr>
      <w:tr w:rsidR="00686131">
        <w:trPr>
          <w:trHeight w:val="338"/>
        </w:trPr>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785" w:type="dxa"/>
            <w:tcBorders>
              <w:top w:val="single" w:sz="2" w:space="0" w:color="000000"/>
              <w:left w:val="single" w:sz="2" w:space="0" w:color="000000"/>
              <w:bottom w:val="single" w:sz="2" w:space="0" w:color="000000"/>
              <w:right w:val="single" w:sz="2" w:space="0" w:color="000000"/>
            </w:tcBorders>
          </w:tcPr>
          <w:p w:rsidR="00686131" w:rsidRDefault="00AB2F74">
            <w:pPr>
              <w:spacing w:after="160" w:line="259" w:lineRule="auto"/>
              <w:ind w:left="0" w:firstLine="0"/>
              <w:jc w:val="left"/>
            </w:pPr>
            <w:r>
              <w:t>8</w:t>
            </w:r>
            <w:r>
              <w:rPr>
                <w:rFonts w:hint="eastAsia"/>
              </w:rPr>
              <w:t>0</w:t>
            </w:r>
          </w:p>
        </w:tc>
        <w:tc>
          <w:tcPr>
            <w:tcW w:w="648" w:type="dxa"/>
            <w:tcBorders>
              <w:top w:val="single" w:sz="2" w:space="0" w:color="000000"/>
              <w:left w:val="single" w:sz="2" w:space="0" w:color="000000"/>
              <w:bottom w:val="single" w:sz="2" w:space="0" w:color="000000"/>
              <w:right w:val="single" w:sz="2" w:space="0" w:color="000000"/>
            </w:tcBorders>
          </w:tcPr>
          <w:p w:rsidR="00686131" w:rsidRDefault="00AB2F74">
            <w:pPr>
              <w:spacing w:after="160" w:line="259" w:lineRule="auto"/>
              <w:ind w:left="0" w:firstLine="0"/>
              <w:jc w:val="left"/>
            </w:pPr>
            <w:r>
              <w:t>6</w:t>
            </w:r>
          </w:p>
        </w:tc>
        <w:tc>
          <w:tcPr>
            <w:tcW w:w="117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5" w:firstLine="0"/>
              <w:jc w:val="center"/>
            </w:pPr>
            <w:r>
              <w:rPr>
                <w:sz w:val="22"/>
              </w:rPr>
              <w:t>4</w:t>
            </w:r>
          </w:p>
        </w:tc>
        <w:tc>
          <w:tcPr>
            <w:tcW w:w="79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rPr>
                <w:sz w:val="22"/>
              </w:rPr>
              <w:t>10</w:t>
            </w:r>
          </w:p>
          <w:p w:rsidR="00686131" w:rsidRDefault="00D93A12">
            <w:pPr>
              <w:spacing w:after="0" w:line="259" w:lineRule="auto"/>
              <w:ind w:left="223" w:firstLine="0"/>
              <w:jc w:val="left"/>
            </w:pPr>
            <w:proofErr w:type="gramStart"/>
            <w:r>
              <w:rPr>
                <w:sz w:val="10"/>
              </w:rPr>
              <w:t>宀</w:t>
            </w:r>
            <w:proofErr w:type="gramEnd"/>
          </w:p>
        </w:tc>
        <w:tc>
          <w:tcPr>
            <w:tcW w:w="65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4" w:firstLine="0"/>
              <w:jc w:val="center"/>
            </w:pPr>
            <w:r>
              <w:rPr>
                <w:sz w:val="24"/>
              </w:rPr>
              <w:t>o．7</w:t>
            </w:r>
          </w:p>
        </w:tc>
        <w:tc>
          <w:tcPr>
            <w:tcW w:w="104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01" w:firstLine="0"/>
              <w:jc w:val="left"/>
            </w:pPr>
            <w:r>
              <w:rPr>
                <w:sz w:val="26"/>
              </w:rPr>
              <w:t>o．01981</w:t>
            </w:r>
          </w:p>
        </w:tc>
      </w:tr>
      <w:tr w:rsidR="00686131">
        <w:trPr>
          <w:trHeight w:val="319"/>
        </w:trPr>
        <w:tc>
          <w:tcPr>
            <w:tcW w:w="0" w:type="auto"/>
            <w:vMerge/>
            <w:tcBorders>
              <w:top w:val="nil"/>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78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9" w:firstLine="0"/>
              <w:jc w:val="center"/>
            </w:pPr>
            <w:r>
              <w:rPr>
                <w:sz w:val="24"/>
              </w:rPr>
              <w:t>100</w:t>
            </w:r>
          </w:p>
        </w:tc>
        <w:tc>
          <w:tcPr>
            <w:tcW w:w="648" w:type="dxa"/>
            <w:tcBorders>
              <w:top w:val="single" w:sz="2" w:space="0" w:color="000000"/>
              <w:left w:val="single" w:sz="2" w:space="0" w:color="000000"/>
              <w:bottom w:val="single" w:sz="2" w:space="0" w:color="000000"/>
              <w:right w:val="single" w:sz="2" w:space="0" w:color="000000"/>
            </w:tcBorders>
          </w:tcPr>
          <w:p w:rsidR="00686131" w:rsidRDefault="00AB2F74">
            <w:pPr>
              <w:spacing w:after="160" w:line="259" w:lineRule="auto"/>
              <w:ind w:left="0" w:firstLine="0"/>
              <w:jc w:val="left"/>
            </w:pPr>
            <w:r>
              <w:t>7</w:t>
            </w:r>
          </w:p>
        </w:tc>
        <w:tc>
          <w:tcPr>
            <w:tcW w:w="117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65" w:firstLine="0"/>
              <w:jc w:val="center"/>
            </w:pPr>
            <w:r>
              <w:rPr>
                <w:sz w:val="26"/>
              </w:rPr>
              <w:t>5</w:t>
            </w:r>
          </w:p>
        </w:tc>
        <w:tc>
          <w:tcPr>
            <w:tcW w:w="79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2" w:firstLine="0"/>
              <w:jc w:val="center"/>
            </w:pPr>
            <w:r>
              <w:rPr>
                <w:sz w:val="8"/>
              </w:rPr>
              <w:t>1亠 5</w:t>
            </w:r>
          </w:p>
        </w:tc>
        <w:tc>
          <w:tcPr>
            <w:tcW w:w="655" w:type="dxa"/>
            <w:tcBorders>
              <w:top w:val="single" w:sz="2" w:space="0" w:color="000000"/>
              <w:left w:val="single" w:sz="2" w:space="0" w:color="000000"/>
              <w:bottom w:val="single" w:sz="2" w:space="0" w:color="000000"/>
              <w:right w:val="single" w:sz="2" w:space="0" w:color="000000"/>
            </w:tcBorders>
            <w:vAlign w:val="bottom"/>
          </w:tcPr>
          <w:p w:rsidR="00686131" w:rsidRDefault="00D93A12">
            <w:pPr>
              <w:spacing w:after="0" w:line="259" w:lineRule="auto"/>
              <w:ind w:left="0" w:right="14" w:firstLine="0"/>
              <w:jc w:val="center"/>
            </w:pPr>
            <w:r>
              <w:rPr>
                <w:sz w:val="12"/>
              </w:rPr>
              <w:t>o、9</w:t>
            </w:r>
          </w:p>
        </w:tc>
        <w:tc>
          <w:tcPr>
            <w:tcW w:w="104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94" w:firstLine="0"/>
              <w:jc w:val="left"/>
            </w:pPr>
            <w:r>
              <w:rPr>
                <w:sz w:val="22"/>
              </w:rPr>
              <w:t>0 ℃ 2549</w:t>
            </w:r>
          </w:p>
        </w:tc>
      </w:tr>
      <w:tr w:rsidR="00686131">
        <w:trPr>
          <w:trHeight w:val="331"/>
        </w:trPr>
        <w:tc>
          <w:tcPr>
            <w:tcW w:w="985" w:type="dxa"/>
            <w:vMerge w:val="restart"/>
            <w:tcBorders>
              <w:top w:val="single" w:sz="2" w:space="0" w:color="000000"/>
              <w:left w:val="single" w:sz="2" w:space="0" w:color="000000"/>
              <w:bottom w:val="nil"/>
              <w:right w:val="single" w:sz="2" w:space="0" w:color="000000"/>
            </w:tcBorders>
          </w:tcPr>
          <w:p w:rsidR="00686131" w:rsidRDefault="00D93A12">
            <w:pPr>
              <w:spacing w:after="0" w:line="259" w:lineRule="auto"/>
              <w:ind w:left="107" w:firstLine="0"/>
              <w:jc w:val="left"/>
            </w:pPr>
            <w:r>
              <w:rPr>
                <w:sz w:val="22"/>
              </w:rPr>
              <w:t>BAS-40</w:t>
            </w:r>
          </w:p>
          <w:p w:rsidR="00686131" w:rsidRDefault="00D93A12">
            <w:pPr>
              <w:spacing w:after="0" w:line="259" w:lineRule="auto"/>
              <w:ind w:left="0" w:right="51" w:firstLine="0"/>
              <w:jc w:val="center"/>
            </w:pPr>
            <w:r>
              <w:rPr>
                <w:sz w:val="14"/>
              </w:rPr>
              <w:t>了3</w:t>
            </w:r>
          </w:p>
          <w:p w:rsidR="00686131" w:rsidRDefault="00D93A12">
            <w:pPr>
              <w:spacing w:after="0" w:line="259" w:lineRule="auto"/>
              <w:ind w:left="42" w:firstLine="0"/>
              <w:jc w:val="left"/>
            </w:pPr>
            <w:r>
              <w:rPr>
                <w:noProof/>
              </w:rPr>
              <w:drawing>
                <wp:inline distT="0" distB="0" distL="0" distR="0">
                  <wp:extent cx="562163" cy="132556"/>
                  <wp:effectExtent l="0" t="0" r="0" b="0"/>
                  <wp:docPr id="57720" name="Picture 57720"/>
                  <wp:cNvGraphicFramePr/>
                  <a:graphic xmlns:a="http://schemas.openxmlformats.org/drawingml/2006/main">
                    <a:graphicData uri="http://schemas.openxmlformats.org/drawingml/2006/picture">
                      <pic:pic xmlns:pic="http://schemas.openxmlformats.org/drawingml/2006/picture">
                        <pic:nvPicPr>
                          <pic:cNvPr id="57720" name="Picture 57720"/>
                          <pic:cNvPicPr/>
                        </pic:nvPicPr>
                        <pic:blipFill>
                          <a:blip r:embed="rId14"/>
                          <a:stretch>
                            <a:fillRect/>
                          </a:stretch>
                        </pic:blipFill>
                        <pic:spPr>
                          <a:xfrm>
                            <a:off x="0" y="0"/>
                            <a:ext cx="562163" cy="132556"/>
                          </a:xfrm>
                          <a:prstGeom prst="rect">
                            <a:avLst/>
                          </a:prstGeom>
                        </pic:spPr>
                      </pic:pic>
                    </a:graphicData>
                  </a:graphic>
                </wp:inline>
              </w:drawing>
            </w:r>
          </w:p>
        </w:tc>
        <w:tc>
          <w:tcPr>
            <w:tcW w:w="1178" w:type="dxa"/>
            <w:vMerge w:val="restart"/>
            <w:tcBorders>
              <w:top w:val="single" w:sz="2" w:space="0" w:color="000000"/>
              <w:left w:val="single" w:sz="2" w:space="0" w:color="000000"/>
              <w:bottom w:val="nil"/>
              <w:right w:val="single" w:sz="2" w:space="0" w:color="000000"/>
            </w:tcBorders>
            <w:vAlign w:val="center"/>
          </w:tcPr>
          <w:p w:rsidR="00686131" w:rsidRDefault="00D93A12">
            <w:pPr>
              <w:spacing w:after="0" w:line="259" w:lineRule="auto"/>
              <w:ind w:left="3" w:firstLine="0"/>
              <w:jc w:val="center"/>
            </w:pPr>
            <w:r>
              <w:rPr>
                <w:sz w:val="16"/>
              </w:rPr>
              <w:t>1，2 "</w:t>
            </w:r>
          </w:p>
          <w:p w:rsidR="00686131" w:rsidRDefault="00D93A12">
            <w:pPr>
              <w:spacing w:after="0" w:line="259" w:lineRule="auto"/>
              <w:ind w:left="72" w:firstLine="0"/>
            </w:pPr>
            <w:r>
              <w:t>法兰或焊</w:t>
            </w:r>
            <w:proofErr w:type="gramStart"/>
            <w:r>
              <w:t>抟</w:t>
            </w:r>
            <w:proofErr w:type="gramEnd"/>
          </w:p>
        </w:tc>
        <w:tc>
          <w:tcPr>
            <w:tcW w:w="1176" w:type="dxa"/>
            <w:vMerge w:val="restart"/>
            <w:tcBorders>
              <w:top w:val="single" w:sz="2" w:space="0" w:color="000000"/>
              <w:left w:val="single" w:sz="2" w:space="0" w:color="000000"/>
              <w:bottom w:val="nil"/>
              <w:right w:val="single" w:sz="2" w:space="0" w:color="000000"/>
            </w:tcBorders>
            <w:vAlign w:val="center"/>
          </w:tcPr>
          <w:p w:rsidR="00686131" w:rsidRDefault="00D93A12">
            <w:pPr>
              <w:spacing w:after="0" w:line="259" w:lineRule="auto"/>
              <w:ind w:left="0" w:right="40" w:firstLine="0"/>
              <w:jc w:val="center"/>
            </w:pPr>
            <w:r>
              <w:rPr>
                <w:sz w:val="22"/>
              </w:rPr>
              <w:t>40</w:t>
            </w:r>
          </w:p>
          <w:p w:rsidR="00686131" w:rsidRDefault="00D93A12">
            <w:pPr>
              <w:spacing w:after="0" w:line="259" w:lineRule="auto"/>
              <w:ind w:left="0" w:right="26" w:firstLine="0"/>
              <w:jc w:val="center"/>
            </w:pPr>
            <w:r>
              <w:rPr>
                <w:sz w:val="22"/>
              </w:rPr>
              <w:t>(DN40)</w:t>
            </w:r>
          </w:p>
        </w:tc>
        <w:tc>
          <w:tcPr>
            <w:tcW w:w="78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9" w:firstLine="0"/>
              <w:jc w:val="center"/>
            </w:pPr>
            <w:r>
              <w:rPr>
                <w:sz w:val="22"/>
              </w:rPr>
              <w:t>80</w:t>
            </w:r>
          </w:p>
        </w:tc>
        <w:tc>
          <w:tcPr>
            <w:tcW w:w="648" w:type="dxa"/>
            <w:tcBorders>
              <w:top w:val="single" w:sz="2" w:space="0" w:color="000000"/>
              <w:left w:val="single" w:sz="2" w:space="0" w:color="000000"/>
              <w:bottom w:val="single" w:sz="2" w:space="0" w:color="000000"/>
              <w:right w:val="single" w:sz="2" w:space="0" w:color="000000"/>
            </w:tcBorders>
          </w:tcPr>
          <w:p w:rsidR="00686131" w:rsidRDefault="00AB2F74">
            <w:pPr>
              <w:spacing w:after="160" w:line="259" w:lineRule="auto"/>
              <w:ind w:left="0" w:firstLine="0"/>
              <w:jc w:val="left"/>
            </w:pPr>
            <w:r>
              <w:t>6</w:t>
            </w:r>
          </w:p>
        </w:tc>
        <w:tc>
          <w:tcPr>
            <w:tcW w:w="117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rPr>
                <w:sz w:val="24"/>
              </w:rPr>
              <w:t>6'</w:t>
            </w:r>
          </w:p>
        </w:tc>
        <w:tc>
          <w:tcPr>
            <w:tcW w:w="792"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16" w:firstLine="0"/>
              <w:jc w:val="left"/>
            </w:pPr>
            <w:r>
              <w:rPr>
                <w:sz w:val="26"/>
              </w:rPr>
              <w:t>、</w:t>
            </w:r>
          </w:p>
          <w:p w:rsidR="00686131" w:rsidRDefault="00D93A12">
            <w:pPr>
              <w:spacing w:after="0" w:line="259" w:lineRule="auto"/>
              <w:ind w:left="209" w:firstLine="0"/>
              <w:jc w:val="left"/>
            </w:pPr>
            <w:r>
              <w:rPr>
                <w:sz w:val="10"/>
              </w:rPr>
              <w:t>山00</w:t>
            </w:r>
          </w:p>
        </w:tc>
        <w:tc>
          <w:tcPr>
            <w:tcW w:w="65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rPr>
                <w:sz w:val="26"/>
              </w:rPr>
              <w:t>1．8</w:t>
            </w:r>
          </w:p>
        </w:tc>
        <w:tc>
          <w:tcPr>
            <w:tcW w:w="104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86" w:firstLine="0"/>
              <w:jc w:val="left"/>
            </w:pPr>
            <w:r>
              <w:rPr>
                <w:sz w:val="22"/>
              </w:rPr>
              <w:t>0 ℃ 5094</w:t>
            </w:r>
          </w:p>
        </w:tc>
      </w:tr>
      <w:tr w:rsidR="00686131">
        <w:trPr>
          <w:trHeight w:val="645"/>
        </w:trPr>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rsidR="00686131" w:rsidRDefault="00686131">
            <w:pPr>
              <w:spacing w:after="160" w:line="259" w:lineRule="auto"/>
              <w:ind w:left="0" w:firstLine="0"/>
              <w:jc w:val="left"/>
            </w:pPr>
          </w:p>
        </w:tc>
        <w:tc>
          <w:tcPr>
            <w:tcW w:w="785" w:type="dxa"/>
            <w:tcBorders>
              <w:top w:val="single" w:sz="2" w:space="0" w:color="000000"/>
              <w:left w:val="single" w:sz="2" w:space="0" w:color="000000"/>
              <w:bottom w:val="nil"/>
              <w:right w:val="single" w:sz="2" w:space="0" w:color="000000"/>
            </w:tcBorders>
            <w:vAlign w:val="center"/>
          </w:tcPr>
          <w:p w:rsidR="00686131" w:rsidRDefault="00D93A12">
            <w:pPr>
              <w:spacing w:after="0" w:line="259" w:lineRule="auto"/>
              <w:ind w:left="0" w:right="29" w:firstLine="0"/>
              <w:jc w:val="center"/>
            </w:pPr>
            <w:r>
              <w:rPr>
                <w:sz w:val="24"/>
              </w:rPr>
              <w:t>100</w:t>
            </w:r>
          </w:p>
          <w:p w:rsidR="00686131" w:rsidRDefault="00D93A12">
            <w:pPr>
              <w:spacing w:after="0" w:line="259" w:lineRule="auto"/>
              <w:ind w:left="0" w:firstLine="0"/>
              <w:jc w:val="left"/>
            </w:pPr>
            <w:r>
              <w:rPr>
                <w:noProof/>
              </w:rPr>
              <w:drawing>
                <wp:inline distT="0" distB="0" distL="0" distR="0">
                  <wp:extent cx="461614" cy="13713"/>
                  <wp:effectExtent l="0" t="0" r="0" b="0"/>
                  <wp:docPr id="14273" name="Picture 14273"/>
                  <wp:cNvGraphicFramePr/>
                  <a:graphic xmlns:a="http://schemas.openxmlformats.org/drawingml/2006/main">
                    <a:graphicData uri="http://schemas.openxmlformats.org/drawingml/2006/picture">
                      <pic:pic xmlns:pic="http://schemas.openxmlformats.org/drawingml/2006/picture">
                        <pic:nvPicPr>
                          <pic:cNvPr id="14273" name="Picture 14273"/>
                          <pic:cNvPicPr/>
                        </pic:nvPicPr>
                        <pic:blipFill>
                          <a:blip r:embed="rId15"/>
                          <a:stretch>
                            <a:fillRect/>
                          </a:stretch>
                        </pic:blipFill>
                        <pic:spPr>
                          <a:xfrm>
                            <a:off x="0" y="0"/>
                            <a:ext cx="461614" cy="13713"/>
                          </a:xfrm>
                          <a:prstGeom prst="rect">
                            <a:avLst/>
                          </a:prstGeom>
                        </pic:spPr>
                      </pic:pic>
                    </a:graphicData>
                  </a:graphic>
                </wp:inline>
              </w:drawing>
            </w:r>
          </w:p>
        </w:tc>
        <w:tc>
          <w:tcPr>
            <w:tcW w:w="648" w:type="dxa"/>
            <w:tcBorders>
              <w:top w:val="single" w:sz="2" w:space="0" w:color="000000"/>
              <w:left w:val="single" w:sz="2" w:space="0" w:color="000000"/>
              <w:bottom w:val="nil"/>
              <w:right w:val="single" w:sz="2" w:space="0" w:color="000000"/>
            </w:tcBorders>
          </w:tcPr>
          <w:p w:rsidR="00686131" w:rsidRDefault="00AB2F74">
            <w:pPr>
              <w:spacing w:after="160" w:line="259" w:lineRule="auto"/>
              <w:ind w:left="0" w:firstLine="0"/>
              <w:jc w:val="left"/>
            </w:pPr>
            <w:r>
              <w:t>7</w:t>
            </w:r>
          </w:p>
        </w:tc>
        <w:tc>
          <w:tcPr>
            <w:tcW w:w="1173" w:type="dxa"/>
            <w:tcBorders>
              <w:top w:val="single" w:sz="2" w:space="0" w:color="000000"/>
              <w:left w:val="single" w:sz="2" w:space="0" w:color="000000"/>
              <w:bottom w:val="nil"/>
              <w:right w:val="single" w:sz="2" w:space="0" w:color="000000"/>
            </w:tcBorders>
            <w:vAlign w:val="center"/>
          </w:tcPr>
          <w:p w:rsidR="00686131" w:rsidRDefault="00D93A12">
            <w:pPr>
              <w:spacing w:after="0" w:line="259" w:lineRule="auto"/>
              <w:ind w:left="0" w:right="14" w:firstLine="0"/>
              <w:jc w:val="center"/>
            </w:pPr>
            <w:r>
              <w:rPr>
                <w:sz w:val="24"/>
              </w:rPr>
              <w:t>8 '</w:t>
            </w:r>
          </w:p>
        </w:tc>
        <w:tc>
          <w:tcPr>
            <w:tcW w:w="792" w:type="dxa"/>
            <w:tcBorders>
              <w:top w:val="single" w:sz="2" w:space="0" w:color="000000"/>
              <w:left w:val="single" w:sz="2" w:space="0" w:color="000000"/>
              <w:bottom w:val="nil"/>
              <w:right w:val="single" w:sz="2" w:space="0" w:color="000000"/>
            </w:tcBorders>
            <w:vAlign w:val="center"/>
          </w:tcPr>
          <w:p w:rsidR="00686131" w:rsidRDefault="00D93A12">
            <w:pPr>
              <w:spacing w:after="0" w:line="259" w:lineRule="auto"/>
              <w:ind w:left="0" w:right="36" w:firstLine="0"/>
              <w:jc w:val="center"/>
            </w:pPr>
            <w:r>
              <w:rPr>
                <w:sz w:val="10"/>
              </w:rPr>
              <w:t>04 4</w:t>
            </w:r>
          </w:p>
        </w:tc>
        <w:tc>
          <w:tcPr>
            <w:tcW w:w="65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7" w:firstLine="0"/>
              <w:jc w:val="center"/>
            </w:pPr>
            <w:r>
              <w:rPr>
                <w:sz w:val="24"/>
              </w:rPr>
              <w:t>2．4</w:t>
            </w:r>
          </w:p>
        </w:tc>
        <w:tc>
          <w:tcPr>
            <w:tcW w:w="1044" w:type="dxa"/>
            <w:tcBorders>
              <w:top w:val="single" w:sz="2" w:space="0" w:color="000000"/>
              <w:left w:val="single" w:sz="2" w:space="0" w:color="000000"/>
              <w:bottom w:val="nil"/>
              <w:right w:val="single" w:sz="2" w:space="0" w:color="000000"/>
            </w:tcBorders>
            <w:vAlign w:val="center"/>
          </w:tcPr>
          <w:p w:rsidR="00686131" w:rsidRDefault="00D93A12">
            <w:pPr>
              <w:spacing w:after="0" w:line="259" w:lineRule="auto"/>
              <w:ind w:left="94" w:firstLine="0"/>
              <w:jc w:val="left"/>
            </w:pPr>
            <w:r>
              <w:rPr>
                <w:sz w:val="22"/>
              </w:rPr>
              <w:t>o，06792</w:t>
            </w:r>
          </w:p>
        </w:tc>
      </w:tr>
    </w:tbl>
    <w:p w:rsidR="00686131" w:rsidRDefault="00D93A12">
      <w:pPr>
        <w:ind w:left="161" w:right="14"/>
      </w:pPr>
      <w:r>
        <w:t>BAS一20用于炉底料斗</w:t>
      </w:r>
    </w:p>
    <w:p w:rsidR="00686131" w:rsidRDefault="00D93A12">
      <w:pPr>
        <w:spacing w:line="259" w:lineRule="auto"/>
        <w:ind w:left="175" w:hanging="10"/>
      </w:pPr>
      <w:r>
        <w:rPr>
          <w:sz w:val="22"/>
        </w:rPr>
        <w:t>BAS-40用于旋风分离器</w:t>
      </w:r>
    </w:p>
    <w:p w:rsidR="00686131" w:rsidRDefault="00D93A12">
      <w:pPr>
        <w:spacing w:line="259" w:lineRule="auto"/>
        <w:ind w:left="175" w:hanging="10"/>
      </w:pPr>
      <w:r>
        <w:rPr>
          <w:sz w:val="22"/>
        </w:rPr>
        <w:t>4，2．2安装要求：</w:t>
      </w:r>
    </w:p>
    <w:p w:rsidR="00686131" w:rsidRDefault="00D93A12">
      <w:pPr>
        <w:spacing w:line="259" w:lineRule="auto"/>
        <w:ind w:left="175" w:hanging="10"/>
      </w:pPr>
      <w:proofErr w:type="gramStart"/>
      <w:r>
        <w:rPr>
          <w:sz w:val="22"/>
        </w:rPr>
        <w:t>破拱装置</w:t>
      </w:r>
      <w:proofErr w:type="gramEnd"/>
      <w:r>
        <w:rPr>
          <w:sz w:val="22"/>
        </w:rPr>
        <w:t>与设备内壁齐平，不影响其内部平整性</w:t>
      </w:r>
    </w:p>
    <w:tbl>
      <w:tblPr>
        <w:tblStyle w:val="TableGrid"/>
        <w:tblW w:w="7766" w:type="dxa"/>
        <w:tblInd w:w="389" w:type="dxa"/>
        <w:tblLook w:val="04A0" w:firstRow="1" w:lastRow="0" w:firstColumn="1" w:lastColumn="0" w:noHBand="0" w:noVBand="1"/>
      </w:tblPr>
      <w:tblGrid>
        <w:gridCol w:w="2465"/>
        <w:gridCol w:w="5301"/>
      </w:tblGrid>
      <w:tr w:rsidR="00686131">
        <w:trPr>
          <w:trHeight w:val="2371"/>
        </w:trPr>
        <w:tc>
          <w:tcPr>
            <w:tcW w:w="2465" w:type="dxa"/>
            <w:tcBorders>
              <w:top w:val="nil"/>
              <w:left w:val="nil"/>
              <w:bottom w:val="nil"/>
              <w:right w:val="nil"/>
            </w:tcBorders>
          </w:tcPr>
          <w:p w:rsidR="00686131" w:rsidRDefault="00686131">
            <w:pPr>
              <w:spacing w:after="0" w:line="259" w:lineRule="auto"/>
              <w:ind w:left="-1670" w:right="846" w:firstLine="0"/>
              <w:jc w:val="left"/>
            </w:pPr>
          </w:p>
          <w:tbl>
            <w:tblPr>
              <w:tblStyle w:val="TableGrid"/>
              <w:tblW w:w="2231" w:type="dxa"/>
              <w:tblInd w:w="0" w:type="dxa"/>
              <w:tblCellMar>
                <w:top w:w="24" w:type="dxa"/>
                <w:right w:w="61" w:type="dxa"/>
              </w:tblCellMar>
              <w:tblLook w:val="04A0" w:firstRow="1" w:lastRow="0" w:firstColumn="1" w:lastColumn="0" w:noHBand="0" w:noVBand="1"/>
            </w:tblPr>
            <w:tblGrid>
              <w:gridCol w:w="1450"/>
              <w:gridCol w:w="781"/>
            </w:tblGrid>
            <w:tr w:rsidR="00686131">
              <w:trPr>
                <w:trHeight w:val="2263"/>
              </w:trPr>
              <w:tc>
                <w:tcPr>
                  <w:tcW w:w="1450" w:type="dxa"/>
                  <w:tcBorders>
                    <w:top w:val="single" w:sz="2" w:space="0" w:color="000000"/>
                    <w:left w:val="single" w:sz="2" w:space="0" w:color="000000"/>
                    <w:bottom w:val="single" w:sz="2" w:space="0" w:color="000000"/>
                    <w:right w:val="nil"/>
                  </w:tcBorders>
                </w:tcPr>
                <w:p w:rsidR="00686131" w:rsidRDefault="00D93A12">
                  <w:pPr>
                    <w:spacing w:after="0" w:line="259" w:lineRule="auto"/>
                    <w:ind w:left="381" w:firstLine="0"/>
                    <w:jc w:val="left"/>
                  </w:pPr>
                  <w:proofErr w:type="gramStart"/>
                  <w:r>
                    <w:rPr>
                      <w:sz w:val="22"/>
                    </w:rPr>
                    <w:t>仓壁</w:t>
                  </w:r>
                  <w:proofErr w:type="gramEnd"/>
                </w:p>
                <w:p w:rsidR="00686131" w:rsidRDefault="00D93A12">
                  <w:pPr>
                    <w:spacing w:after="0" w:line="259" w:lineRule="auto"/>
                    <w:ind w:left="7" w:firstLine="0"/>
                    <w:jc w:val="left"/>
                  </w:pPr>
                  <w:r>
                    <w:rPr>
                      <w:noProof/>
                    </w:rPr>
                    <w:drawing>
                      <wp:inline distT="0" distB="0" distL="0" distR="0">
                        <wp:extent cx="877523" cy="644496"/>
                        <wp:effectExtent l="0" t="0" r="0" b="0"/>
                        <wp:docPr id="57722" name="Picture 57722"/>
                        <wp:cNvGraphicFramePr/>
                        <a:graphic xmlns:a="http://schemas.openxmlformats.org/drawingml/2006/main">
                          <a:graphicData uri="http://schemas.openxmlformats.org/drawingml/2006/picture">
                            <pic:pic xmlns:pic="http://schemas.openxmlformats.org/drawingml/2006/picture">
                              <pic:nvPicPr>
                                <pic:cNvPr id="57722" name="Picture 57722"/>
                                <pic:cNvPicPr/>
                              </pic:nvPicPr>
                              <pic:blipFill>
                                <a:blip r:embed="rId16"/>
                                <a:stretch>
                                  <a:fillRect/>
                                </a:stretch>
                              </pic:blipFill>
                              <pic:spPr>
                                <a:xfrm>
                                  <a:off x="0" y="0"/>
                                  <a:ext cx="877523" cy="644496"/>
                                </a:xfrm>
                                <a:prstGeom prst="rect">
                                  <a:avLst/>
                                </a:prstGeom>
                              </pic:spPr>
                            </pic:pic>
                          </a:graphicData>
                        </a:graphic>
                      </wp:inline>
                    </w:drawing>
                  </w:r>
                </w:p>
              </w:tc>
              <w:tc>
                <w:tcPr>
                  <w:tcW w:w="781" w:type="dxa"/>
                  <w:tcBorders>
                    <w:top w:val="single" w:sz="2" w:space="0" w:color="000000"/>
                    <w:left w:val="nil"/>
                    <w:bottom w:val="single" w:sz="2" w:space="0" w:color="000000"/>
                    <w:right w:val="single" w:sz="2" w:space="0" w:color="000000"/>
                  </w:tcBorders>
                </w:tcPr>
                <w:p w:rsidR="00686131" w:rsidRDefault="00D93A12">
                  <w:pPr>
                    <w:spacing w:after="0" w:line="259" w:lineRule="auto"/>
                    <w:ind w:left="-83" w:firstLine="0"/>
                    <w:jc w:val="left"/>
                  </w:pPr>
                  <w:r>
                    <w:rPr>
                      <w:noProof/>
                    </w:rPr>
                    <w:drawing>
                      <wp:inline distT="0" distB="0" distL="0" distR="0">
                        <wp:extent cx="159965" cy="1403265"/>
                        <wp:effectExtent l="0" t="0" r="0" b="0"/>
                        <wp:docPr id="14443" name="Picture 14443"/>
                        <wp:cNvGraphicFramePr/>
                        <a:graphic xmlns:a="http://schemas.openxmlformats.org/drawingml/2006/main">
                          <a:graphicData uri="http://schemas.openxmlformats.org/drawingml/2006/picture">
                            <pic:pic xmlns:pic="http://schemas.openxmlformats.org/drawingml/2006/picture">
                              <pic:nvPicPr>
                                <pic:cNvPr id="14443" name="Picture 14443"/>
                                <pic:cNvPicPr/>
                              </pic:nvPicPr>
                              <pic:blipFill>
                                <a:blip r:embed="rId17"/>
                                <a:stretch>
                                  <a:fillRect/>
                                </a:stretch>
                              </pic:blipFill>
                              <pic:spPr>
                                <a:xfrm>
                                  <a:off x="0" y="0"/>
                                  <a:ext cx="159965" cy="1403265"/>
                                </a:xfrm>
                                <a:prstGeom prst="rect">
                                  <a:avLst/>
                                </a:prstGeom>
                              </pic:spPr>
                            </pic:pic>
                          </a:graphicData>
                        </a:graphic>
                      </wp:inline>
                    </w:drawing>
                  </w:r>
                </w:p>
              </w:tc>
            </w:tr>
          </w:tbl>
          <w:p w:rsidR="00686131" w:rsidRDefault="00686131">
            <w:pPr>
              <w:spacing w:after="160" w:line="259" w:lineRule="auto"/>
              <w:ind w:left="0" w:firstLine="0"/>
              <w:jc w:val="left"/>
            </w:pPr>
          </w:p>
        </w:tc>
        <w:tc>
          <w:tcPr>
            <w:tcW w:w="5301" w:type="dxa"/>
            <w:tcBorders>
              <w:top w:val="nil"/>
              <w:left w:val="nil"/>
              <w:bottom w:val="nil"/>
              <w:right w:val="nil"/>
            </w:tcBorders>
          </w:tcPr>
          <w:p w:rsidR="00686131" w:rsidRDefault="00D93A12">
            <w:pPr>
              <w:spacing w:after="0" w:line="259" w:lineRule="auto"/>
              <w:ind w:left="234" w:firstLine="0"/>
              <w:jc w:val="left"/>
            </w:pPr>
            <w:r>
              <w:rPr>
                <w:noProof/>
              </w:rPr>
              <w:drawing>
                <wp:inline distT="0" distB="0" distL="0" distR="0">
                  <wp:extent cx="3217584" cy="1499253"/>
                  <wp:effectExtent l="0" t="0" r="0" b="0"/>
                  <wp:docPr id="57724" name="Picture 57724"/>
                  <wp:cNvGraphicFramePr/>
                  <a:graphic xmlns:a="http://schemas.openxmlformats.org/drawingml/2006/main">
                    <a:graphicData uri="http://schemas.openxmlformats.org/drawingml/2006/picture">
                      <pic:pic xmlns:pic="http://schemas.openxmlformats.org/drawingml/2006/picture">
                        <pic:nvPicPr>
                          <pic:cNvPr id="57724" name="Picture 57724"/>
                          <pic:cNvPicPr/>
                        </pic:nvPicPr>
                        <pic:blipFill>
                          <a:blip r:embed="rId18"/>
                          <a:stretch>
                            <a:fillRect/>
                          </a:stretch>
                        </pic:blipFill>
                        <pic:spPr>
                          <a:xfrm>
                            <a:off x="0" y="0"/>
                            <a:ext cx="3217584" cy="1499253"/>
                          </a:xfrm>
                          <a:prstGeom prst="rect">
                            <a:avLst/>
                          </a:prstGeom>
                        </pic:spPr>
                      </pic:pic>
                    </a:graphicData>
                  </a:graphic>
                </wp:inline>
              </w:drawing>
            </w:r>
          </w:p>
        </w:tc>
      </w:tr>
    </w:tbl>
    <w:p w:rsidR="00686131" w:rsidRDefault="00D93A12">
      <w:pPr>
        <w:spacing w:line="259" w:lineRule="auto"/>
        <w:ind w:left="32" w:hanging="10"/>
      </w:pPr>
      <w:r>
        <w:rPr>
          <w:sz w:val="22"/>
        </w:rPr>
        <w:t>4，2．3安装范围：</w:t>
      </w:r>
    </w:p>
    <w:p w:rsidR="00686131" w:rsidRDefault="00D93A12">
      <w:pPr>
        <w:numPr>
          <w:ilvl w:val="1"/>
          <w:numId w:val="1"/>
        </w:numPr>
        <w:spacing w:after="0" w:line="259" w:lineRule="auto"/>
        <w:ind w:right="1328" w:hanging="284"/>
      </w:pPr>
      <w:r>
        <w:rPr>
          <w:sz w:val="22"/>
        </w:rPr>
        <w:t>旋风分离器两套（每套安装</w:t>
      </w:r>
      <w:proofErr w:type="gramStart"/>
      <w:r>
        <w:rPr>
          <w:sz w:val="22"/>
        </w:rPr>
        <w:t>2套破拱装置</w:t>
      </w:r>
      <w:proofErr w:type="gramEnd"/>
      <w:r>
        <w:rPr>
          <w:sz w:val="22"/>
        </w:rPr>
        <w:t>，合计4套）</w:t>
      </w:r>
    </w:p>
    <w:p w:rsidR="00686131" w:rsidRDefault="00686131">
      <w:pPr>
        <w:sectPr w:rsidR="00686131">
          <w:headerReference w:type="even" r:id="rId19"/>
          <w:headerReference w:type="default" r:id="rId20"/>
          <w:footerReference w:type="even" r:id="rId21"/>
          <w:footerReference w:type="default" r:id="rId22"/>
          <w:headerReference w:type="first" r:id="rId23"/>
          <w:footerReference w:type="first" r:id="rId24"/>
          <w:pgSz w:w="11660" w:h="16520"/>
          <w:pgMar w:top="561" w:right="1396" w:bottom="1382" w:left="1281" w:header="720" w:footer="720" w:gutter="0"/>
          <w:pgNumType w:start="0"/>
          <w:cols w:space="720"/>
          <w:titlePg/>
        </w:sectPr>
      </w:pPr>
    </w:p>
    <w:p w:rsidR="00686131" w:rsidRDefault="00D93A12">
      <w:pPr>
        <w:numPr>
          <w:ilvl w:val="1"/>
          <w:numId w:val="1"/>
        </w:numPr>
        <w:spacing w:after="54" w:line="259" w:lineRule="auto"/>
        <w:ind w:right="1328" w:hanging="284"/>
      </w:pPr>
      <w:r>
        <w:rPr>
          <w:sz w:val="22"/>
        </w:rPr>
        <w:lastRenderedPageBreak/>
        <w:t>炉底料斗两套（每套安装</w:t>
      </w:r>
      <w:proofErr w:type="gramStart"/>
      <w:r>
        <w:rPr>
          <w:sz w:val="22"/>
        </w:rPr>
        <w:t>2套破拱装置</w:t>
      </w:r>
      <w:proofErr w:type="gramEnd"/>
      <w:r>
        <w:rPr>
          <w:sz w:val="22"/>
        </w:rPr>
        <w:t>，合计4套）</w:t>
      </w:r>
    </w:p>
    <w:p w:rsidR="00686131" w:rsidRDefault="00D93A12">
      <w:pPr>
        <w:numPr>
          <w:ilvl w:val="0"/>
          <w:numId w:val="1"/>
        </w:numPr>
        <w:ind w:left="464" w:right="7" w:hanging="392"/>
      </w:pPr>
      <w:r>
        <w:t>职责范围</w:t>
      </w:r>
    </w:p>
    <w:p w:rsidR="00686131" w:rsidRDefault="00D93A12">
      <w:pPr>
        <w:ind w:left="46" w:right="14"/>
      </w:pPr>
      <w:r>
        <w:t>5．1供方所提供产品如果出现因供方选材、制造等失误造成的设备缺陷。供方应免费对其缺陷部分进行维修、更换，如果修复不良影响使用则供方应当负责整体更换。</w:t>
      </w:r>
    </w:p>
    <w:p w:rsidR="00686131" w:rsidRDefault="00D93A12">
      <w:pPr>
        <w:spacing w:line="259" w:lineRule="auto"/>
        <w:ind w:left="24" w:right="115" w:hanging="10"/>
      </w:pPr>
      <w:r>
        <w:rPr>
          <w:sz w:val="22"/>
        </w:rPr>
        <w:t>5．2供方应根据需方提供的要求，并转化为双方确认的设备制造图后进行生产制造，同时需方应向供方注明设备的工况使用条件并提供相关设计图纸和技末参数。双方技术协议签字盖章生效后7天内，供方提供设备安装基础图给需方确认。</w:t>
      </w:r>
    </w:p>
    <w:p w:rsidR="00686131" w:rsidRDefault="00D93A12">
      <w:pPr>
        <w:ind w:left="46" w:right="14"/>
      </w:pPr>
      <w:r>
        <w:t>5．3其余按商务合同执行。</w:t>
      </w:r>
    </w:p>
    <w:p w:rsidR="00686131" w:rsidRDefault="00D93A12">
      <w:pPr>
        <w:ind w:left="46" w:right="14"/>
      </w:pPr>
      <w:r>
        <w:rPr>
          <w:noProof/>
        </w:rPr>
        <w:drawing>
          <wp:inline distT="0" distB="0" distL="0" distR="0">
            <wp:extent cx="123259" cy="137007"/>
            <wp:effectExtent l="0" t="0" r="0" b="0"/>
            <wp:docPr id="57727" name="Picture 57727"/>
            <wp:cNvGraphicFramePr/>
            <a:graphic xmlns:a="http://schemas.openxmlformats.org/drawingml/2006/main">
              <a:graphicData uri="http://schemas.openxmlformats.org/drawingml/2006/picture">
                <pic:pic xmlns:pic="http://schemas.openxmlformats.org/drawingml/2006/picture">
                  <pic:nvPicPr>
                    <pic:cNvPr id="57727" name="Picture 57727"/>
                    <pic:cNvPicPr/>
                  </pic:nvPicPr>
                  <pic:blipFill>
                    <a:blip r:embed="rId25"/>
                    <a:stretch>
                      <a:fillRect/>
                    </a:stretch>
                  </pic:blipFill>
                  <pic:spPr>
                    <a:xfrm>
                      <a:off x="0" y="0"/>
                      <a:ext cx="123259" cy="137007"/>
                    </a:xfrm>
                    <a:prstGeom prst="rect">
                      <a:avLst/>
                    </a:prstGeom>
                  </pic:spPr>
                </pic:pic>
              </a:graphicData>
            </a:graphic>
          </wp:inline>
        </w:drawing>
      </w:r>
      <w:r>
        <w:t>、供方工作范围</w:t>
      </w:r>
    </w:p>
    <w:p w:rsidR="00686131" w:rsidRDefault="00D93A12">
      <w:pPr>
        <w:ind w:left="46" w:right="4184"/>
      </w:pPr>
      <w:r>
        <w:t>根据招标文件及技木规格书要求完成如下工作： 1、对需方工况条件下的设备进行设计、制作。</w:t>
      </w:r>
    </w:p>
    <w:p w:rsidR="00686131" w:rsidRDefault="00D93A12">
      <w:pPr>
        <w:numPr>
          <w:ilvl w:val="0"/>
          <w:numId w:val="2"/>
        </w:numPr>
        <w:ind w:right="7" w:hanging="280"/>
      </w:pPr>
      <w:r>
        <w:t>提供详细的设备操作说明书。</w:t>
      </w:r>
    </w:p>
    <w:p w:rsidR="00686131" w:rsidRDefault="00D93A12">
      <w:pPr>
        <w:numPr>
          <w:ilvl w:val="0"/>
          <w:numId w:val="2"/>
        </w:numPr>
        <w:spacing w:after="134" w:line="259" w:lineRule="auto"/>
        <w:ind w:right="7" w:hanging="280"/>
      </w:pPr>
      <w:r>
        <w:rPr>
          <w:sz w:val="22"/>
        </w:rPr>
        <w:t>设备指导安与调试。</w:t>
      </w:r>
    </w:p>
    <w:p w:rsidR="00686131" w:rsidRDefault="00D93A12">
      <w:pPr>
        <w:numPr>
          <w:ilvl w:val="0"/>
          <w:numId w:val="3"/>
        </w:numPr>
        <w:spacing w:line="259" w:lineRule="auto"/>
        <w:ind w:hanging="395"/>
      </w:pPr>
      <w:r>
        <w:rPr>
          <w:sz w:val="22"/>
        </w:rPr>
        <w:t>供方供货范围</w:t>
      </w:r>
    </w:p>
    <w:p w:rsidR="00686131" w:rsidRDefault="00D93A12">
      <w:pPr>
        <w:ind w:left="46" w:right="14"/>
      </w:pPr>
      <w:r>
        <w:t>7．1供货范围</w:t>
      </w:r>
    </w:p>
    <w:tbl>
      <w:tblPr>
        <w:tblStyle w:val="TableGrid"/>
        <w:tblW w:w="9178" w:type="dxa"/>
        <w:tblInd w:w="-29" w:type="dxa"/>
        <w:tblCellMar>
          <w:top w:w="14" w:type="dxa"/>
          <w:left w:w="115" w:type="dxa"/>
          <w:right w:w="115" w:type="dxa"/>
        </w:tblCellMar>
        <w:tblLook w:val="04A0" w:firstRow="1" w:lastRow="0" w:firstColumn="1" w:lastColumn="0" w:noHBand="0" w:noVBand="1"/>
      </w:tblPr>
      <w:tblGrid>
        <w:gridCol w:w="1057"/>
        <w:gridCol w:w="3097"/>
        <w:gridCol w:w="2412"/>
        <w:gridCol w:w="995"/>
        <w:gridCol w:w="1617"/>
      </w:tblGrid>
      <w:tr w:rsidR="00686131">
        <w:trPr>
          <w:trHeight w:val="460"/>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9" w:firstLine="0"/>
              <w:jc w:val="center"/>
            </w:pPr>
            <w:r>
              <w:t>名称</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8" w:firstLine="0"/>
              <w:jc w:val="center"/>
            </w:pPr>
            <w:r>
              <w:t>规格</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31" w:firstLine="0"/>
              <w:jc w:val="center"/>
            </w:pPr>
            <w:r>
              <w:t>数量</w:t>
            </w:r>
          </w:p>
        </w:tc>
      </w:tr>
      <w:tr w:rsidR="00686131">
        <w:trPr>
          <w:trHeight w:val="417"/>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t>卸料装置BAS-20</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33" w:firstLine="0"/>
              <w:jc w:val="center"/>
            </w:pPr>
            <w:r>
              <w:t>BAS-20</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r w:rsidR="00686131">
        <w:trPr>
          <w:trHeight w:val="424"/>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4" w:firstLine="0"/>
              <w:jc w:val="center"/>
            </w:pPr>
            <w:r>
              <w:t>专用电磁阀</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6" w:firstLine="0"/>
              <w:jc w:val="center"/>
            </w:pPr>
            <w:r>
              <w:rPr>
                <w:sz w:val="18"/>
              </w:rPr>
              <w:t>ASCO SCG353A047</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r w:rsidR="00686131">
        <w:trPr>
          <w:trHeight w:val="486"/>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7" w:firstLine="0"/>
              <w:jc w:val="center"/>
            </w:pPr>
            <w:r>
              <w:t>专用连接管件</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6" w:firstLine="0"/>
              <w:jc w:val="center"/>
            </w:pPr>
            <w:r>
              <w:rPr>
                <w:sz w:val="18"/>
              </w:rPr>
              <w:t>FP一40一650</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r w:rsidR="00686131">
        <w:trPr>
          <w:trHeight w:val="492"/>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7" w:firstLine="0"/>
              <w:jc w:val="center"/>
            </w:pPr>
            <w:r>
              <w:rPr>
                <w:sz w:val="18"/>
              </w:rPr>
              <w:t>检修阀与配套管件</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3" w:firstLine="0"/>
              <w:jc w:val="center"/>
            </w:pPr>
            <w:r>
              <w:rPr>
                <w:sz w:val="16"/>
              </w:rPr>
              <w:t>DN20</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5" w:firstLine="0"/>
              <w:jc w:val="center"/>
            </w:pPr>
            <w:r>
              <w:rPr>
                <w:sz w:val="18"/>
              </w:rPr>
              <w:t>4</w:t>
            </w:r>
          </w:p>
        </w:tc>
      </w:tr>
      <w:tr w:rsidR="00686131">
        <w:trPr>
          <w:trHeight w:val="489"/>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9" w:firstLine="0"/>
              <w:jc w:val="center"/>
            </w:pPr>
            <w:r>
              <w:t>调整过滤单元</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3" w:firstLine="0"/>
              <w:jc w:val="center"/>
            </w:pPr>
            <w:r>
              <w:t>AIRTEC-GFR-25</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0" w:firstLine="0"/>
              <w:jc w:val="center"/>
            </w:pPr>
            <w:r>
              <w:rPr>
                <w:sz w:val="22"/>
              </w:rPr>
              <w:t>2</w:t>
            </w:r>
          </w:p>
        </w:tc>
      </w:tr>
      <w:tr w:rsidR="00686131">
        <w:trPr>
          <w:trHeight w:val="475"/>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2" w:firstLine="0"/>
              <w:jc w:val="center"/>
            </w:pPr>
            <w:r>
              <w:rPr>
                <w:sz w:val="18"/>
              </w:rPr>
              <w:t>环形管路</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3" w:firstLine="0"/>
              <w:jc w:val="center"/>
            </w:pPr>
            <w:r>
              <w:rPr>
                <w:sz w:val="16"/>
              </w:rPr>
              <w:t>DN60</w:t>
            </w:r>
          </w:p>
        </w:tc>
        <w:tc>
          <w:tcPr>
            <w:tcW w:w="992"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3" w:firstLine="0"/>
              <w:jc w:val="center"/>
            </w:pPr>
            <w:r>
              <w:t>2</w:t>
            </w:r>
          </w:p>
        </w:tc>
      </w:tr>
      <w:tr w:rsidR="00686131">
        <w:tblPrEx>
          <w:tblCellMar>
            <w:top w:w="20" w:type="dxa"/>
          </w:tblCellMar>
        </w:tblPrEx>
        <w:trPr>
          <w:trHeight w:val="460"/>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2" w:firstLine="0"/>
              <w:jc w:val="center"/>
            </w:pPr>
            <w:r>
              <w:t>名称</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0" w:firstLine="0"/>
              <w:jc w:val="center"/>
            </w:pPr>
            <w:r>
              <w:t>规格</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4" w:firstLine="0"/>
              <w:jc w:val="center"/>
            </w:pPr>
            <w:r>
              <w:t>数量</w:t>
            </w:r>
          </w:p>
        </w:tc>
      </w:tr>
      <w:tr w:rsidR="00686131">
        <w:tblPrEx>
          <w:tblCellMar>
            <w:top w:w="20" w:type="dxa"/>
          </w:tblCellMar>
        </w:tblPrEx>
        <w:trPr>
          <w:trHeight w:val="413"/>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t>卸料装置BAS-40</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33" w:firstLine="0"/>
              <w:jc w:val="center"/>
            </w:pPr>
            <w:r>
              <w:rPr>
                <w:sz w:val="16"/>
              </w:rPr>
              <w:t>BAS—40</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r w:rsidR="00686131">
        <w:tblPrEx>
          <w:tblCellMar>
            <w:top w:w="20" w:type="dxa"/>
          </w:tblCellMar>
        </w:tblPrEx>
        <w:trPr>
          <w:trHeight w:val="419"/>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7" w:firstLine="0"/>
              <w:jc w:val="center"/>
            </w:pPr>
            <w:r>
              <w:t>专用电磁阀</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9" w:firstLine="0"/>
              <w:jc w:val="center"/>
            </w:pPr>
            <w:r>
              <w:rPr>
                <w:sz w:val="18"/>
              </w:rPr>
              <w:t>ASCO SCG353A047</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r w:rsidR="00686131">
        <w:tblPrEx>
          <w:tblCellMar>
            <w:top w:w="20" w:type="dxa"/>
          </w:tblCellMar>
        </w:tblPrEx>
        <w:trPr>
          <w:trHeight w:val="482"/>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7" w:firstLine="0"/>
              <w:jc w:val="center"/>
            </w:pPr>
            <w:r>
              <w:t>专用连接管件</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2" w:firstLine="0"/>
              <w:jc w:val="center"/>
            </w:pPr>
            <w:r>
              <w:t>FP一40一650</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r>
      <w:tr w:rsidR="00686131">
        <w:tblPrEx>
          <w:tblCellMar>
            <w:top w:w="20" w:type="dxa"/>
          </w:tblCellMar>
        </w:tblPrEx>
        <w:trPr>
          <w:trHeight w:val="485"/>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7" w:firstLine="0"/>
              <w:jc w:val="center"/>
            </w:pPr>
            <w:r>
              <w:t>检修阀与配套管件</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12" w:firstLine="0"/>
              <w:jc w:val="center"/>
            </w:pPr>
            <w:r>
              <w:rPr>
                <w:sz w:val="16"/>
              </w:rPr>
              <w:t>DN20</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firstLine="0"/>
              <w:jc w:val="center"/>
            </w:pPr>
            <w:r>
              <w:rPr>
                <w:sz w:val="18"/>
              </w:rPr>
              <w:t>4</w:t>
            </w:r>
          </w:p>
        </w:tc>
      </w:tr>
      <w:tr w:rsidR="00686131">
        <w:tblPrEx>
          <w:tblCellMar>
            <w:top w:w="20" w:type="dxa"/>
          </w:tblCellMar>
        </w:tblPrEx>
        <w:trPr>
          <w:trHeight w:val="496"/>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9" w:firstLine="0"/>
              <w:jc w:val="center"/>
            </w:pPr>
            <w:r>
              <w:rPr>
                <w:sz w:val="18"/>
              </w:rPr>
              <w:t>调整过滤单元</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4" w:firstLine="0"/>
              <w:jc w:val="center"/>
            </w:pPr>
            <w:r>
              <w:t>AIRTEC-GFR-25</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7" w:firstLine="0"/>
              <w:jc w:val="center"/>
            </w:pPr>
            <w:r>
              <w:t>2</w:t>
            </w:r>
          </w:p>
        </w:tc>
      </w:tr>
      <w:tr w:rsidR="00686131">
        <w:tblPrEx>
          <w:tblCellMar>
            <w:top w:w="20" w:type="dxa"/>
          </w:tblCellMar>
        </w:tblPrEx>
        <w:trPr>
          <w:trHeight w:val="475"/>
        </w:trPr>
        <w:tc>
          <w:tcPr>
            <w:tcW w:w="105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099"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4" w:firstLine="0"/>
              <w:jc w:val="center"/>
            </w:pPr>
            <w:r>
              <w:rPr>
                <w:sz w:val="18"/>
              </w:rPr>
              <w:t>环形管路</w:t>
            </w:r>
          </w:p>
        </w:tc>
        <w:tc>
          <w:tcPr>
            <w:tcW w:w="241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0" w:firstLine="0"/>
              <w:jc w:val="center"/>
            </w:pPr>
            <w:r>
              <w:rPr>
                <w:sz w:val="16"/>
              </w:rPr>
              <w:t>DN60</w:t>
            </w:r>
          </w:p>
        </w:tc>
        <w:tc>
          <w:tcPr>
            <w:tcW w:w="99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618"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4" w:firstLine="0"/>
              <w:jc w:val="center"/>
            </w:pPr>
            <w:r>
              <w:t>2</w:t>
            </w:r>
          </w:p>
        </w:tc>
      </w:tr>
    </w:tbl>
    <w:p w:rsidR="00686131" w:rsidRDefault="00D93A12">
      <w:pPr>
        <w:numPr>
          <w:ilvl w:val="0"/>
          <w:numId w:val="3"/>
        </w:numPr>
        <w:spacing w:line="259" w:lineRule="auto"/>
        <w:ind w:hanging="395"/>
      </w:pPr>
      <w:r>
        <w:rPr>
          <w:sz w:val="22"/>
        </w:rPr>
        <w:t>产品验收和性能考核</w:t>
      </w:r>
    </w:p>
    <w:p w:rsidR="00686131" w:rsidRDefault="00D93A12">
      <w:pPr>
        <w:spacing w:line="259" w:lineRule="auto"/>
        <w:ind w:left="175" w:hanging="10"/>
      </w:pPr>
      <w:r>
        <w:rPr>
          <w:sz w:val="22"/>
        </w:rPr>
        <w:t>&amp; 1供方保证供应设备是全新的，技术是先进可靠的，以保证在满负荷下连续运转。设</w:t>
      </w:r>
    </w:p>
    <w:p w:rsidR="00686131" w:rsidRDefault="00D93A12">
      <w:pPr>
        <w:spacing w:after="45"/>
        <w:ind w:left="46" w:right="137"/>
      </w:pPr>
      <w:r>
        <w:t>备的生产制造检验均应符合设计的规定和相应</w:t>
      </w:r>
      <w:proofErr w:type="gramStart"/>
      <w:r>
        <w:t>的国冢标准</w:t>
      </w:r>
      <w:proofErr w:type="gramEnd"/>
      <w:r>
        <w:t>，对所供设备均在工厂内完成检验和测试，在制造的任何时段需方都有权抽查，如不符合有关制造要求，应出书面处理报告，由供方负责返工处理。如因此影响工期，双方协商解决。供方必须在合同签订后10</w:t>
      </w:r>
      <w:proofErr w:type="gramStart"/>
      <w:r>
        <w:t>夭</w:t>
      </w:r>
      <w:proofErr w:type="gramEnd"/>
      <w:r>
        <w:t>内向需方提供制造的时段进度表。</w:t>
      </w:r>
    </w:p>
    <w:p w:rsidR="00686131" w:rsidRDefault="00D93A12">
      <w:pPr>
        <w:ind w:left="46" w:right="129"/>
      </w:pPr>
      <w:r>
        <w:t>8． 2 供方应在机械检验前 10 夭 ， 以传真形式通知需方的合同联系人和项目主管 。 若需方因故不能参加上述检验时，则需方应以书面形式10天内通知供方，同时应承认供方的检验结果。无论需方是否参加上述的检验和试验，供方都向需方提交设备、材料质量合格证书和报告等证明材料。并附有检验的项目及结果，证明该货物已经检验并与合同规定一致。并附有检验的项目及结果，证明该货物己经检验并与合同规定一致。</w:t>
      </w:r>
    </w:p>
    <w:p w:rsidR="00686131" w:rsidRDefault="00D93A12">
      <w:pPr>
        <w:spacing w:line="259" w:lineRule="auto"/>
        <w:ind w:left="32" w:hanging="10"/>
      </w:pPr>
      <w:r>
        <w:rPr>
          <w:sz w:val="22"/>
        </w:rPr>
        <w:t>8，3中间验收：设备出厂前进行中间验收，验收应在设备交货前10天进行。</w:t>
      </w:r>
    </w:p>
    <w:p w:rsidR="00686131" w:rsidRDefault="00D93A12">
      <w:pPr>
        <w:ind w:left="46" w:right="101"/>
      </w:pPr>
      <w:r>
        <w:t>8．4设备到现场后，一周内需方开箱验收，确认装箱单和设备的完好情况，如果出现任何问题将由供方承担。同时需万应在2个工作日内将损坏情况书面通知供方，供方必须派员到现场处理。</w:t>
      </w:r>
    </w:p>
    <w:p w:rsidR="00686131" w:rsidRDefault="00D93A12">
      <w:pPr>
        <w:ind w:left="46" w:right="3142"/>
      </w:pPr>
      <w:r>
        <w:t>8．5安装后使用前对设备技木参数等进行现场测试验收：空负荷试运转，应做到240小时整机运转无异常。</w:t>
      </w:r>
    </w:p>
    <w:p w:rsidR="00686131" w:rsidRDefault="00D93A12">
      <w:pPr>
        <w:ind w:left="46" w:right="79"/>
      </w:pPr>
      <w:r>
        <w:t>8．6验收标唯：中华人民共和国行业标准（本套设备所含设备对应的行业标准）。设备安裝并试运转1个月，符合设计、制造、检验、验收标准，满足本协议的要求，经设备主管部门书面确认后为验收合格。</w:t>
      </w:r>
    </w:p>
    <w:p w:rsidR="00686131" w:rsidRDefault="00D93A12">
      <w:pPr>
        <w:ind w:left="46" w:right="14"/>
      </w:pPr>
      <w:r>
        <w:t>8，7设备竣工资料及其他文件在设备到货后一夭由供方提供需方。</w:t>
      </w:r>
    </w:p>
    <w:p w:rsidR="00686131" w:rsidRDefault="00D93A12">
      <w:pPr>
        <w:ind w:left="46" w:right="14"/>
      </w:pPr>
      <w:r>
        <w:t>8．8出厂前应对设备做好刷漆防腐工作，外观颜色彳寺需方确定后通知供方。</w:t>
      </w:r>
    </w:p>
    <w:p w:rsidR="00686131" w:rsidRDefault="00D93A12">
      <w:pPr>
        <w:numPr>
          <w:ilvl w:val="0"/>
          <w:numId w:val="4"/>
        </w:numPr>
        <w:spacing w:line="259" w:lineRule="auto"/>
        <w:ind w:hanging="622"/>
      </w:pPr>
      <w:r>
        <w:rPr>
          <w:sz w:val="22"/>
        </w:rPr>
        <w:t>包装运输</w:t>
      </w:r>
    </w:p>
    <w:p w:rsidR="00686131" w:rsidRDefault="00D93A12">
      <w:pPr>
        <w:ind w:left="46" w:right="14"/>
      </w:pPr>
      <w:r>
        <w:t>9．1主机裸装、附件及电气控制柜部件均使用缠绕膜缠绕保护。</w:t>
      </w:r>
    </w:p>
    <w:p w:rsidR="00686131" w:rsidRDefault="00D93A12">
      <w:pPr>
        <w:spacing w:line="259" w:lineRule="auto"/>
        <w:ind w:left="82" w:hanging="10"/>
      </w:pPr>
      <w:r>
        <w:rPr>
          <w:sz w:val="22"/>
        </w:rPr>
        <w:t>9．2设备上印制中英文唛头及装运警示标志，唛头内容包括收货人、品名、及数量。</w:t>
      </w:r>
    </w:p>
    <w:p w:rsidR="00686131" w:rsidRDefault="00D93A12">
      <w:pPr>
        <w:spacing w:line="259" w:lineRule="auto"/>
        <w:ind w:left="82" w:hanging="10"/>
      </w:pPr>
      <w:r>
        <w:rPr>
          <w:sz w:val="22"/>
        </w:rPr>
        <w:t>9．3所有包．装做到防潮、防震、防锈、标识、标志。适应长途铁路、长途汽车、平板车等运输。</w:t>
      </w:r>
    </w:p>
    <w:p w:rsidR="00686131" w:rsidRDefault="00D93A12">
      <w:pPr>
        <w:ind w:left="46" w:right="14"/>
      </w:pPr>
      <w:r>
        <w:t>9，4木箱内放置一份装箱明细清单及严品质量保证书，并放置设备位号标牌一份。</w:t>
      </w:r>
    </w:p>
    <w:p w:rsidR="00686131" w:rsidRDefault="00D93A12">
      <w:pPr>
        <w:ind w:left="46" w:right="14"/>
      </w:pPr>
      <w:r>
        <w:t>9．5供方负责货物运输、指导卸货直到货物至需方仓库，运输费用由供方负责。</w:t>
      </w:r>
    </w:p>
    <w:p w:rsidR="00686131" w:rsidRDefault="00D93A12">
      <w:pPr>
        <w:numPr>
          <w:ilvl w:val="0"/>
          <w:numId w:val="4"/>
        </w:numPr>
        <w:spacing w:line="259" w:lineRule="auto"/>
        <w:ind w:hanging="622"/>
      </w:pPr>
      <w:r>
        <w:rPr>
          <w:sz w:val="22"/>
        </w:rPr>
        <w:t>安装技术要求及性能保证</w:t>
      </w:r>
    </w:p>
    <w:p w:rsidR="00686131" w:rsidRDefault="00D93A12">
      <w:pPr>
        <w:spacing w:line="259" w:lineRule="auto"/>
        <w:ind w:left="175" w:hanging="10"/>
      </w:pPr>
      <w:r>
        <w:rPr>
          <w:sz w:val="22"/>
        </w:rPr>
        <w:t>10．1供方保证提供的设备是采用先进的加工工艺、全新、没有用过的，所选用的材质无任何缺陷，且设备的技木性能符合本技木要求的规定。</w:t>
      </w:r>
    </w:p>
    <w:p w:rsidR="00686131" w:rsidRDefault="00D93A12">
      <w:pPr>
        <w:ind w:left="125" w:right="14"/>
      </w:pPr>
      <w:r>
        <w:t>10．2供方提供的设备，在需方现场使用的条件下，巨达到本要求的技术参数的保证值，否则需方有权做退货处理。</w:t>
      </w:r>
    </w:p>
    <w:p w:rsidR="00686131" w:rsidRDefault="00D93A12">
      <w:pPr>
        <w:ind w:left="118" w:right="14"/>
      </w:pPr>
      <w:r>
        <w:t>性能保证：</w:t>
      </w:r>
    </w:p>
    <w:tbl>
      <w:tblPr>
        <w:tblStyle w:val="TableGrid"/>
        <w:tblW w:w="9519" w:type="dxa"/>
        <w:tblInd w:w="7" w:type="dxa"/>
        <w:tblCellMar>
          <w:top w:w="44" w:type="dxa"/>
          <w:left w:w="367" w:type="dxa"/>
          <w:right w:w="115" w:type="dxa"/>
        </w:tblCellMar>
        <w:tblLook w:val="04A0" w:firstRow="1" w:lastRow="0" w:firstColumn="1" w:lastColumn="0" w:noHBand="0" w:noVBand="1"/>
      </w:tblPr>
      <w:tblGrid>
        <w:gridCol w:w="791"/>
        <w:gridCol w:w="3235"/>
        <w:gridCol w:w="1963"/>
        <w:gridCol w:w="3530"/>
      </w:tblGrid>
      <w:tr w:rsidR="00686131">
        <w:trPr>
          <w:trHeight w:val="439"/>
        </w:trPr>
        <w:tc>
          <w:tcPr>
            <w:tcW w:w="791"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23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273" w:firstLine="0"/>
              <w:jc w:val="center"/>
            </w:pPr>
            <w:r>
              <w:t>部件名称</w:t>
            </w:r>
          </w:p>
        </w:tc>
        <w:tc>
          <w:tcPr>
            <w:tcW w:w="196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266" w:firstLine="0"/>
              <w:jc w:val="center"/>
            </w:pPr>
            <w:r>
              <w:t>保证使用期</w:t>
            </w:r>
          </w:p>
        </w:tc>
        <w:tc>
          <w:tcPr>
            <w:tcW w:w="3530"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0" w:right="244" w:firstLine="0"/>
              <w:jc w:val="center"/>
            </w:pPr>
            <w:r>
              <w:t>保证条件</w:t>
            </w:r>
          </w:p>
        </w:tc>
      </w:tr>
      <w:tr w:rsidR="00686131">
        <w:trPr>
          <w:trHeight w:val="314"/>
        </w:trPr>
        <w:tc>
          <w:tcPr>
            <w:tcW w:w="791"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23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6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5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37" w:firstLine="0"/>
              <w:jc w:val="center"/>
            </w:pPr>
            <w:r>
              <w:t>免费维修、免费更换易损件</w:t>
            </w:r>
          </w:p>
        </w:tc>
      </w:tr>
      <w:tr w:rsidR="00686131">
        <w:trPr>
          <w:trHeight w:val="319"/>
        </w:trPr>
        <w:tc>
          <w:tcPr>
            <w:tcW w:w="791"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23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6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5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right="230" w:firstLine="0"/>
              <w:jc w:val="center"/>
            </w:pPr>
            <w:r>
              <w:t>免费维修、免费更换易损件</w:t>
            </w:r>
          </w:p>
        </w:tc>
      </w:tr>
      <w:tr w:rsidR="00686131">
        <w:trPr>
          <w:trHeight w:val="321"/>
        </w:trPr>
        <w:tc>
          <w:tcPr>
            <w:tcW w:w="791"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235"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6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3530"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0" w:firstLine="0"/>
              <w:jc w:val="left"/>
            </w:pPr>
            <w:r>
              <w:t>免费维修、免费更换易损件</w:t>
            </w:r>
          </w:p>
        </w:tc>
      </w:tr>
    </w:tbl>
    <w:p w:rsidR="00686131" w:rsidRDefault="00D93A12">
      <w:pPr>
        <w:ind w:left="140" w:right="14"/>
      </w:pPr>
      <w:r>
        <w:t>在设定的正常操作条件下，每年连续运转时间不低于8000小时：主体设计使用寿命至少10年：每年365天，每天24小时连续运转。</w:t>
      </w:r>
    </w:p>
    <w:p w:rsidR="00686131" w:rsidRDefault="00D93A12">
      <w:pPr>
        <w:numPr>
          <w:ilvl w:val="0"/>
          <w:numId w:val="4"/>
        </w:numPr>
        <w:ind w:hanging="622"/>
      </w:pPr>
      <w:r>
        <w:t>售后服务</w:t>
      </w:r>
    </w:p>
    <w:p w:rsidR="00686131" w:rsidRDefault="00D93A12">
      <w:pPr>
        <w:spacing w:after="0" w:line="216" w:lineRule="auto"/>
        <w:ind w:left="58" w:firstLine="0"/>
        <w:jc w:val="center"/>
      </w:pPr>
      <w:r>
        <w:t>1L 1供方设有专门售后服务部，并建有用户档案，对用户进行定期回访，凡供方所提供设备如出现质量问题，在接到需方要求服务的电话或传真后，24小时内对提出问题给予答复（电话货传真），如不能解决供方须在48小时内派售后服务人员到现场解决问题。 1 L 2设备具备安装与调试条件，需方通知供方，供方派一至二名技术人员到现场负责免费指导主机及电气元器件的安装连接和调试，同时在现场负责培训三名熟练操作人贝。</w:t>
      </w:r>
    </w:p>
    <w:p w:rsidR="00686131" w:rsidRDefault="00D93A12">
      <w:pPr>
        <w:ind w:left="46" w:right="14"/>
      </w:pPr>
      <w:r>
        <w:t>11. 3合同生效3天内，供方向需方提供安装图纸一套。</w:t>
      </w:r>
    </w:p>
    <w:p w:rsidR="00686131" w:rsidRDefault="00D93A12">
      <w:pPr>
        <w:ind w:left="46" w:right="14"/>
      </w:pPr>
      <w:r>
        <w:t>1 1. 4设备出现问题，在质保期内，非人为损坏的设备部件供方免费维修。质保期后，供方收取更换部件的成本费。</w:t>
      </w:r>
    </w:p>
    <w:p w:rsidR="00686131" w:rsidRDefault="00D93A12">
      <w:pPr>
        <w:ind w:left="46" w:right="14"/>
      </w:pPr>
      <w:r>
        <w:t>11. 5与用户设计单位进行充分的技术交流，了解设备性能、操作要直，按用户要求提供有关技木资料。</w:t>
      </w:r>
    </w:p>
    <w:p w:rsidR="00686131" w:rsidRDefault="00D93A12">
      <w:pPr>
        <w:ind w:left="46" w:right="14"/>
      </w:pPr>
      <w:r>
        <w:t>1 L 6按照用户要求进行有关设备配套件的设计。</w:t>
      </w:r>
    </w:p>
    <w:p w:rsidR="00686131" w:rsidRDefault="00D93A12">
      <w:pPr>
        <w:ind w:left="46" w:right="14"/>
      </w:pPr>
      <w:r>
        <w:t>1L 7免费进行操作人员的技术培训。</w:t>
      </w:r>
    </w:p>
    <w:p w:rsidR="00686131" w:rsidRDefault="00D93A12">
      <w:pPr>
        <w:spacing w:line="259" w:lineRule="auto"/>
        <w:ind w:left="75" w:hanging="10"/>
      </w:pPr>
      <w:r>
        <w:rPr>
          <w:sz w:val="22"/>
        </w:rPr>
        <w:t>1 L 8指导用户维护设备及更换易损件。</w:t>
      </w:r>
    </w:p>
    <w:p w:rsidR="00686131" w:rsidRDefault="00D93A12">
      <w:pPr>
        <w:spacing w:after="354"/>
        <w:ind w:left="46" w:right="14"/>
      </w:pPr>
      <w:r>
        <w:t>11. 9质保期限：设备整体使用寿命为10年，质保开始讠十算时间：需万通电设备运行验收合格日起算。</w:t>
      </w:r>
    </w:p>
    <w:p w:rsidR="00686131" w:rsidRDefault="00D93A12">
      <w:pPr>
        <w:numPr>
          <w:ilvl w:val="0"/>
          <w:numId w:val="5"/>
        </w:numPr>
        <w:spacing w:line="259" w:lineRule="auto"/>
        <w:ind w:hanging="625"/>
      </w:pPr>
      <w:r>
        <w:rPr>
          <w:sz w:val="22"/>
        </w:rPr>
        <w:t>文件资料交付</w:t>
      </w:r>
    </w:p>
    <w:p w:rsidR="00686131" w:rsidRDefault="00D93A12">
      <w:pPr>
        <w:spacing w:line="259" w:lineRule="auto"/>
        <w:ind w:left="96" w:hanging="10"/>
      </w:pPr>
      <w:bookmarkStart w:id="0" w:name="_GoBack"/>
      <w:bookmarkEnd w:id="0"/>
      <w:r>
        <w:rPr>
          <w:sz w:val="22"/>
        </w:rPr>
        <w:t>供方负责向需方提供相应的说明书、操作规程、检验合格证和相关外购附件的出厂合格证，相关的竣工图纸。提供的图纸包括纸质版和</w:t>
      </w:r>
      <w:proofErr w:type="gramStart"/>
      <w:r>
        <w:rPr>
          <w:sz w:val="22"/>
        </w:rPr>
        <w:t>可</w:t>
      </w:r>
      <w:proofErr w:type="gramEnd"/>
      <w:r>
        <w:rPr>
          <w:sz w:val="22"/>
        </w:rPr>
        <w:t xml:space="preserve">编辑CAD ( *. </w:t>
      </w:r>
      <w:proofErr w:type="spellStart"/>
      <w:r>
        <w:rPr>
          <w:sz w:val="22"/>
        </w:rPr>
        <w:t>dwg</w:t>
      </w:r>
      <w:proofErr w:type="spellEnd"/>
      <w:r>
        <w:rPr>
          <w:sz w:val="22"/>
        </w:rPr>
        <w:t>)文档各一份。</w:t>
      </w:r>
    </w:p>
    <w:tbl>
      <w:tblPr>
        <w:tblStyle w:val="TableGrid"/>
        <w:tblW w:w="9202" w:type="dxa"/>
        <w:tblInd w:w="-14" w:type="dxa"/>
        <w:tblCellMar>
          <w:right w:w="101" w:type="dxa"/>
        </w:tblCellMar>
        <w:tblLook w:val="04A0" w:firstRow="1" w:lastRow="0" w:firstColumn="1" w:lastColumn="0" w:noHBand="0" w:noVBand="1"/>
      </w:tblPr>
      <w:tblGrid>
        <w:gridCol w:w="625"/>
        <w:gridCol w:w="3034"/>
        <w:gridCol w:w="1783"/>
        <w:gridCol w:w="1977"/>
        <w:gridCol w:w="1783"/>
      </w:tblGrid>
      <w:tr w:rsidR="00686131">
        <w:trPr>
          <w:trHeight w:val="647"/>
        </w:trPr>
        <w:tc>
          <w:tcPr>
            <w:tcW w:w="62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94" w:firstLine="0"/>
              <w:jc w:val="left"/>
            </w:pPr>
            <w:r>
              <w:t>序</w:t>
            </w:r>
          </w:p>
        </w:tc>
        <w:tc>
          <w:tcPr>
            <w:tcW w:w="3034"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58" w:firstLine="0"/>
              <w:jc w:val="center"/>
            </w:pPr>
            <w:r>
              <w:t>资料名称</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80" w:firstLine="0"/>
            </w:pPr>
            <w:r>
              <w:rPr>
                <w:sz w:val="22"/>
              </w:rPr>
              <w:t>纸版图纸份数</w:t>
            </w:r>
          </w:p>
        </w:tc>
        <w:tc>
          <w:tcPr>
            <w:tcW w:w="1977"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24" w:firstLine="0"/>
            </w:pPr>
            <w:r>
              <w:t>电子版格式要求</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72" w:firstLine="0"/>
              <w:jc w:val="center"/>
            </w:pPr>
            <w:r>
              <w:t>备注</w:t>
            </w:r>
          </w:p>
        </w:tc>
      </w:tr>
      <w:tr w:rsidR="00686131">
        <w:trPr>
          <w:trHeight w:val="635"/>
        </w:trPr>
        <w:tc>
          <w:tcPr>
            <w:tcW w:w="62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72" w:firstLine="0"/>
              <w:jc w:val="center"/>
            </w:pPr>
            <w:r>
              <w:rPr>
                <w:sz w:val="28"/>
              </w:rPr>
              <w:t>1</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08" w:firstLine="0"/>
            </w:pPr>
            <w:r>
              <w:t>设备总图、布置图、女装基础图、润滑示意图</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72" w:firstLine="0"/>
              <w:jc w:val="center"/>
            </w:pPr>
            <w:r>
              <w:rPr>
                <w:sz w:val="22"/>
              </w:rPr>
              <w:t>6</w:t>
            </w:r>
          </w:p>
        </w:tc>
        <w:tc>
          <w:tcPr>
            <w:tcW w:w="1977"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58" w:firstLine="0"/>
              <w:jc w:val="center"/>
            </w:pPr>
            <w:r>
              <w:rPr>
                <w:sz w:val="18"/>
              </w:rPr>
              <w:t>AUTOCAD2004</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87" w:firstLine="0"/>
              <w:jc w:val="left"/>
            </w:pPr>
            <w:r>
              <w:t>合同</w:t>
            </w:r>
            <w:proofErr w:type="gramStart"/>
            <w:r>
              <w:t>签定</w:t>
            </w:r>
            <w:proofErr w:type="gramEnd"/>
            <w:r>
              <w:t>3天</w:t>
            </w:r>
          </w:p>
        </w:tc>
      </w:tr>
      <w:tr w:rsidR="00686131">
        <w:trPr>
          <w:trHeight w:val="630"/>
        </w:trPr>
        <w:tc>
          <w:tcPr>
            <w:tcW w:w="62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86" w:firstLine="0"/>
              <w:jc w:val="center"/>
            </w:pPr>
            <w:r>
              <w:rPr>
                <w:sz w:val="22"/>
              </w:rPr>
              <w:t>2</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15" w:right="29" w:firstLine="0"/>
              <w:jc w:val="left"/>
            </w:pPr>
            <w:r>
              <w:t>设备技术性能和规格参数表</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86" w:firstLine="0"/>
              <w:jc w:val="center"/>
            </w:pPr>
            <w:r>
              <w:rPr>
                <w:sz w:val="22"/>
              </w:rPr>
              <w:t>6</w:t>
            </w:r>
          </w:p>
        </w:tc>
        <w:tc>
          <w:tcPr>
            <w:tcW w:w="1977"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72" w:firstLine="0"/>
              <w:jc w:val="center"/>
            </w:pPr>
            <w:r>
              <w:rPr>
                <w:sz w:val="18"/>
              </w:rPr>
              <w:t>WORD2000</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94" w:firstLine="0"/>
              <w:jc w:val="left"/>
            </w:pPr>
            <w:r>
              <w:t>合同</w:t>
            </w:r>
            <w:proofErr w:type="gramStart"/>
            <w:r>
              <w:t>签定</w:t>
            </w:r>
            <w:proofErr w:type="gramEnd"/>
            <w:r>
              <w:t>3天</w:t>
            </w:r>
          </w:p>
        </w:tc>
      </w:tr>
      <w:tr w:rsidR="00686131">
        <w:trPr>
          <w:trHeight w:val="633"/>
        </w:trPr>
        <w:tc>
          <w:tcPr>
            <w:tcW w:w="62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01" w:firstLine="0"/>
              <w:jc w:val="center"/>
            </w:pPr>
            <w:r>
              <w:rPr>
                <w:sz w:val="22"/>
              </w:rPr>
              <w:t>3</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36" w:hanging="14"/>
              <w:jc w:val="left"/>
            </w:pPr>
            <w:r>
              <w:t>设备电气原理图、端子接线图</w:t>
            </w:r>
          </w:p>
        </w:tc>
        <w:tc>
          <w:tcPr>
            <w:tcW w:w="178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77"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79" w:firstLine="0"/>
              <w:jc w:val="center"/>
            </w:pPr>
            <w:r>
              <w:rPr>
                <w:sz w:val="18"/>
              </w:rPr>
              <w:t>AUTOCAD2004</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201" w:firstLine="0"/>
              <w:jc w:val="left"/>
            </w:pPr>
            <w:r>
              <w:t>合同</w:t>
            </w:r>
            <w:proofErr w:type="gramStart"/>
            <w:r>
              <w:t>签定</w:t>
            </w:r>
            <w:proofErr w:type="gramEnd"/>
            <w:r>
              <w:t>3天</w:t>
            </w:r>
          </w:p>
        </w:tc>
      </w:tr>
      <w:tr w:rsidR="00686131">
        <w:trPr>
          <w:trHeight w:val="298"/>
        </w:trPr>
        <w:tc>
          <w:tcPr>
            <w:tcW w:w="62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08" w:firstLine="0"/>
              <w:jc w:val="center"/>
            </w:pPr>
            <w:r>
              <w:t>4</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37" w:firstLine="0"/>
              <w:jc w:val="left"/>
            </w:pPr>
            <w:r>
              <w:t>易损件清单及换周期表</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15" w:firstLine="0"/>
              <w:jc w:val="center"/>
            </w:pPr>
            <w:r>
              <w:rPr>
                <w:sz w:val="22"/>
              </w:rPr>
              <w:t>6</w:t>
            </w:r>
          </w:p>
        </w:tc>
        <w:tc>
          <w:tcPr>
            <w:tcW w:w="1977"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93" w:firstLine="0"/>
              <w:jc w:val="center"/>
            </w:pPr>
            <w:r>
              <w:t>w0RD2000</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08" w:firstLine="0"/>
              <w:jc w:val="left"/>
            </w:pPr>
            <w:r>
              <w:t>合同</w:t>
            </w:r>
            <w:proofErr w:type="gramStart"/>
            <w:r>
              <w:t>签定</w:t>
            </w:r>
            <w:proofErr w:type="gramEnd"/>
            <w:r>
              <w:t>3天</w:t>
            </w:r>
          </w:p>
        </w:tc>
      </w:tr>
      <w:tr w:rsidR="00686131">
        <w:trPr>
          <w:trHeight w:val="321"/>
        </w:trPr>
        <w:tc>
          <w:tcPr>
            <w:tcW w:w="62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15" w:firstLine="0"/>
              <w:jc w:val="center"/>
            </w:pPr>
            <w:r>
              <w:rPr>
                <w:sz w:val="24"/>
              </w:rPr>
              <w:t>5</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29" w:firstLine="0"/>
              <w:jc w:val="left"/>
            </w:pPr>
            <w:r>
              <w:t>进料口连接管详图</w:t>
            </w:r>
          </w:p>
        </w:tc>
        <w:tc>
          <w:tcPr>
            <w:tcW w:w="178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77"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93" w:firstLine="0"/>
              <w:jc w:val="center"/>
            </w:pPr>
            <w:r>
              <w:rPr>
                <w:sz w:val="18"/>
              </w:rPr>
              <w:t>AUTOCAD2004</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201" w:firstLine="0"/>
              <w:jc w:val="left"/>
            </w:pPr>
            <w:r>
              <w:rPr>
                <w:sz w:val="22"/>
              </w:rPr>
              <w:t>合同</w:t>
            </w:r>
            <w:proofErr w:type="gramStart"/>
            <w:r>
              <w:rPr>
                <w:sz w:val="22"/>
              </w:rPr>
              <w:t>签定</w:t>
            </w:r>
            <w:proofErr w:type="gramEnd"/>
            <w:r>
              <w:rPr>
                <w:sz w:val="22"/>
              </w:rPr>
              <w:t>3天</w:t>
            </w:r>
          </w:p>
        </w:tc>
      </w:tr>
      <w:tr w:rsidR="00686131">
        <w:trPr>
          <w:trHeight w:val="621"/>
        </w:trPr>
        <w:tc>
          <w:tcPr>
            <w:tcW w:w="62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22" w:firstLine="0"/>
              <w:jc w:val="center"/>
            </w:pPr>
            <w:r>
              <w:rPr>
                <w:sz w:val="22"/>
              </w:rPr>
              <w:lastRenderedPageBreak/>
              <w:t>6</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36" w:hanging="14"/>
            </w:pPr>
            <w:r>
              <w:rPr>
                <w:sz w:val="22"/>
              </w:rPr>
              <w:t>设备操作手册、维护手册和安装手册</w:t>
            </w:r>
          </w:p>
        </w:tc>
        <w:tc>
          <w:tcPr>
            <w:tcW w:w="178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77"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15" w:firstLine="0"/>
              <w:jc w:val="center"/>
            </w:pPr>
            <w:r>
              <w:rPr>
                <w:sz w:val="18"/>
              </w:rPr>
              <w:t>WORD2000</w:t>
            </w: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338" w:firstLine="0"/>
              <w:jc w:val="left"/>
            </w:pPr>
            <w:proofErr w:type="gramStart"/>
            <w:r>
              <w:rPr>
                <w:sz w:val="22"/>
              </w:rPr>
              <w:t>随设备</w:t>
            </w:r>
            <w:proofErr w:type="gramEnd"/>
            <w:r>
              <w:rPr>
                <w:sz w:val="22"/>
              </w:rPr>
              <w:t>交付</w:t>
            </w:r>
          </w:p>
        </w:tc>
      </w:tr>
      <w:tr w:rsidR="00686131">
        <w:trPr>
          <w:trHeight w:val="321"/>
        </w:trPr>
        <w:tc>
          <w:tcPr>
            <w:tcW w:w="625"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29" w:firstLine="0"/>
              <w:jc w:val="center"/>
            </w:pPr>
            <w:r>
              <w:t>7</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37" w:firstLine="0"/>
              <w:jc w:val="left"/>
            </w:pPr>
            <w:r>
              <w:t>设备．装箱单</w:t>
            </w:r>
          </w:p>
        </w:tc>
        <w:tc>
          <w:tcPr>
            <w:tcW w:w="178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77"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15" w:firstLine="0"/>
              <w:jc w:val="center"/>
            </w:pPr>
            <w:r>
              <w:rPr>
                <w:sz w:val="18"/>
              </w:rPr>
              <w:t>WORD2000</w:t>
            </w:r>
          </w:p>
        </w:tc>
        <w:tc>
          <w:tcPr>
            <w:tcW w:w="1783"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338" w:firstLine="0"/>
              <w:jc w:val="left"/>
            </w:pPr>
            <w:proofErr w:type="gramStart"/>
            <w:r>
              <w:t>随设备</w:t>
            </w:r>
            <w:proofErr w:type="gramEnd"/>
            <w:r>
              <w:t>交付</w:t>
            </w:r>
          </w:p>
        </w:tc>
      </w:tr>
      <w:tr w:rsidR="00686131">
        <w:trPr>
          <w:trHeight w:val="628"/>
        </w:trPr>
        <w:tc>
          <w:tcPr>
            <w:tcW w:w="625"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137" w:firstLine="0"/>
              <w:jc w:val="center"/>
            </w:pPr>
            <w:r>
              <w:rPr>
                <w:sz w:val="22"/>
              </w:rPr>
              <w:t>8</w:t>
            </w:r>
          </w:p>
        </w:tc>
        <w:tc>
          <w:tcPr>
            <w:tcW w:w="3034" w:type="dxa"/>
            <w:tcBorders>
              <w:top w:val="single" w:sz="2" w:space="0" w:color="000000"/>
              <w:left w:val="single" w:sz="2" w:space="0" w:color="000000"/>
              <w:bottom w:val="single" w:sz="2" w:space="0" w:color="000000"/>
              <w:right w:val="single" w:sz="2" w:space="0" w:color="000000"/>
            </w:tcBorders>
          </w:tcPr>
          <w:p w:rsidR="00686131" w:rsidRDefault="00D93A12">
            <w:pPr>
              <w:spacing w:after="0" w:line="259" w:lineRule="auto"/>
              <w:ind w:left="137" w:firstLine="7"/>
            </w:pPr>
            <w:r>
              <w:t>设备检验报告、产品质量合格证</w:t>
            </w:r>
          </w:p>
        </w:tc>
        <w:tc>
          <w:tcPr>
            <w:tcW w:w="1783"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977" w:type="dxa"/>
            <w:tcBorders>
              <w:top w:val="single" w:sz="2" w:space="0" w:color="000000"/>
              <w:left w:val="single" w:sz="2" w:space="0" w:color="000000"/>
              <w:bottom w:val="single" w:sz="2" w:space="0" w:color="000000"/>
              <w:right w:val="single" w:sz="2" w:space="0" w:color="000000"/>
            </w:tcBorders>
          </w:tcPr>
          <w:p w:rsidR="00686131" w:rsidRDefault="00686131">
            <w:pPr>
              <w:spacing w:after="160" w:line="259" w:lineRule="auto"/>
              <w:ind w:left="0" w:firstLine="0"/>
              <w:jc w:val="left"/>
            </w:pPr>
          </w:p>
        </w:tc>
        <w:tc>
          <w:tcPr>
            <w:tcW w:w="1783" w:type="dxa"/>
            <w:tcBorders>
              <w:top w:val="single" w:sz="2" w:space="0" w:color="000000"/>
              <w:left w:val="single" w:sz="2" w:space="0" w:color="000000"/>
              <w:bottom w:val="single" w:sz="2" w:space="0" w:color="000000"/>
              <w:right w:val="single" w:sz="2" w:space="0" w:color="000000"/>
            </w:tcBorders>
            <w:vAlign w:val="center"/>
          </w:tcPr>
          <w:p w:rsidR="00686131" w:rsidRDefault="00D93A12">
            <w:pPr>
              <w:spacing w:after="0" w:line="259" w:lineRule="auto"/>
              <w:ind w:left="338" w:firstLine="0"/>
              <w:jc w:val="left"/>
            </w:pPr>
            <w:proofErr w:type="gramStart"/>
            <w:r>
              <w:rPr>
                <w:sz w:val="22"/>
              </w:rPr>
              <w:t>随设备</w:t>
            </w:r>
            <w:proofErr w:type="gramEnd"/>
            <w:r>
              <w:rPr>
                <w:sz w:val="22"/>
              </w:rPr>
              <w:t>交付</w:t>
            </w:r>
          </w:p>
        </w:tc>
      </w:tr>
    </w:tbl>
    <w:p w:rsidR="00686131" w:rsidRDefault="00D93A12">
      <w:pPr>
        <w:numPr>
          <w:ilvl w:val="0"/>
          <w:numId w:val="5"/>
        </w:numPr>
        <w:spacing w:after="94" w:line="259" w:lineRule="auto"/>
        <w:ind w:hanging="625"/>
      </w:pPr>
      <w:r>
        <w:rPr>
          <w:sz w:val="22"/>
        </w:rPr>
        <w:t>供货地点及周期</w:t>
      </w:r>
    </w:p>
    <w:p w:rsidR="00686131" w:rsidRDefault="00D93A12">
      <w:pPr>
        <w:ind w:left="140" w:right="14"/>
      </w:pPr>
      <w:r>
        <w:t>按商务合同执行。</w:t>
      </w:r>
    </w:p>
    <w:p w:rsidR="00686131" w:rsidRDefault="00D93A12">
      <w:pPr>
        <w:numPr>
          <w:ilvl w:val="0"/>
          <w:numId w:val="5"/>
        </w:numPr>
        <w:ind w:hanging="625"/>
      </w:pPr>
      <w:r>
        <w:t>其它内容</w:t>
      </w:r>
    </w:p>
    <w:p w:rsidR="00686131" w:rsidRDefault="00D93A12">
      <w:pPr>
        <w:ind w:left="154" w:right="14"/>
      </w:pPr>
      <w:r>
        <w:t>14．1本协议一式四份，需方3份，供方1份。需方、供方签字盖章后生效。</w:t>
      </w:r>
    </w:p>
    <w:p w:rsidR="00686131" w:rsidRDefault="00D93A12">
      <w:pPr>
        <w:spacing w:line="259" w:lineRule="auto"/>
        <w:ind w:left="175" w:hanging="10"/>
      </w:pPr>
      <w:r>
        <w:rPr>
          <w:sz w:val="22"/>
        </w:rPr>
        <w:t>14，2本协议与购货合同具有同等法律效力。</w:t>
      </w:r>
    </w:p>
    <w:p w:rsidR="00686131" w:rsidRDefault="00D93A12">
      <w:pPr>
        <w:ind w:left="161" w:right="14"/>
      </w:pPr>
      <w:r>
        <w:t>14．3本协议未尽事宜，双方友好协商解决。协商不成，到合同签订地法院解决。</w:t>
      </w:r>
    </w:p>
    <w:sectPr w:rsidR="00686131">
      <w:headerReference w:type="even" r:id="rId26"/>
      <w:headerReference w:type="default" r:id="rId27"/>
      <w:footerReference w:type="even" r:id="rId28"/>
      <w:footerReference w:type="default" r:id="rId29"/>
      <w:headerReference w:type="first" r:id="rId30"/>
      <w:footerReference w:type="first" r:id="rId31"/>
      <w:pgSz w:w="11660" w:h="16520"/>
      <w:pgMar w:top="1645" w:right="1438" w:bottom="1255" w:left="1201" w:header="727" w:footer="533"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591" w:rsidRDefault="00037591">
      <w:pPr>
        <w:spacing w:after="0" w:line="240" w:lineRule="auto"/>
      </w:pPr>
      <w:r>
        <w:separator/>
      </w:r>
    </w:p>
  </w:endnote>
  <w:endnote w:type="continuationSeparator" w:id="0">
    <w:p w:rsidR="00037591" w:rsidRDefault="00037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charset w:val="86"/>
    <w:family w:val="swiss"/>
    <w:pitch w:val="variable"/>
    <w:sig w:usb0="A0000287" w:usb1="28CF3C52" w:usb2="00000016" w:usb3="00000000" w:csb0="0004001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10102FF" w:usb1="38CF7CFA" w:usb2="00010016" w:usb3="00000000" w:csb0="0004000F" w:csb1="00000000"/>
  </w:font>
  <w:font w:name="等线 Light">
    <w:panose1 w:val="02010600030101010101"/>
    <w:charset w:val="86"/>
    <w:family w:val="auto"/>
    <w:pitch w:val="variable"/>
    <w:sig w:usb0="A10102FF" w:usb1="38CF7CFA" w:usb2="0001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122" w:firstLine="0"/>
      <w:jc w:val="center"/>
    </w:pPr>
    <w:r>
      <w:rPr>
        <w:sz w:val="16"/>
      </w:rPr>
      <w:t>第</w:t>
    </w:r>
    <w:r>
      <w:fldChar w:fldCharType="begin"/>
    </w:r>
    <w:r>
      <w:instrText xml:space="preserve"> PAGE   \* MERGEFORMAT </w:instrText>
    </w:r>
    <w:r>
      <w:fldChar w:fldCharType="separate"/>
    </w:r>
    <w:r w:rsidR="00AB2F74" w:rsidRPr="00AB2F74">
      <w:rPr>
        <w:noProof/>
        <w:sz w:val="18"/>
      </w:rPr>
      <w:t>2</w:t>
    </w:r>
    <w:r>
      <w:rPr>
        <w:sz w:val="18"/>
      </w:rPr>
      <w:fldChar w:fldCharType="end"/>
    </w:r>
    <w:proofErr w:type="gramStart"/>
    <w:r>
      <w:rPr>
        <w:sz w:val="16"/>
      </w:rPr>
      <w:t>页共8</w:t>
    </w:r>
    <w:r>
      <w:rPr>
        <w:sz w:val="14"/>
      </w:rPr>
      <w:t>页</w:t>
    </w:r>
    <w:proofErr w:type="gramEnd"/>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122" w:firstLine="0"/>
      <w:jc w:val="center"/>
    </w:pPr>
    <w:r>
      <w:rPr>
        <w:sz w:val="16"/>
      </w:rPr>
      <w:t>第</w:t>
    </w:r>
    <w:r>
      <w:fldChar w:fldCharType="begin"/>
    </w:r>
    <w:r>
      <w:instrText xml:space="preserve"> PAGE   \* MERGEFORMAT </w:instrText>
    </w:r>
    <w:r>
      <w:fldChar w:fldCharType="separate"/>
    </w:r>
    <w:r w:rsidR="00AB2F74" w:rsidRPr="00AB2F74">
      <w:rPr>
        <w:noProof/>
        <w:sz w:val="18"/>
      </w:rPr>
      <w:t>3</w:t>
    </w:r>
    <w:r>
      <w:rPr>
        <w:sz w:val="18"/>
      </w:rPr>
      <w:fldChar w:fldCharType="end"/>
    </w:r>
    <w:proofErr w:type="gramStart"/>
    <w:r>
      <w:rPr>
        <w:sz w:val="16"/>
      </w:rPr>
      <w:t>页共8</w:t>
    </w:r>
    <w:r>
      <w:rPr>
        <w:sz w:val="14"/>
      </w:rPr>
      <w:t>页</w:t>
    </w:r>
    <w:proofErr w:type="gramEnd"/>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686131">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244" w:firstLine="0"/>
      <w:jc w:val="center"/>
    </w:pPr>
    <w:r>
      <w:rPr>
        <w:sz w:val="16"/>
      </w:rPr>
      <w:t>第</w:t>
    </w:r>
    <w:r>
      <w:fldChar w:fldCharType="begin"/>
    </w:r>
    <w:r>
      <w:instrText xml:space="preserve"> PAGE   \* MERGEFORMAT </w:instrText>
    </w:r>
    <w:r>
      <w:fldChar w:fldCharType="separate"/>
    </w:r>
    <w:r w:rsidR="00AB2F74" w:rsidRPr="00AB2F74">
      <w:rPr>
        <w:noProof/>
        <w:sz w:val="18"/>
      </w:rPr>
      <w:t>6</w:t>
    </w:r>
    <w:r>
      <w:rPr>
        <w:sz w:val="18"/>
      </w:rPr>
      <w:fldChar w:fldCharType="end"/>
    </w:r>
    <w:proofErr w:type="gramStart"/>
    <w:r>
      <w:rPr>
        <w:sz w:val="16"/>
      </w:rPr>
      <w:t>页共8</w:t>
    </w:r>
    <w:r>
      <w:rPr>
        <w:sz w:val="14"/>
      </w:rPr>
      <w:t>页</w:t>
    </w:r>
    <w:proofErr w:type="gramEnd"/>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244" w:firstLine="0"/>
      <w:jc w:val="center"/>
    </w:pPr>
    <w:r>
      <w:rPr>
        <w:sz w:val="16"/>
      </w:rPr>
      <w:t>第</w:t>
    </w:r>
    <w:r>
      <w:fldChar w:fldCharType="begin"/>
    </w:r>
    <w:r>
      <w:instrText xml:space="preserve"> PAGE   \* MERGEFORMAT </w:instrText>
    </w:r>
    <w:r>
      <w:fldChar w:fldCharType="separate"/>
    </w:r>
    <w:r w:rsidR="00AB2F74" w:rsidRPr="00AB2F74">
      <w:rPr>
        <w:noProof/>
        <w:sz w:val="18"/>
      </w:rPr>
      <w:t>5</w:t>
    </w:r>
    <w:r>
      <w:rPr>
        <w:sz w:val="18"/>
      </w:rPr>
      <w:fldChar w:fldCharType="end"/>
    </w:r>
    <w:proofErr w:type="gramStart"/>
    <w:r>
      <w:rPr>
        <w:sz w:val="16"/>
      </w:rPr>
      <w:t>页共8</w:t>
    </w:r>
    <w:r>
      <w:rPr>
        <w:sz w:val="14"/>
      </w:rPr>
      <w:t>页</w:t>
    </w:r>
    <w:proofErr w:type="gramEnd"/>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244" w:firstLine="0"/>
      <w:jc w:val="center"/>
    </w:pPr>
    <w:r>
      <w:rPr>
        <w:sz w:val="16"/>
      </w:rPr>
      <w:t>第</w:t>
    </w:r>
    <w:r>
      <w:fldChar w:fldCharType="begin"/>
    </w:r>
    <w:r>
      <w:instrText xml:space="preserve"> PAGE   \* MERGEFORMAT </w:instrText>
    </w:r>
    <w:r>
      <w:fldChar w:fldCharType="separate"/>
    </w:r>
    <w:r w:rsidR="00AB2F74" w:rsidRPr="00AB2F74">
      <w:rPr>
        <w:noProof/>
        <w:sz w:val="18"/>
      </w:rPr>
      <w:t>4</w:t>
    </w:r>
    <w:r>
      <w:rPr>
        <w:sz w:val="18"/>
      </w:rPr>
      <w:fldChar w:fldCharType="end"/>
    </w:r>
    <w:proofErr w:type="gramStart"/>
    <w:r>
      <w:rPr>
        <w:sz w:val="16"/>
      </w:rPr>
      <w:t>页共8</w:t>
    </w:r>
    <w:r>
      <w:rPr>
        <w:sz w:val="14"/>
      </w:rPr>
      <w:t>页</w:t>
    </w:r>
    <w:proofErr w:type="gramEnd"/>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591" w:rsidRDefault="00037591">
      <w:pPr>
        <w:spacing w:after="0" w:line="240" w:lineRule="auto"/>
      </w:pPr>
      <w:r>
        <w:separator/>
      </w:r>
    </w:p>
  </w:footnote>
  <w:footnote w:type="continuationSeparator" w:id="0">
    <w:p w:rsidR="00037591" w:rsidRDefault="000375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0" w:right="799" w:firstLine="0"/>
      <w:jc w:val="right"/>
    </w:pPr>
    <w:r>
      <w:rPr>
        <w:sz w:val="24"/>
      </w:rPr>
      <w:t>技术</w:t>
    </w:r>
    <w:r>
      <w:rPr>
        <w:sz w:val="22"/>
      </w:rPr>
      <w:t>要</w:t>
    </w:r>
    <w:r>
      <w:rPr>
        <w:sz w:val="24"/>
      </w:rPr>
      <w:t>求</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2217" w:firstLine="0"/>
      <w:jc w:val="left"/>
    </w:pPr>
    <w:r>
      <w:rPr>
        <w:sz w:val="26"/>
      </w:rPr>
      <w:t>古</w:t>
    </w:r>
  </w:p>
  <w:p w:rsidR="00686131" w:rsidRDefault="00D93A12">
    <w:pPr>
      <w:spacing w:after="0" w:line="259" w:lineRule="auto"/>
      <w:ind w:left="0" w:right="684" w:firstLine="0"/>
      <w:jc w:val="right"/>
    </w:pPr>
    <w:proofErr w:type="gramStart"/>
    <w:r>
      <w:rPr>
        <w:sz w:val="22"/>
      </w:rPr>
      <w:t>破拱装置</w:t>
    </w:r>
    <w:proofErr w:type="gramEnd"/>
    <w:r>
      <w:rPr>
        <w:sz w:val="24"/>
      </w:rPr>
      <w:t>技</w:t>
    </w:r>
    <w:r>
      <w:rPr>
        <w:sz w:val="22"/>
      </w:rPr>
      <w:t>术要</w:t>
    </w:r>
    <w:r>
      <w:rPr>
        <w:sz w:val="24"/>
      </w:rPr>
      <w:t>求</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686131">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D93A12">
    <w:pPr>
      <w:spacing w:after="0" w:line="259" w:lineRule="auto"/>
      <w:ind w:left="0" w:right="811" w:firstLine="0"/>
      <w:jc w:val="right"/>
    </w:pPr>
    <w:proofErr w:type="gramStart"/>
    <w:r>
      <w:rPr>
        <w:sz w:val="24"/>
      </w:rPr>
      <w:t>破</w:t>
    </w:r>
    <w:r>
      <w:rPr>
        <w:sz w:val="22"/>
      </w:rPr>
      <w:t>拱装</w:t>
    </w:r>
    <w:r>
      <w:rPr>
        <w:sz w:val="24"/>
      </w:rPr>
      <w:t>置</w:t>
    </w:r>
    <w:proofErr w:type="gramEnd"/>
    <w:r>
      <w:rPr>
        <w:sz w:val="22"/>
      </w:rPr>
      <w:t>技术要求</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686131" w:rsidP="00572B6E">
    <w:pPr>
      <w:spacing w:after="0" w:line="259" w:lineRule="auto"/>
      <w:ind w:left="0" w:firstLine="0"/>
      <w:jc w:val="left"/>
    </w:pPr>
  </w:p>
  <w:p w:rsidR="00686131" w:rsidRDefault="00D93A12">
    <w:pPr>
      <w:spacing w:after="0" w:line="259" w:lineRule="auto"/>
      <w:ind w:left="0" w:right="642" w:firstLine="0"/>
      <w:jc w:val="right"/>
    </w:pPr>
    <w:proofErr w:type="gramStart"/>
    <w:r>
      <w:rPr>
        <w:sz w:val="22"/>
      </w:rPr>
      <w:t>破拱装置</w:t>
    </w:r>
    <w:proofErr w:type="gramEnd"/>
    <w:r>
      <w:rPr>
        <w:sz w:val="24"/>
      </w:rPr>
      <w:t>技</w:t>
    </w:r>
    <w:r>
      <w:rPr>
        <w:sz w:val="22"/>
      </w:rPr>
      <w:t>术要</w:t>
    </w:r>
    <w:r>
      <w:rPr>
        <w:sz w:val="24"/>
      </w:rPr>
      <w:t>求</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131" w:rsidRDefault="00686131" w:rsidP="00572B6E">
    <w:pPr>
      <w:spacing w:after="0" w:line="259" w:lineRule="auto"/>
      <w:ind w:left="0" w:right="1642"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705" o:spid="_x0000_i1028" type="#_x0000_t75" style="width:24pt;height:26.25pt;visibility:visible;mso-wrap-style:square" o:bullet="t">
        <v:imagedata r:id="rId1" o:title=""/>
      </v:shape>
    </w:pict>
  </w:numPicBullet>
  <w:numPicBullet w:numPicBulletId="1">
    <w:pict>
      <v:shape id="Picture 57703" o:spid="_x0000_i1029" type="#_x0000_t75" style="width:24pt;height:21pt;visibility:visible;mso-wrap-style:square" o:bullet="t">
        <v:imagedata r:id="rId2" o:title=""/>
      </v:shape>
    </w:pict>
  </w:numPicBullet>
  <w:abstractNum w:abstractNumId="0" w15:restartNumberingAfterBreak="0">
    <w:nsid w:val="13AA0FC5"/>
    <w:multiLevelType w:val="hybridMultilevel"/>
    <w:tmpl w:val="757CAD4E"/>
    <w:lvl w:ilvl="0" w:tplc="F7AC470C">
      <w:start w:val="9"/>
      <w:numFmt w:val="japaneseCounting"/>
      <w:lvlText w:val="%1、"/>
      <w:lvlJc w:val="left"/>
      <w:pPr>
        <w:ind w:left="77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1" w:tplc="E430A6EC">
      <w:start w:val="1"/>
      <w:numFmt w:val="lowerLetter"/>
      <w:lvlText w:val="%2"/>
      <w:lvlJc w:val="left"/>
      <w:pPr>
        <w:ind w:left="119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2" w:tplc="56F6A1D2">
      <w:start w:val="1"/>
      <w:numFmt w:val="lowerRoman"/>
      <w:lvlText w:val="%3"/>
      <w:lvlJc w:val="left"/>
      <w:pPr>
        <w:ind w:left="191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3" w:tplc="5FD28D2E">
      <w:start w:val="1"/>
      <w:numFmt w:val="decimal"/>
      <w:lvlText w:val="%4"/>
      <w:lvlJc w:val="left"/>
      <w:pPr>
        <w:ind w:left="263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4" w:tplc="AB86CD2E">
      <w:start w:val="1"/>
      <w:numFmt w:val="lowerLetter"/>
      <w:lvlText w:val="%5"/>
      <w:lvlJc w:val="left"/>
      <w:pPr>
        <w:ind w:left="335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5" w:tplc="EA4CE4E2">
      <w:start w:val="1"/>
      <w:numFmt w:val="lowerRoman"/>
      <w:lvlText w:val="%6"/>
      <w:lvlJc w:val="left"/>
      <w:pPr>
        <w:ind w:left="407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6" w:tplc="5754CC8E">
      <w:start w:val="1"/>
      <w:numFmt w:val="decimal"/>
      <w:lvlText w:val="%7"/>
      <w:lvlJc w:val="left"/>
      <w:pPr>
        <w:ind w:left="479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7" w:tplc="22A2E432">
      <w:start w:val="1"/>
      <w:numFmt w:val="lowerLetter"/>
      <w:lvlText w:val="%8"/>
      <w:lvlJc w:val="left"/>
      <w:pPr>
        <w:ind w:left="551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8" w:tplc="F8E06712">
      <w:start w:val="1"/>
      <w:numFmt w:val="lowerRoman"/>
      <w:lvlText w:val="%9"/>
      <w:lvlJc w:val="left"/>
      <w:pPr>
        <w:ind w:left="623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1E56BF"/>
    <w:multiLevelType w:val="hybridMultilevel"/>
    <w:tmpl w:val="2572EE66"/>
    <w:lvl w:ilvl="0" w:tplc="86640FA8">
      <w:start w:val="7"/>
      <w:numFmt w:val="ideographDigital"/>
      <w:lvlText w:val="%1、"/>
      <w:lvlJc w:val="left"/>
      <w:pPr>
        <w:ind w:left="510"/>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1" w:tplc="09BA727E">
      <w:start w:val="1"/>
      <w:numFmt w:val="lowerLetter"/>
      <w:lvlText w:val="%2"/>
      <w:lvlJc w:val="left"/>
      <w:pPr>
        <w:ind w:left="116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2" w:tplc="B9CA00AC">
      <w:start w:val="1"/>
      <w:numFmt w:val="lowerRoman"/>
      <w:lvlText w:val="%3"/>
      <w:lvlJc w:val="left"/>
      <w:pPr>
        <w:ind w:left="188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3" w:tplc="3502FBA4">
      <w:start w:val="1"/>
      <w:numFmt w:val="decimal"/>
      <w:lvlText w:val="%4"/>
      <w:lvlJc w:val="left"/>
      <w:pPr>
        <w:ind w:left="260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4" w:tplc="8626CD98">
      <w:start w:val="1"/>
      <w:numFmt w:val="lowerLetter"/>
      <w:lvlText w:val="%5"/>
      <w:lvlJc w:val="left"/>
      <w:pPr>
        <w:ind w:left="332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5" w:tplc="F83C9C1E">
      <w:start w:val="1"/>
      <w:numFmt w:val="lowerRoman"/>
      <w:lvlText w:val="%6"/>
      <w:lvlJc w:val="left"/>
      <w:pPr>
        <w:ind w:left="404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6" w:tplc="B5EEFC48">
      <w:start w:val="1"/>
      <w:numFmt w:val="decimal"/>
      <w:lvlText w:val="%7"/>
      <w:lvlJc w:val="left"/>
      <w:pPr>
        <w:ind w:left="476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7" w:tplc="1494C798">
      <w:start w:val="1"/>
      <w:numFmt w:val="lowerLetter"/>
      <w:lvlText w:val="%8"/>
      <w:lvlJc w:val="left"/>
      <w:pPr>
        <w:ind w:left="548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8" w:tplc="A8C297A6">
      <w:start w:val="1"/>
      <w:numFmt w:val="lowerRoman"/>
      <w:lvlText w:val="%9"/>
      <w:lvlJc w:val="left"/>
      <w:pPr>
        <w:ind w:left="6203"/>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B570BD"/>
    <w:multiLevelType w:val="hybridMultilevel"/>
    <w:tmpl w:val="8F66D018"/>
    <w:lvl w:ilvl="0" w:tplc="D3E8E372">
      <w:start w:val="1"/>
      <w:numFmt w:val="bullet"/>
      <w:lvlText w:val=""/>
      <w:lvlPicBulletId w:val="1"/>
      <w:lvlJc w:val="left"/>
      <w:pPr>
        <w:tabs>
          <w:tab w:val="num" w:pos="720"/>
        </w:tabs>
        <w:ind w:left="720" w:hanging="360"/>
      </w:pPr>
      <w:rPr>
        <w:rFonts w:ascii="Symbol" w:hAnsi="Symbol" w:hint="default"/>
      </w:rPr>
    </w:lvl>
    <w:lvl w:ilvl="1" w:tplc="36585014" w:tentative="1">
      <w:start w:val="1"/>
      <w:numFmt w:val="bullet"/>
      <w:lvlText w:val=""/>
      <w:lvlJc w:val="left"/>
      <w:pPr>
        <w:tabs>
          <w:tab w:val="num" w:pos="1440"/>
        </w:tabs>
        <w:ind w:left="1440" w:hanging="360"/>
      </w:pPr>
      <w:rPr>
        <w:rFonts w:ascii="Symbol" w:hAnsi="Symbol" w:hint="default"/>
      </w:rPr>
    </w:lvl>
    <w:lvl w:ilvl="2" w:tplc="8C180F92" w:tentative="1">
      <w:start w:val="1"/>
      <w:numFmt w:val="bullet"/>
      <w:lvlText w:val=""/>
      <w:lvlJc w:val="left"/>
      <w:pPr>
        <w:tabs>
          <w:tab w:val="num" w:pos="2160"/>
        </w:tabs>
        <w:ind w:left="2160" w:hanging="360"/>
      </w:pPr>
      <w:rPr>
        <w:rFonts w:ascii="Symbol" w:hAnsi="Symbol" w:hint="default"/>
      </w:rPr>
    </w:lvl>
    <w:lvl w:ilvl="3" w:tplc="D998501E" w:tentative="1">
      <w:start w:val="1"/>
      <w:numFmt w:val="bullet"/>
      <w:lvlText w:val=""/>
      <w:lvlJc w:val="left"/>
      <w:pPr>
        <w:tabs>
          <w:tab w:val="num" w:pos="2880"/>
        </w:tabs>
        <w:ind w:left="2880" w:hanging="360"/>
      </w:pPr>
      <w:rPr>
        <w:rFonts w:ascii="Symbol" w:hAnsi="Symbol" w:hint="default"/>
      </w:rPr>
    </w:lvl>
    <w:lvl w:ilvl="4" w:tplc="27A07B48" w:tentative="1">
      <w:start w:val="1"/>
      <w:numFmt w:val="bullet"/>
      <w:lvlText w:val=""/>
      <w:lvlJc w:val="left"/>
      <w:pPr>
        <w:tabs>
          <w:tab w:val="num" w:pos="3600"/>
        </w:tabs>
        <w:ind w:left="3600" w:hanging="360"/>
      </w:pPr>
      <w:rPr>
        <w:rFonts w:ascii="Symbol" w:hAnsi="Symbol" w:hint="default"/>
      </w:rPr>
    </w:lvl>
    <w:lvl w:ilvl="5" w:tplc="1CB81C94" w:tentative="1">
      <w:start w:val="1"/>
      <w:numFmt w:val="bullet"/>
      <w:lvlText w:val=""/>
      <w:lvlJc w:val="left"/>
      <w:pPr>
        <w:tabs>
          <w:tab w:val="num" w:pos="4320"/>
        </w:tabs>
        <w:ind w:left="4320" w:hanging="360"/>
      </w:pPr>
      <w:rPr>
        <w:rFonts w:ascii="Symbol" w:hAnsi="Symbol" w:hint="default"/>
      </w:rPr>
    </w:lvl>
    <w:lvl w:ilvl="6" w:tplc="E07A60DA" w:tentative="1">
      <w:start w:val="1"/>
      <w:numFmt w:val="bullet"/>
      <w:lvlText w:val=""/>
      <w:lvlJc w:val="left"/>
      <w:pPr>
        <w:tabs>
          <w:tab w:val="num" w:pos="5040"/>
        </w:tabs>
        <w:ind w:left="5040" w:hanging="360"/>
      </w:pPr>
      <w:rPr>
        <w:rFonts w:ascii="Symbol" w:hAnsi="Symbol" w:hint="default"/>
      </w:rPr>
    </w:lvl>
    <w:lvl w:ilvl="7" w:tplc="03342C3E" w:tentative="1">
      <w:start w:val="1"/>
      <w:numFmt w:val="bullet"/>
      <w:lvlText w:val=""/>
      <w:lvlJc w:val="left"/>
      <w:pPr>
        <w:tabs>
          <w:tab w:val="num" w:pos="5760"/>
        </w:tabs>
        <w:ind w:left="5760" w:hanging="360"/>
      </w:pPr>
      <w:rPr>
        <w:rFonts w:ascii="Symbol" w:hAnsi="Symbol" w:hint="default"/>
      </w:rPr>
    </w:lvl>
    <w:lvl w:ilvl="8" w:tplc="D5ACA6D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DDB56B0"/>
    <w:multiLevelType w:val="hybridMultilevel"/>
    <w:tmpl w:val="C46E2F70"/>
    <w:lvl w:ilvl="0" w:tplc="4628E6A8">
      <w:start w:val="4"/>
      <w:numFmt w:val="ideographDigital"/>
      <w:lvlText w:val="%1、"/>
      <w:lvlJc w:val="left"/>
      <w:pPr>
        <w:ind w:left="46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1" w:tplc="598A7486">
      <w:start w:val="1"/>
      <w:numFmt w:val="upperLetter"/>
      <w:lvlText w:val="%2、"/>
      <w:lvlJc w:val="left"/>
      <w:pPr>
        <w:ind w:left="453"/>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2" w:tplc="DE388F44">
      <w:start w:val="1"/>
      <w:numFmt w:val="lowerRoman"/>
      <w:lvlText w:val="%3"/>
      <w:lvlJc w:val="left"/>
      <w:pPr>
        <w:ind w:left="141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3" w:tplc="C2B63E0E">
      <w:start w:val="1"/>
      <w:numFmt w:val="decimal"/>
      <w:lvlText w:val="%4"/>
      <w:lvlJc w:val="left"/>
      <w:pPr>
        <w:ind w:left="213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4" w:tplc="282C83AA">
      <w:start w:val="1"/>
      <w:numFmt w:val="lowerLetter"/>
      <w:lvlText w:val="%5"/>
      <w:lvlJc w:val="left"/>
      <w:pPr>
        <w:ind w:left="285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5" w:tplc="7238689C">
      <w:start w:val="1"/>
      <w:numFmt w:val="lowerRoman"/>
      <w:lvlText w:val="%6"/>
      <w:lvlJc w:val="left"/>
      <w:pPr>
        <w:ind w:left="357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6" w:tplc="C53AD402">
      <w:start w:val="1"/>
      <w:numFmt w:val="decimal"/>
      <w:lvlText w:val="%7"/>
      <w:lvlJc w:val="left"/>
      <w:pPr>
        <w:ind w:left="429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7" w:tplc="C798CB30">
      <w:start w:val="1"/>
      <w:numFmt w:val="lowerLetter"/>
      <w:lvlText w:val="%8"/>
      <w:lvlJc w:val="left"/>
      <w:pPr>
        <w:ind w:left="501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lvl w:ilvl="8" w:tplc="6CF0C9B0">
      <w:start w:val="1"/>
      <w:numFmt w:val="lowerRoman"/>
      <w:lvlText w:val="%9"/>
      <w:lvlJc w:val="left"/>
      <w:pPr>
        <w:ind w:left="5738"/>
      </w:pPr>
      <w:rPr>
        <w:rFonts w:ascii="微软雅黑" w:eastAsia="微软雅黑" w:hAnsi="微软雅黑" w:cs="微软雅黑"/>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4DEB62FC"/>
    <w:multiLevelType w:val="hybridMultilevel"/>
    <w:tmpl w:val="47E20C02"/>
    <w:lvl w:ilvl="0" w:tplc="EF007F4E">
      <w:start w:val="12"/>
      <w:numFmt w:val="japaneseCounting"/>
      <w:lvlText w:val="%1、"/>
      <w:lvlJc w:val="left"/>
      <w:pPr>
        <w:ind w:left="762"/>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1" w:tplc="6128BAF8">
      <w:start w:val="1"/>
      <w:numFmt w:val="lowerLetter"/>
      <w:lvlText w:val="%2"/>
      <w:lvlJc w:val="left"/>
      <w:pPr>
        <w:ind w:left="117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2" w:tplc="3DF69208">
      <w:start w:val="1"/>
      <w:numFmt w:val="lowerRoman"/>
      <w:lvlText w:val="%3"/>
      <w:lvlJc w:val="left"/>
      <w:pPr>
        <w:ind w:left="189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3" w:tplc="D1C87C0A">
      <w:start w:val="1"/>
      <w:numFmt w:val="decimal"/>
      <w:lvlText w:val="%4"/>
      <w:lvlJc w:val="left"/>
      <w:pPr>
        <w:ind w:left="261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4" w:tplc="2CF6420E">
      <w:start w:val="1"/>
      <w:numFmt w:val="lowerLetter"/>
      <w:lvlText w:val="%5"/>
      <w:lvlJc w:val="left"/>
      <w:pPr>
        <w:ind w:left="333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5" w:tplc="913A0AE4">
      <w:start w:val="1"/>
      <w:numFmt w:val="lowerRoman"/>
      <w:lvlText w:val="%6"/>
      <w:lvlJc w:val="left"/>
      <w:pPr>
        <w:ind w:left="405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6" w:tplc="52AAB10A">
      <w:start w:val="1"/>
      <w:numFmt w:val="decimal"/>
      <w:lvlText w:val="%7"/>
      <w:lvlJc w:val="left"/>
      <w:pPr>
        <w:ind w:left="477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7" w:tplc="5824D546">
      <w:start w:val="1"/>
      <w:numFmt w:val="lowerLetter"/>
      <w:lvlText w:val="%8"/>
      <w:lvlJc w:val="left"/>
      <w:pPr>
        <w:ind w:left="549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lvl w:ilvl="8" w:tplc="8B129992">
      <w:start w:val="1"/>
      <w:numFmt w:val="lowerRoman"/>
      <w:lvlText w:val="%9"/>
      <w:lvlJc w:val="left"/>
      <w:pPr>
        <w:ind w:left="6218"/>
      </w:pPr>
      <w:rPr>
        <w:rFonts w:ascii="微软雅黑" w:eastAsia="微软雅黑" w:hAnsi="微软雅黑" w:cs="微软雅黑"/>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D855EF7"/>
    <w:multiLevelType w:val="hybridMultilevel"/>
    <w:tmpl w:val="066E0B58"/>
    <w:lvl w:ilvl="0" w:tplc="695EC7B6">
      <w:start w:val="1"/>
      <w:numFmt w:val="bullet"/>
      <w:lvlText w:val=""/>
      <w:lvlPicBulletId w:val="0"/>
      <w:lvlJc w:val="left"/>
      <w:pPr>
        <w:tabs>
          <w:tab w:val="num" w:pos="720"/>
        </w:tabs>
        <w:ind w:left="720" w:hanging="360"/>
      </w:pPr>
      <w:rPr>
        <w:rFonts w:ascii="Symbol" w:hAnsi="Symbol" w:hint="default"/>
      </w:rPr>
    </w:lvl>
    <w:lvl w:ilvl="1" w:tplc="2410DC00" w:tentative="1">
      <w:start w:val="1"/>
      <w:numFmt w:val="bullet"/>
      <w:lvlText w:val=""/>
      <w:lvlJc w:val="left"/>
      <w:pPr>
        <w:tabs>
          <w:tab w:val="num" w:pos="1440"/>
        </w:tabs>
        <w:ind w:left="1440" w:hanging="360"/>
      </w:pPr>
      <w:rPr>
        <w:rFonts w:ascii="Symbol" w:hAnsi="Symbol" w:hint="default"/>
      </w:rPr>
    </w:lvl>
    <w:lvl w:ilvl="2" w:tplc="91C0DD5E" w:tentative="1">
      <w:start w:val="1"/>
      <w:numFmt w:val="bullet"/>
      <w:lvlText w:val=""/>
      <w:lvlJc w:val="left"/>
      <w:pPr>
        <w:tabs>
          <w:tab w:val="num" w:pos="2160"/>
        </w:tabs>
        <w:ind w:left="2160" w:hanging="360"/>
      </w:pPr>
      <w:rPr>
        <w:rFonts w:ascii="Symbol" w:hAnsi="Symbol" w:hint="default"/>
      </w:rPr>
    </w:lvl>
    <w:lvl w:ilvl="3" w:tplc="1A2C6512" w:tentative="1">
      <w:start w:val="1"/>
      <w:numFmt w:val="bullet"/>
      <w:lvlText w:val=""/>
      <w:lvlJc w:val="left"/>
      <w:pPr>
        <w:tabs>
          <w:tab w:val="num" w:pos="2880"/>
        </w:tabs>
        <w:ind w:left="2880" w:hanging="360"/>
      </w:pPr>
      <w:rPr>
        <w:rFonts w:ascii="Symbol" w:hAnsi="Symbol" w:hint="default"/>
      </w:rPr>
    </w:lvl>
    <w:lvl w:ilvl="4" w:tplc="FF0E8948" w:tentative="1">
      <w:start w:val="1"/>
      <w:numFmt w:val="bullet"/>
      <w:lvlText w:val=""/>
      <w:lvlJc w:val="left"/>
      <w:pPr>
        <w:tabs>
          <w:tab w:val="num" w:pos="3600"/>
        </w:tabs>
        <w:ind w:left="3600" w:hanging="360"/>
      </w:pPr>
      <w:rPr>
        <w:rFonts w:ascii="Symbol" w:hAnsi="Symbol" w:hint="default"/>
      </w:rPr>
    </w:lvl>
    <w:lvl w:ilvl="5" w:tplc="20D4EBF4" w:tentative="1">
      <w:start w:val="1"/>
      <w:numFmt w:val="bullet"/>
      <w:lvlText w:val=""/>
      <w:lvlJc w:val="left"/>
      <w:pPr>
        <w:tabs>
          <w:tab w:val="num" w:pos="4320"/>
        </w:tabs>
        <w:ind w:left="4320" w:hanging="360"/>
      </w:pPr>
      <w:rPr>
        <w:rFonts w:ascii="Symbol" w:hAnsi="Symbol" w:hint="default"/>
      </w:rPr>
    </w:lvl>
    <w:lvl w:ilvl="6" w:tplc="7E3669F4" w:tentative="1">
      <w:start w:val="1"/>
      <w:numFmt w:val="bullet"/>
      <w:lvlText w:val=""/>
      <w:lvlJc w:val="left"/>
      <w:pPr>
        <w:tabs>
          <w:tab w:val="num" w:pos="5040"/>
        </w:tabs>
        <w:ind w:left="5040" w:hanging="360"/>
      </w:pPr>
      <w:rPr>
        <w:rFonts w:ascii="Symbol" w:hAnsi="Symbol" w:hint="default"/>
      </w:rPr>
    </w:lvl>
    <w:lvl w:ilvl="7" w:tplc="38A2EF8E" w:tentative="1">
      <w:start w:val="1"/>
      <w:numFmt w:val="bullet"/>
      <w:lvlText w:val=""/>
      <w:lvlJc w:val="left"/>
      <w:pPr>
        <w:tabs>
          <w:tab w:val="num" w:pos="5760"/>
        </w:tabs>
        <w:ind w:left="5760" w:hanging="360"/>
      </w:pPr>
      <w:rPr>
        <w:rFonts w:ascii="Symbol" w:hAnsi="Symbol" w:hint="default"/>
      </w:rPr>
    </w:lvl>
    <w:lvl w:ilvl="8" w:tplc="BB96E80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73E557E0"/>
    <w:multiLevelType w:val="hybridMultilevel"/>
    <w:tmpl w:val="DE60A3D6"/>
    <w:lvl w:ilvl="0" w:tplc="ED207390">
      <w:start w:val="2"/>
      <w:numFmt w:val="decimal"/>
      <w:lvlText w:val="%1、"/>
      <w:lvlJc w:val="left"/>
      <w:pPr>
        <w:ind w:left="323"/>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1" w:tplc="DB6696CE">
      <w:start w:val="1"/>
      <w:numFmt w:val="lowerLetter"/>
      <w:lvlText w:val="%2"/>
      <w:lvlJc w:val="left"/>
      <w:pPr>
        <w:ind w:left="111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2" w:tplc="FB82538C">
      <w:start w:val="1"/>
      <w:numFmt w:val="lowerRoman"/>
      <w:lvlText w:val="%3"/>
      <w:lvlJc w:val="left"/>
      <w:pPr>
        <w:ind w:left="183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3" w:tplc="AA528774">
      <w:start w:val="1"/>
      <w:numFmt w:val="decimal"/>
      <w:lvlText w:val="%4"/>
      <w:lvlJc w:val="left"/>
      <w:pPr>
        <w:ind w:left="255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4" w:tplc="D1AE7DB8">
      <w:start w:val="1"/>
      <w:numFmt w:val="lowerLetter"/>
      <w:lvlText w:val="%5"/>
      <w:lvlJc w:val="left"/>
      <w:pPr>
        <w:ind w:left="327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5" w:tplc="A0706438">
      <w:start w:val="1"/>
      <w:numFmt w:val="lowerRoman"/>
      <w:lvlText w:val="%6"/>
      <w:lvlJc w:val="left"/>
      <w:pPr>
        <w:ind w:left="399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6" w:tplc="2BC20932">
      <w:start w:val="1"/>
      <w:numFmt w:val="decimal"/>
      <w:lvlText w:val="%7"/>
      <w:lvlJc w:val="left"/>
      <w:pPr>
        <w:ind w:left="471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7" w:tplc="1F44DD98">
      <w:start w:val="1"/>
      <w:numFmt w:val="lowerLetter"/>
      <w:lvlText w:val="%8"/>
      <w:lvlJc w:val="left"/>
      <w:pPr>
        <w:ind w:left="543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lvl w:ilvl="8" w:tplc="A2E01710">
      <w:start w:val="1"/>
      <w:numFmt w:val="lowerRoman"/>
      <w:lvlText w:val="%9"/>
      <w:lvlJc w:val="left"/>
      <w:pPr>
        <w:ind w:left="6156"/>
      </w:pPr>
      <w:rPr>
        <w:rFonts w:ascii="微软雅黑" w:eastAsia="微软雅黑" w:hAnsi="微软雅黑" w:cs="微软雅黑"/>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6"/>
  </w:num>
  <w:num w:numId="3">
    <w:abstractNumId w:val="1"/>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131"/>
    <w:rsid w:val="00037591"/>
    <w:rsid w:val="00572B6E"/>
    <w:rsid w:val="00686131"/>
    <w:rsid w:val="00AB2F74"/>
    <w:rsid w:val="00D93A12"/>
    <w:rsid w:val="00E27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235C9"/>
  <w15:docId w15:val="{A2B7388D-1F97-4B45-B380-04BD2C8F5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51" w:lineRule="auto"/>
      <w:ind w:left="-4" w:hanging="3"/>
      <w:jc w:val="both"/>
    </w:pPr>
    <w:rPr>
      <w:rFonts w:ascii="微软雅黑" w:eastAsia="微软雅黑" w:hAnsi="微软雅黑" w:cs="微软雅黑"/>
      <w:color w:val="000000"/>
      <w:sz w:val="20"/>
    </w:rPr>
  </w:style>
  <w:style w:type="paragraph" w:styleId="1">
    <w:name w:val="heading 1"/>
    <w:next w:val="a"/>
    <w:link w:val="1Char"/>
    <w:uiPriority w:val="9"/>
    <w:unhideWhenUsed/>
    <w:qFormat/>
    <w:pPr>
      <w:keepNext/>
      <w:keepLines/>
      <w:spacing w:after="2001"/>
      <w:ind w:left="1101"/>
      <w:outlineLvl w:val="0"/>
    </w:pPr>
    <w:rPr>
      <w:rFonts w:ascii="微软雅黑" w:eastAsia="微软雅黑" w:hAnsi="微软雅黑" w:cs="微软雅黑"/>
      <w:color w:val="0000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rPr>
      <w:rFonts w:ascii="微软雅黑" w:eastAsia="微软雅黑" w:hAnsi="微软雅黑" w:cs="微软雅黑"/>
      <w:color w:val="000000"/>
      <w:sz w:val="4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Char"/>
    <w:uiPriority w:val="99"/>
    <w:unhideWhenUsed/>
    <w:rsid w:val="00572B6E"/>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rPr>
  </w:style>
  <w:style w:type="character" w:customStyle="1" w:styleId="Char">
    <w:name w:val="页眉 Char"/>
    <w:basedOn w:val="a0"/>
    <w:link w:val="a3"/>
    <w:uiPriority w:val="99"/>
    <w:rsid w:val="00572B6E"/>
    <w:rPr>
      <w:rFonts w:cs="Times New Roman"/>
    </w:rPr>
  </w:style>
  <w:style w:type="paragraph" w:styleId="a4">
    <w:name w:val="List Paragraph"/>
    <w:basedOn w:val="a"/>
    <w:uiPriority w:val="34"/>
    <w:qFormat/>
    <w:rsid w:val="00AB2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15.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header" Target="header2.xml"/><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jpg"/><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1.jp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image" Target="media/image6.jpg"/><Relationship Id="rId19" Type="http://schemas.openxmlformats.org/officeDocument/2006/relationships/header" Target="header1.xm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header" Target="header6.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669</Words>
  <Characters>3816</Characters>
  <Application>Microsoft Office Word</Application>
  <DocSecurity>0</DocSecurity>
  <Lines>31</Lines>
  <Paragraphs>8</Paragraphs>
  <ScaleCrop>false</ScaleCrop>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zym</dc:creator>
  <cp:keywords/>
  <cp:lastModifiedBy>zym</cp:lastModifiedBy>
  <cp:revision>4</cp:revision>
  <dcterms:created xsi:type="dcterms:W3CDTF">2015-07-07T07:10:00Z</dcterms:created>
  <dcterms:modified xsi:type="dcterms:W3CDTF">2015-07-07T07:19:00Z</dcterms:modified>
</cp:coreProperties>
</file>