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numPr>
          <w:ilvl w:val="0"/>
          <w:numId w:val="1"/>
        </w:numPr>
        <w:shd w:val="clear" w:color="auto" w:fill="FFFFFF"/>
        <w:snapToGrid w:val="0"/>
        <w:spacing w:before="100" w:beforeAutospacing="1" w:after="100" w:afterAutospacing="1" w:line="400" w:lineRule="exact"/>
        <w:rPr>
          <w:rFonts w:hint="eastAsia" w:ascii="Times New Roman" w:hAnsi="宋体" w:cs="宋体"/>
          <w:kern w:val="0"/>
          <w:sz w:val="28"/>
          <w:szCs w:val="28"/>
          <w:lang w:eastAsia="zh-CN"/>
        </w:rPr>
      </w:pPr>
      <w:r>
        <w:rPr>
          <w:rFonts w:hint="eastAsia" w:ascii="Times New Roman" w:hAnsi="宋体" w:cs="宋体"/>
          <w:kern w:val="0"/>
          <w:sz w:val="28"/>
          <w:szCs w:val="28"/>
        </w:rPr>
        <w:t>工程概况：温州市过境公路奥迪4S店</w:t>
      </w:r>
      <w:r>
        <w:rPr>
          <w:rFonts w:hint="eastAsia" w:ascii="Times New Roman" w:hAnsi="宋体" w:cs="宋体"/>
          <w:kern w:val="0"/>
          <w:sz w:val="28"/>
          <w:szCs w:val="28"/>
          <w:lang w:eastAsia="zh-CN"/>
        </w:rPr>
        <w:t>沉降沥青地面修复及</w:t>
      </w:r>
      <w:r>
        <w:rPr>
          <w:rFonts w:hint="eastAsia" w:ascii="Times New Roman" w:hAnsi="宋体" w:cs="宋体"/>
          <w:kern w:val="0"/>
          <w:sz w:val="28"/>
          <w:szCs w:val="28"/>
          <w:lang w:val="en-US" w:eastAsia="zh-CN"/>
        </w:rPr>
        <w:t>2个</w:t>
      </w:r>
      <w:r>
        <w:rPr>
          <w:rFonts w:hint="eastAsia" w:ascii="Times New Roman" w:hAnsi="宋体" w:cs="宋体"/>
          <w:kern w:val="0"/>
          <w:sz w:val="28"/>
          <w:szCs w:val="28"/>
          <w:lang w:eastAsia="zh-CN"/>
        </w:rPr>
        <w:t>化粪池挖掘施工面积约</w:t>
      </w:r>
      <w:r>
        <w:rPr>
          <w:rFonts w:hint="eastAsia" w:ascii="Times New Roman" w:hAnsi="宋体" w:cs="宋体"/>
          <w:kern w:val="0"/>
          <w:sz w:val="28"/>
          <w:szCs w:val="28"/>
          <w:lang w:val="en-US" w:eastAsia="zh-CN"/>
        </w:rPr>
        <w:t>832.4㎡</w:t>
      </w:r>
      <w:r>
        <w:rPr>
          <w:rFonts w:hint="eastAsia" w:ascii="Times New Roman" w:hAnsi="宋体" w:cs="宋体"/>
          <w:kern w:val="0"/>
          <w:sz w:val="28"/>
          <w:szCs w:val="28"/>
        </w:rPr>
        <w:t>，</w:t>
      </w:r>
      <w:r>
        <w:rPr>
          <w:rFonts w:hint="eastAsia" w:ascii="Times New Roman" w:hAnsi="宋体" w:cs="宋体"/>
          <w:kern w:val="0"/>
          <w:sz w:val="28"/>
          <w:szCs w:val="28"/>
          <w:lang w:eastAsia="zh-CN"/>
        </w:rPr>
        <w:t>洗车房地面改造面积约</w:t>
      </w:r>
      <w:r>
        <w:rPr>
          <w:rFonts w:hint="eastAsia" w:ascii="Times New Roman" w:hAnsi="宋体" w:cs="宋体"/>
          <w:kern w:val="0"/>
          <w:sz w:val="28"/>
          <w:szCs w:val="28"/>
          <w:lang w:val="en-US" w:eastAsia="zh-CN"/>
        </w:rPr>
        <w:t>137.28㎡，洗车房墙面刷漆面积约173.76㎡。</w:t>
      </w:r>
    </w:p>
    <w:p>
      <w:pPr>
        <w:widowControl/>
        <w:numPr>
          <w:ilvl w:val="0"/>
          <w:numId w:val="0"/>
        </w:numPr>
        <w:shd w:val="clear" w:color="auto" w:fill="FFFFFF"/>
        <w:snapToGrid w:val="0"/>
        <w:spacing w:before="100" w:beforeAutospacing="1" w:after="100" w:afterAutospacing="1" w:line="400" w:lineRule="exact"/>
        <w:rPr>
          <w:rFonts w:ascii="Times New Roman" w:hAnsi="Times New Roman"/>
          <w:kern w:val="0"/>
          <w:sz w:val="28"/>
          <w:szCs w:val="28"/>
        </w:rPr>
      </w:pPr>
      <w:r>
        <w:rPr>
          <w:rFonts w:hint="eastAsia" w:ascii="Times New Roman" w:hAnsi="宋体" w:cs="宋体"/>
          <w:kern w:val="0"/>
          <w:sz w:val="28"/>
          <w:szCs w:val="28"/>
        </w:rPr>
        <w:t>二、施工工艺流程</w:t>
      </w:r>
    </w:p>
    <w:p>
      <w:pPr>
        <w:ind w:left="50" w:leftChars="24"/>
        <w:rPr>
          <w:rFonts w:hint="eastAsia"/>
          <w:sz w:val="28"/>
          <w:szCs w:val="28"/>
        </w:rPr>
      </w:pPr>
      <w:r>
        <w:rPr>
          <w:rFonts w:hint="eastAsia"/>
          <w:sz w:val="28"/>
          <w:szCs w:val="28"/>
          <w:lang w:val="en-US" w:eastAsia="zh-CN"/>
        </w:rPr>
        <w:t>1.</w:t>
      </w:r>
      <w:r>
        <w:rPr>
          <w:rFonts w:hint="eastAsia"/>
          <w:sz w:val="28"/>
          <w:szCs w:val="28"/>
          <w:lang w:eastAsia="zh-CN"/>
        </w:rPr>
        <w:t>机器铲除维修段沥青路面，并将</w:t>
      </w:r>
      <w:r>
        <w:rPr>
          <w:rFonts w:hint="eastAsia"/>
          <w:sz w:val="28"/>
          <w:szCs w:val="28"/>
        </w:rPr>
        <w:t>路面阴井抬高</w:t>
      </w:r>
      <w:r>
        <w:rPr>
          <w:rFonts w:hint="eastAsia"/>
          <w:sz w:val="28"/>
          <w:szCs w:val="28"/>
          <w:lang w:eastAsia="zh-CN"/>
        </w:rPr>
        <w:t>，垃圾外运。</w:t>
      </w:r>
      <w:r>
        <w:rPr>
          <w:rFonts w:hint="eastAsia"/>
          <w:sz w:val="28"/>
          <w:szCs w:val="28"/>
        </w:rPr>
        <w:t>现场做好分割围挡及安全文明保护措施，确保正常经营。</w:t>
      </w:r>
    </w:p>
    <w:p>
      <w:pPr>
        <w:pStyle w:val="4"/>
        <w:numPr>
          <w:ilvl w:val="0"/>
          <w:numId w:val="0"/>
        </w:numPr>
        <w:ind w:leftChars="0"/>
        <w:rPr>
          <w:rFonts w:hint="eastAsia"/>
          <w:sz w:val="28"/>
          <w:szCs w:val="28"/>
          <w:lang w:val="en-US" w:eastAsia="zh-CN"/>
        </w:rPr>
      </w:pPr>
      <w:r>
        <w:rPr>
          <w:rFonts w:ascii="Times New Roman" w:hAnsi="Times New Roman"/>
          <w:kern w:val="0"/>
          <w:sz w:val="28"/>
          <w:szCs w:val="28"/>
        </w:rPr>
        <w:t>2.</w:t>
      </w:r>
      <w:r>
        <w:rPr>
          <w:rFonts w:hint="eastAsia"/>
          <w:sz w:val="28"/>
          <w:szCs w:val="28"/>
          <w:lang w:eastAsia="zh-CN"/>
        </w:rPr>
        <w:t>开挖</w:t>
      </w:r>
      <w:r>
        <w:rPr>
          <w:rFonts w:hint="eastAsia"/>
          <w:sz w:val="28"/>
          <w:szCs w:val="28"/>
        </w:rPr>
        <w:t>化粪池两个</w:t>
      </w:r>
      <w:r>
        <w:rPr>
          <w:rFonts w:hint="eastAsia"/>
          <w:sz w:val="28"/>
          <w:szCs w:val="28"/>
          <w:lang w:eastAsia="zh-CN"/>
        </w:rPr>
        <w:t>，规格</w:t>
      </w:r>
      <w:r>
        <w:rPr>
          <w:rFonts w:hint="eastAsia"/>
          <w:sz w:val="28"/>
          <w:szCs w:val="28"/>
          <w:lang w:val="en-US" w:eastAsia="zh-CN"/>
        </w:rPr>
        <w:t>长3.8米*宽2.2米*高2.1米，挖到地下水泥地面，用3#砖砌墙，</w:t>
      </w:r>
      <w:r>
        <w:rPr>
          <w:rFonts w:hint="eastAsia"/>
          <w:sz w:val="28"/>
          <w:szCs w:val="28"/>
          <w:lang w:eastAsia="zh-CN"/>
        </w:rPr>
        <w:t>用</w:t>
      </w:r>
      <w:r>
        <w:rPr>
          <w:rFonts w:hint="eastAsia"/>
          <w:sz w:val="28"/>
          <w:szCs w:val="28"/>
          <w:lang w:val="en-US" w:eastAsia="zh-CN"/>
        </w:rPr>
        <w:t>12#</w:t>
      </w:r>
      <w:r>
        <w:rPr>
          <w:rFonts w:hint="eastAsia"/>
          <w:sz w:val="28"/>
          <w:szCs w:val="28"/>
          <w:lang w:eastAsia="zh-CN"/>
        </w:rPr>
        <w:t>钢筋加固，</w:t>
      </w:r>
      <w:r>
        <w:rPr>
          <w:rFonts w:hint="eastAsia"/>
          <w:sz w:val="28"/>
          <w:szCs w:val="28"/>
          <w:lang w:val="en-US" w:eastAsia="zh-CN"/>
        </w:rPr>
        <w:t>做好防渗水措施，维修卫生间下沉的卫生间台面,重新铺设因化粪池开挖破损的瓷砖（常规砖，黑灰）。</w:t>
      </w:r>
    </w:p>
    <w:p>
      <w:pPr>
        <w:pStyle w:val="4"/>
        <w:numPr>
          <w:ilvl w:val="0"/>
          <w:numId w:val="0"/>
        </w:numPr>
        <w:ind w:leftChars="0"/>
        <w:rPr>
          <w:rFonts w:hint="eastAsia"/>
          <w:sz w:val="28"/>
          <w:szCs w:val="28"/>
          <w:lang w:val="en-US" w:eastAsia="zh-CN"/>
        </w:rPr>
      </w:pPr>
      <w:r>
        <w:rPr>
          <w:rFonts w:ascii="Times New Roman" w:hAnsi="Times New Roman"/>
          <w:kern w:val="0"/>
          <w:sz w:val="28"/>
          <w:szCs w:val="28"/>
        </w:rPr>
        <w:t>3.</w:t>
      </w:r>
      <w:r>
        <w:rPr>
          <w:rFonts w:hint="eastAsia" w:ascii="Times New Roman" w:hAnsi="Times New Roman"/>
          <w:kern w:val="0"/>
          <w:sz w:val="28"/>
          <w:szCs w:val="28"/>
          <w:lang w:eastAsia="zh-CN"/>
        </w:rPr>
        <w:t>室外维修路面</w:t>
      </w:r>
      <w:r>
        <w:rPr>
          <w:rFonts w:hint="eastAsia"/>
          <w:sz w:val="28"/>
          <w:szCs w:val="28"/>
          <w:lang w:eastAsia="zh-CN"/>
        </w:rPr>
        <w:t>一次沥青冲平，二次沥青压面，共</w:t>
      </w:r>
      <w:r>
        <w:rPr>
          <w:rFonts w:hint="eastAsia"/>
          <w:sz w:val="28"/>
          <w:szCs w:val="28"/>
          <w:lang w:val="en-US" w:eastAsia="zh-CN"/>
        </w:rPr>
        <w:t>8CM厚。</w:t>
      </w:r>
      <w:bookmarkStart w:id="0" w:name="_GoBack"/>
      <w:bookmarkEnd w:id="0"/>
    </w:p>
    <w:p>
      <w:pPr>
        <w:pStyle w:val="4"/>
        <w:numPr>
          <w:ilvl w:val="0"/>
          <w:numId w:val="0"/>
        </w:numPr>
        <w:ind w:leftChars="0"/>
        <w:rPr>
          <w:rFonts w:ascii="Times New Roman" w:hAnsi="Times New Roman"/>
          <w:kern w:val="0"/>
          <w:sz w:val="28"/>
          <w:szCs w:val="28"/>
        </w:rPr>
      </w:pPr>
      <w:r>
        <w:rPr>
          <w:rFonts w:hint="eastAsia" w:ascii="Times New Roman" w:hAnsi="Times New Roman"/>
          <w:kern w:val="0"/>
          <w:sz w:val="28"/>
          <w:szCs w:val="28"/>
        </w:rPr>
        <w:t>4</w:t>
      </w:r>
      <w:r>
        <w:rPr>
          <w:rFonts w:ascii="Times New Roman" w:hAnsi="Times New Roman"/>
          <w:kern w:val="0"/>
          <w:sz w:val="28"/>
          <w:szCs w:val="28"/>
        </w:rPr>
        <w:t>.</w:t>
      </w:r>
      <w:r>
        <w:rPr>
          <w:rFonts w:hint="eastAsia"/>
          <w:sz w:val="28"/>
          <w:szCs w:val="28"/>
          <w:lang w:eastAsia="zh-CN"/>
        </w:rPr>
        <w:t>洗车房地面清理、水沟修改，铺设瓷砖（规格</w:t>
      </w:r>
      <w:r>
        <w:rPr>
          <w:rFonts w:hint="eastAsia"/>
          <w:sz w:val="28"/>
          <w:szCs w:val="28"/>
          <w:lang w:val="en-US" w:eastAsia="zh-CN"/>
        </w:rPr>
        <w:t>200*200深灰色，供货商为厂家指定，价格为128元/㎡</w:t>
      </w:r>
      <w:r>
        <w:rPr>
          <w:rFonts w:hint="eastAsia"/>
          <w:sz w:val="28"/>
          <w:szCs w:val="28"/>
          <w:lang w:eastAsia="zh-CN"/>
        </w:rPr>
        <w:t>），洗车房墙面刷防水漆。</w:t>
      </w:r>
    </w:p>
    <w:p>
      <w:pPr>
        <w:widowControl/>
        <w:shd w:val="clear" w:color="auto" w:fill="FFFFFF"/>
        <w:snapToGrid w:val="0"/>
        <w:spacing w:before="100" w:beforeAutospacing="1" w:after="100" w:afterAutospacing="1" w:line="400" w:lineRule="exact"/>
        <w:rPr>
          <w:rFonts w:ascii="Times New Roman" w:hAnsi="Times New Roman"/>
          <w:kern w:val="0"/>
          <w:sz w:val="28"/>
          <w:szCs w:val="28"/>
        </w:rPr>
      </w:pPr>
      <w:r>
        <w:rPr>
          <w:rFonts w:hint="eastAsia" w:ascii="Times New Roman" w:hAnsi="Times New Roman"/>
          <w:kern w:val="0"/>
          <w:sz w:val="28"/>
          <w:szCs w:val="28"/>
          <w:lang w:val="en-US" w:eastAsia="zh-CN"/>
        </w:rPr>
        <w:t>5</w:t>
      </w:r>
      <w:r>
        <w:rPr>
          <w:rFonts w:hint="eastAsia" w:ascii="Times New Roman" w:hAnsi="Times New Roman"/>
          <w:kern w:val="0"/>
          <w:sz w:val="28"/>
          <w:szCs w:val="28"/>
        </w:rPr>
        <w:t>.</w:t>
      </w:r>
      <w:r>
        <w:rPr>
          <w:rFonts w:ascii="Times New Roman" w:hAnsi="Times New Roman"/>
          <w:kern w:val="0"/>
          <w:sz w:val="28"/>
          <w:szCs w:val="28"/>
        </w:rPr>
        <w:t>卫生清理</w:t>
      </w:r>
    </w:p>
    <w:p>
      <w:pPr>
        <w:widowControl/>
        <w:shd w:val="clear" w:color="auto" w:fill="FFFFFF"/>
        <w:snapToGrid w:val="0"/>
        <w:spacing w:before="100" w:beforeAutospacing="1" w:after="100" w:afterAutospacing="1" w:line="400" w:lineRule="exact"/>
        <w:rPr>
          <w:rFonts w:ascii="Times New Roman" w:hAnsi="Times New Roman"/>
          <w:kern w:val="0"/>
          <w:sz w:val="28"/>
          <w:szCs w:val="28"/>
        </w:rPr>
      </w:pPr>
    </w:p>
    <w:p>
      <w:pPr>
        <w:widowControl/>
        <w:shd w:val="clear" w:color="auto" w:fill="FFFFFF"/>
        <w:snapToGrid w:val="0"/>
        <w:spacing w:before="100" w:beforeAutospacing="1" w:after="100" w:afterAutospacing="1" w:line="400" w:lineRule="exact"/>
        <w:rPr>
          <w:rFonts w:ascii="Times New Roman" w:hAnsi="Times New Roman"/>
          <w:kern w:val="0"/>
          <w:sz w:val="24"/>
          <w:szCs w:val="24"/>
        </w:rPr>
      </w:pPr>
      <w:r>
        <w:rPr>
          <w:rFonts w:hint="eastAsia" w:ascii="Times New Roman" w:hAnsi="Times New Roman"/>
          <w:kern w:val="0"/>
          <w:sz w:val="24"/>
          <w:szCs w:val="24"/>
        </w:rPr>
        <w:t>三、施工平面图</w:t>
      </w:r>
    </w:p>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drawing>
          <wp:inline distT="0" distB="0" distL="114300" distR="114300">
            <wp:extent cx="9485630" cy="5271770"/>
            <wp:effectExtent l="0" t="0" r="1270" b="5080"/>
            <wp:docPr id="1" name="图片 1" descr="维修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维修平面图"/>
                    <pic:cNvPicPr>
                      <a:picLocks noChangeAspect="1"/>
                    </pic:cNvPicPr>
                  </pic:nvPicPr>
                  <pic:blipFill>
                    <a:blip r:embed="rId4"/>
                    <a:stretch>
                      <a:fillRect/>
                    </a:stretch>
                  </pic:blipFill>
                  <pic:spPr>
                    <a:xfrm>
                      <a:off x="0" y="0"/>
                      <a:ext cx="9485630" cy="5271770"/>
                    </a:xfrm>
                    <a:prstGeom prst="rect">
                      <a:avLst/>
                    </a:prstGeom>
                  </pic:spPr>
                </pic:pic>
              </a:graphicData>
            </a:graphic>
          </wp:inline>
        </w:drawing>
      </w:r>
    </w:p>
    <w:p>
      <w:pPr>
        <w:shd w:val="clear" w:color="auto" w:fill="FFFFFF"/>
        <w:snapToGrid w:val="0"/>
        <w:spacing w:before="100" w:beforeAutospacing="1" w:after="100" w:afterAutospacing="1"/>
        <w:rPr>
          <w:rFonts w:ascii="宋体" w:hAnsi="宋体" w:cs="宋体"/>
          <w:kern w:val="0"/>
          <w:sz w:val="28"/>
          <w:szCs w:val="28"/>
        </w:rPr>
      </w:pPr>
      <w:r>
        <w:rPr>
          <w:rFonts w:hint="eastAsia" w:ascii="宋体" w:hAnsi="宋体" w:cs="宋体"/>
          <w:kern w:val="0"/>
          <w:sz w:val="28"/>
          <w:szCs w:val="28"/>
        </w:rPr>
        <w:t>四、施工过程中的质量控制</w:t>
      </w:r>
    </w:p>
    <w:p>
      <w:pPr>
        <w:widowControl/>
        <w:shd w:val="clear" w:color="auto" w:fill="FFFFFF"/>
        <w:snapToGrid w:val="0"/>
        <w:spacing w:before="100" w:beforeAutospacing="1" w:after="100" w:afterAutospacing="1"/>
        <w:rPr>
          <w:rFonts w:ascii="宋体" w:hAnsi="宋体" w:cs="宋体"/>
          <w:kern w:val="0"/>
          <w:sz w:val="28"/>
          <w:szCs w:val="28"/>
        </w:rPr>
      </w:pPr>
      <w:r>
        <w:rPr>
          <w:rFonts w:hint="eastAsia" w:ascii="宋体" w:hAnsi="宋体" w:cs="宋体"/>
          <w:kern w:val="0"/>
          <w:sz w:val="28"/>
          <w:szCs w:val="28"/>
        </w:rPr>
        <w:t>施工过程中的质量控制是整个施工阶段现场施工质量控制的中心环节。在施工前，按工程项目的分部分项工程，确定每一道工序的质量管理点，列出容易产生的质量问题，并制定质量保证措施，落实责任人员</w:t>
      </w:r>
    </w:p>
    <w:p>
      <w:pPr>
        <w:shd w:val="clear" w:color="auto" w:fill="FFFFFF"/>
        <w:snapToGrid w:val="0"/>
        <w:spacing w:before="100" w:beforeAutospacing="1" w:after="100" w:afterAutospacing="1"/>
        <w:rPr>
          <w:rFonts w:ascii="宋体" w:hAnsi="宋体"/>
          <w:kern w:val="0"/>
          <w:sz w:val="28"/>
          <w:szCs w:val="28"/>
        </w:rPr>
      </w:pPr>
      <w:r>
        <w:rPr>
          <w:rFonts w:hint="eastAsia" w:ascii="宋体" w:hAnsi="宋体" w:cs="宋体"/>
          <w:kern w:val="0"/>
          <w:sz w:val="28"/>
          <w:szCs w:val="28"/>
        </w:rPr>
        <w:t>五、安全文明施工管理</w:t>
      </w:r>
    </w:p>
    <w:p>
      <w:pPr>
        <w:widowControl/>
        <w:shd w:val="clear" w:color="auto" w:fill="FFFFFF"/>
        <w:snapToGrid w:val="0"/>
        <w:spacing w:before="100" w:beforeAutospacing="1" w:after="100" w:afterAutospacing="1" w:line="360" w:lineRule="auto"/>
        <w:rPr>
          <w:rFonts w:ascii="宋体" w:hAnsi="宋体"/>
          <w:kern w:val="0"/>
          <w:sz w:val="28"/>
          <w:szCs w:val="28"/>
        </w:rPr>
      </w:pPr>
      <w:r>
        <w:rPr>
          <w:rFonts w:hint="eastAsia" w:ascii="宋体" w:hAnsi="宋体" w:cs="宋体"/>
          <w:kern w:val="0"/>
          <w:sz w:val="28"/>
          <w:szCs w:val="28"/>
        </w:rPr>
        <w:t>为规范施工现场管理，树立良好形象，特制定文明施工管理系列</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1、必须坚持预防为主与综合管理的原则，搞好安全生产管理，防患于未然。</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2、以我为主的原则，对现场的安全管理应强调从我做起，自我控制，努力发现并消除不安全因素，确保安全生产的实现。</w:t>
      </w:r>
    </w:p>
    <w:p>
      <w:pPr>
        <w:widowControl/>
        <w:shd w:val="clear" w:color="auto" w:fill="FFFFFF"/>
        <w:snapToGrid w:val="0"/>
        <w:spacing w:before="100" w:beforeAutospacing="1" w:after="100" w:afterAutospacing="1"/>
        <w:rPr>
          <w:rFonts w:ascii="宋体" w:hAnsi="宋体"/>
          <w:kern w:val="0"/>
          <w:sz w:val="28"/>
          <w:szCs w:val="28"/>
        </w:rPr>
      </w:pPr>
      <w:r>
        <w:rPr>
          <w:rFonts w:ascii="宋体" w:hAnsi="宋体"/>
          <w:kern w:val="0"/>
          <w:sz w:val="28"/>
          <w:szCs w:val="28"/>
        </w:rPr>
        <w:t>3、加强安全生产检查。通过检查发现不安全因素，采取措施消除隐患，预防事故发生。</w:t>
      </w:r>
    </w:p>
    <w:p>
      <w:pPr>
        <w:widowControl/>
        <w:shd w:val="clear" w:color="auto" w:fill="FFFFFF"/>
        <w:snapToGrid w:val="0"/>
        <w:spacing w:before="100" w:beforeAutospacing="1" w:after="100" w:afterAutospacing="1" w:line="360" w:lineRule="auto"/>
        <w:rPr>
          <w:rFonts w:ascii="宋体" w:hAnsi="宋体"/>
          <w:kern w:val="0"/>
          <w:sz w:val="28"/>
          <w:szCs w:val="28"/>
        </w:rPr>
      </w:pPr>
      <w:r>
        <w:rPr>
          <w:rFonts w:ascii="宋体" w:hAnsi="宋体"/>
          <w:kern w:val="0"/>
          <w:sz w:val="28"/>
          <w:szCs w:val="28"/>
        </w:rPr>
        <w:t>4、施工现场应严格劳动纪律，遵守操作与安全规程，施工现场物料堆放有序便于操作，严格遵守国家有关环保的法律规定，优化施工现场的容貌。</w:t>
      </w:r>
    </w:p>
    <w:p>
      <w:pPr>
        <w:widowControl/>
        <w:shd w:val="clear" w:color="auto" w:fill="FFFFFF"/>
        <w:snapToGrid w:val="0"/>
        <w:spacing w:before="100" w:beforeAutospacing="1" w:after="100" w:afterAutospacing="1"/>
      </w:pPr>
      <w:r>
        <w:rPr>
          <w:rFonts w:ascii="宋体" w:hAnsi="宋体"/>
          <w:kern w:val="0"/>
          <w:sz w:val="28"/>
          <w:szCs w:val="28"/>
        </w:rPr>
        <w:t>5、现场施工作业人员需做到真诚热情，谦虚服务的工作意识，处理各工组及甲方的关系，项目工长对所属的施工作业人员须定期进行施工质量及服务理念的培训学习，提高施工队伍的整体素质，处理好由于施工带来的扰民问题，及周围的住户群众关系，</w:t>
      </w:r>
      <w:r>
        <w:rPr>
          <w:rFonts w:hint="eastAsia" w:ascii="宋体" w:hAnsi="宋体" w:cs="宋体"/>
          <w:kern w:val="0"/>
          <w:sz w:val="28"/>
          <w:szCs w:val="28"/>
        </w:rPr>
        <w:t>确立</w:t>
      </w:r>
      <w:r>
        <w:rPr>
          <w:rFonts w:ascii="宋体" w:hAnsi="宋体"/>
          <w:kern w:val="0"/>
          <w:sz w:val="28"/>
          <w:szCs w:val="28"/>
        </w:rPr>
        <w:t>4S店正常营业，</w:t>
      </w:r>
      <w:r>
        <w:rPr>
          <w:rFonts w:hint="eastAsia" w:ascii="宋体" w:hAnsi="宋体" w:cs="宋体"/>
          <w:kern w:val="0"/>
          <w:sz w:val="28"/>
          <w:szCs w:val="28"/>
        </w:rPr>
        <w:t>树立良好的公司品牌形象。</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2059D"/>
    <w:multiLevelType w:val="singleLevel"/>
    <w:tmpl w:val="57D2059D"/>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332F74"/>
    <w:rsid w:val="034F2914"/>
    <w:rsid w:val="0E015CEB"/>
    <w:rsid w:val="10BC03FD"/>
    <w:rsid w:val="21221FF3"/>
    <w:rsid w:val="24E76CCC"/>
    <w:rsid w:val="27045230"/>
    <w:rsid w:val="2A2D5D6A"/>
    <w:rsid w:val="30287A11"/>
    <w:rsid w:val="35070834"/>
    <w:rsid w:val="37441CE5"/>
    <w:rsid w:val="3E2C2237"/>
    <w:rsid w:val="401A2A5F"/>
    <w:rsid w:val="45713B12"/>
    <w:rsid w:val="46332F74"/>
    <w:rsid w:val="52C350D9"/>
    <w:rsid w:val="591719F7"/>
    <w:rsid w:val="5D223AB7"/>
    <w:rsid w:val="5E025069"/>
    <w:rsid w:val="629024EE"/>
    <w:rsid w:val="75AB4C16"/>
    <w:rsid w:val="79485666"/>
    <w:rsid w:val="7D06079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2016-09-09T00:35:00Z</dcterms:created>
  <dc:creator>Administrator</dc:creator>
  <cp:lastModifiedBy>Administrator</cp:lastModifiedBy>
  <dcterms:modified xsi:type="dcterms:W3CDTF">2016-09-09T07:58:30Z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