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412B9D"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加固笔记本计算机要求</w:t>
      </w:r>
    </w:p>
    <w:p w14:paraId="152EC5E3">
      <w:pPr>
        <w:rPr>
          <w:rFonts w:hint="eastAsia"/>
          <w:lang w:val="en-US" w:eastAsia="zh-CN"/>
        </w:rPr>
      </w:pPr>
    </w:p>
    <w:p w14:paraId="2ABDF3FC">
      <w:pPr>
        <w:pStyle w:val="2"/>
        <w:numPr>
          <w:ilvl w:val="0"/>
          <w:numId w:val="1"/>
        </w:numPr>
        <w:ind w:left="425" w:leftChars="0" w:hanging="425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功能要求</w:t>
      </w:r>
    </w:p>
    <w:p w14:paraId="470B11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20" w:hanging="420" w:hanging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1）</w:t>
      </w:r>
      <w:r>
        <w:rPr>
          <w:rFonts w:hint="default"/>
          <w:lang w:val="en-US" w:eastAsia="zh-CN"/>
        </w:rPr>
        <w:t>能实时收集、监控系统的电源、风扇、温度等运行状态信息，并在显著位置提供运行状态的指示功能，并提供指示功能的具体含义的说明；</w:t>
      </w:r>
    </w:p>
    <w:p w14:paraId="48B2F0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20" w:hanging="420" w:hanging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2）</w:t>
      </w:r>
      <w:r>
        <w:rPr>
          <w:rFonts w:hint="default"/>
          <w:lang w:val="en-US" w:eastAsia="zh-CN"/>
        </w:rPr>
        <w:t>显示屏屏幕亮度可手动调节，且可在阳光下直视；</w:t>
      </w:r>
    </w:p>
    <w:p w14:paraId="512407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20" w:hanging="420" w:hanging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3）</w:t>
      </w:r>
      <w:r>
        <w:rPr>
          <w:rFonts w:hint="default"/>
          <w:lang w:val="en-US" w:eastAsia="zh-CN"/>
        </w:rPr>
        <w:t>加固笔记本供电应有供电模式切换、供电状态显示，且根据指示灯可判断供电类型、充放电状态、剩余电量、剩余工作时间；</w:t>
      </w:r>
    </w:p>
    <w:p w14:paraId="54D539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20" w:hanging="420" w:hanging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4）</w:t>
      </w:r>
      <w:r>
        <w:rPr>
          <w:rFonts w:hint="default"/>
          <w:lang w:val="en-US" w:eastAsia="zh-CN"/>
        </w:rPr>
        <w:t>加固笔记本应具备工作模式切换，如待机模式、睡眠模式、工作模式以及高性能模式；</w:t>
      </w:r>
    </w:p>
    <w:p w14:paraId="422BD0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20" w:hanging="420" w:hanging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5）</w:t>
      </w:r>
      <w:r>
        <w:rPr>
          <w:rFonts w:hint="default"/>
          <w:lang w:val="en-US" w:eastAsia="zh-CN"/>
        </w:rPr>
        <w:t>支持无线上网（Wifi无线网卡、蓝牙、4G</w:t>
      </w:r>
      <w:r>
        <w:rPr>
          <w:rFonts w:hint="eastAsia"/>
          <w:lang w:val="en-US" w:eastAsia="zh-CN"/>
        </w:rPr>
        <w:t>/5G</w:t>
      </w:r>
      <w:r>
        <w:rPr>
          <w:rFonts w:hint="default"/>
          <w:lang w:val="en-US" w:eastAsia="zh-CN"/>
        </w:rPr>
        <w:t>）</w:t>
      </w:r>
      <w:r>
        <w:rPr>
          <w:rFonts w:hint="eastAsia"/>
          <w:lang w:val="en-US" w:eastAsia="zh-CN"/>
        </w:rPr>
        <w:t>。</w:t>
      </w:r>
    </w:p>
    <w:p w14:paraId="4C64311A">
      <w:pPr>
        <w:rPr>
          <w:rFonts w:hint="eastAsia"/>
          <w:lang w:val="en-US" w:eastAsia="zh-CN"/>
        </w:rPr>
      </w:pPr>
    </w:p>
    <w:p w14:paraId="07152E33">
      <w:pPr>
        <w:rPr>
          <w:rFonts w:hint="eastAsia"/>
          <w:lang w:val="en-US" w:eastAsia="zh-CN"/>
        </w:rPr>
      </w:pPr>
    </w:p>
    <w:p w14:paraId="4EAF916D">
      <w:pPr>
        <w:pStyle w:val="2"/>
        <w:numPr>
          <w:ilvl w:val="0"/>
          <w:numId w:val="1"/>
        </w:numPr>
        <w:ind w:left="425" w:leftChars="0" w:hanging="425" w:firstLineChars="0"/>
      </w:pPr>
      <w:bookmarkStart w:id="0" w:name="_Toc29835"/>
      <w:r>
        <w:rPr>
          <w:rFonts w:hint="eastAsia"/>
        </w:rPr>
        <w:t>性能要求</w:t>
      </w:r>
      <w:bookmarkEnd w:id="0"/>
    </w:p>
    <w:p w14:paraId="406AE760">
      <w:pPr>
        <w:pStyle w:val="2"/>
        <w:bidi w:val="0"/>
        <w:ind w:left="992" w:leftChars="0" w:hanging="567" w:firstLineChars="0"/>
      </w:pPr>
      <w:bookmarkStart w:id="1" w:name="_Toc2210"/>
      <w:r>
        <w:rPr>
          <w:rFonts w:hint="eastAsia"/>
        </w:rPr>
        <w:t>计算机</w:t>
      </w:r>
      <w:bookmarkEnd w:id="1"/>
    </w:p>
    <w:p w14:paraId="603B337A">
      <w:pPr>
        <w:ind w:firstLine="480"/>
        <w:rPr>
          <w:szCs w:val="24"/>
        </w:rPr>
      </w:pPr>
      <w:r>
        <w:rPr>
          <w:rFonts w:hint="eastAsia"/>
          <w:szCs w:val="24"/>
        </w:rPr>
        <w:t>计算机的配置需求如下表1所示：</w:t>
      </w:r>
    </w:p>
    <w:p w14:paraId="5A32B4D9">
      <w:pPr>
        <w:pStyle w:val="9"/>
        <w:rPr>
          <w:szCs w:val="21"/>
        </w:rPr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</w:instrText>
      </w:r>
      <w:r>
        <w:instrText xml:space="preserve"> </w:instrText>
      </w:r>
      <w:r>
        <w:fldChar w:fldCharType="separate"/>
      </w:r>
      <w:r>
        <w:t>1</w:t>
      </w:r>
      <w:r>
        <w:fldChar w:fldCharType="end"/>
      </w:r>
      <w:r>
        <w:rPr>
          <w:rFonts w:hint="eastAsia"/>
          <w:szCs w:val="21"/>
        </w:rPr>
        <w:t>计算机配置需求</w:t>
      </w:r>
    </w:p>
    <w:tbl>
      <w:tblPr>
        <w:tblStyle w:val="5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2"/>
        <w:gridCol w:w="1088"/>
        <w:gridCol w:w="5844"/>
        <w:gridCol w:w="918"/>
      </w:tblGrid>
      <w:tr w14:paraId="416325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blHeader/>
          <w:jc w:val="center"/>
        </w:trPr>
        <w:tc>
          <w:tcPr>
            <w:tcW w:w="694" w:type="dxa"/>
            <w:vAlign w:val="center"/>
          </w:tcPr>
          <w:p w14:paraId="6650C764">
            <w:pPr>
              <w:pStyle w:val="1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134" w:type="dxa"/>
            <w:vAlign w:val="center"/>
          </w:tcPr>
          <w:p w14:paraId="43FE2A02">
            <w:pPr>
              <w:pStyle w:val="1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参数类型</w:t>
            </w:r>
          </w:p>
        </w:tc>
        <w:tc>
          <w:tcPr>
            <w:tcW w:w="6252" w:type="dxa"/>
            <w:vAlign w:val="center"/>
          </w:tcPr>
          <w:p w14:paraId="089E7109">
            <w:pPr>
              <w:pStyle w:val="1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规格要求</w:t>
            </w:r>
          </w:p>
        </w:tc>
        <w:tc>
          <w:tcPr>
            <w:tcW w:w="961" w:type="dxa"/>
          </w:tcPr>
          <w:p w14:paraId="23EE48A1">
            <w:pPr>
              <w:pStyle w:val="1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备注</w:t>
            </w:r>
          </w:p>
        </w:tc>
      </w:tr>
      <w:tr w14:paraId="057EC7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694" w:type="dxa"/>
            <w:vAlign w:val="center"/>
          </w:tcPr>
          <w:p w14:paraId="13AB715F">
            <w:pPr>
              <w:pStyle w:val="10"/>
              <w:numPr>
                <w:ilvl w:val="0"/>
                <w:numId w:val="3"/>
              </w:numPr>
              <w:ind w:left="0" w:firstLine="0"/>
            </w:pPr>
            <w:bookmarkStart w:id="2" w:name="_Toc133249282"/>
            <w:bookmarkEnd w:id="2"/>
            <w:bookmarkStart w:id="3" w:name="_Toc132620192"/>
            <w:bookmarkEnd w:id="3"/>
            <w:bookmarkStart w:id="4" w:name="_Toc118962692"/>
            <w:bookmarkEnd w:id="4"/>
          </w:p>
        </w:tc>
        <w:tc>
          <w:tcPr>
            <w:tcW w:w="1134" w:type="dxa"/>
            <w:vAlign w:val="center"/>
          </w:tcPr>
          <w:p w14:paraId="3328F559">
            <w:pPr>
              <w:pStyle w:val="10"/>
            </w:pPr>
            <w:r>
              <w:t>CPU</w:t>
            </w:r>
          </w:p>
        </w:tc>
        <w:tc>
          <w:tcPr>
            <w:tcW w:w="6252" w:type="dxa"/>
            <w:vAlign w:val="center"/>
          </w:tcPr>
          <w:p w14:paraId="455914C6">
            <w:pPr>
              <w:pStyle w:val="10"/>
            </w:pPr>
            <w:r>
              <w:rPr>
                <w:rFonts w:hint="eastAsia"/>
                <w:lang w:val="en-US" w:eastAsia="zh-CN"/>
              </w:rPr>
              <w:t xml:space="preserve">不低于9代Intel Core </w:t>
            </w:r>
            <w:r>
              <w:rPr>
                <w:rFonts w:hint="eastAsia"/>
              </w:rPr>
              <w:t>i7</w:t>
            </w:r>
            <w:r>
              <w:rPr>
                <w:rFonts w:hint="eastAsia"/>
                <w:lang w:val="en-US" w:eastAsia="zh-CN"/>
              </w:rPr>
              <w:t>四核处理器，</w:t>
            </w:r>
            <w:r>
              <w:rPr>
                <w:rFonts w:hint="eastAsia"/>
              </w:rPr>
              <w:t>主频</w:t>
            </w:r>
            <w:r>
              <w:rPr>
                <w:rFonts w:hint="eastAsia"/>
                <w:lang w:val="en-US" w:eastAsia="zh-CN"/>
              </w:rPr>
              <w:t>不低于</w:t>
            </w:r>
            <w:bookmarkStart w:id="34" w:name="_GoBack"/>
            <w:bookmarkEnd w:id="34"/>
            <w:r>
              <w:rPr>
                <w:rFonts w:hint="eastAsia"/>
              </w:rPr>
              <w:t>3.4GHz</w:t>
            </w:r>
          </w:p>
        </w:tc>
        <w:tc>
          <w:tcPr>
            <w:tcW w:w="961" w:type="dxa"/>
          </w:tcPr>
          <w:p w14:paraId="4BE8D8F3">
            <w:pPr>
              <w:pStyle w:val="10"/>
            </w:pPr>
          </w:p>
        </w:tc>
      </w:tr>
      <w:tr w14:paraId="79909D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694" w:type="dxa"/>
            <w:vAlign w:val="center"/>
          </w:tcPr>
          <w:p w14:paraId="6BBEDFDB">
            <w:pPr>
              <w:pStyle w:val="10"/>
              <w:numPr>
                <w:ilvl w:val="0"/>
                <w:numId w:val="3"/>
              </w:numPr>
              <w:ind w:left="0" w:firstLine="0"/>
            </w:pPr>
            <w:bookmarkStart w:id="5" w:name="_Toc132620193"/>
            <w:bookmarkEnd w:id="5"/>
            <w:bookmarkStart w:id="6" w:name="_Toc118962693"/>
            <w:bookmarkEnd w:id="6"/>
            <w:bookmarkStart w:id="7" w:name="_Toc133249283"/>
            <w:bookmarkEnd w:id="7"/>
          </w:p>
        </w:tc>
        <w:tc>
          <w:tcPr>
            <w:tcW w:w="1134" w:type="dxa"/>
            <w:vAlign w:val="center"/>
          </w:tcPr>
          <w:p w14:paraId="149ED49D">
            <w:pPr>
              <w:pStyle w:val="10"/>
            </w:pPr>
            <w:r>
              <w:rPr>
                <w:rFonts w:hint="eastAsia"/>
              </w:rPr>
              <w:t>内存</w:t>
            </w:r>
          </w:p>
        </w:tc>
        <w:tc>
          <w:tcPr>
            <w:tcW w:w="6252" w:type="dxa"/>
            <w:vAlign w:val="center"/>
          </w:tcPr>
          <w:p w14:paraId="2C4F4ED9">
            <w:pPr>
              <w:pStyle w:val="1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不低于</w:t>
            </w:r>
            <w:r>
              <w:t>DDR</w:t>
            </w:r>
            <w:r>
              <w:rPr>
                <w:rFonts w:hint="eastAsia"/>
              </w:rPr>
              <w:t>4</w:t>
            </w:r>
            <w:r>
              <w:t xml:space="preserve"> </w:t>
            </w:r>
            <w:r>
              <w:rPr>
                <w:rFonts w:hint="eastAsia"/>
              </w:rPr>
              <w:t>16</w:t>
            </w:r>
            <w:r>
              <w:t>G</w:t>
            </w:r>
            <w:r>
              <w:rPr>
                <w:rFonts w:hint="eastAsia"/>
                <w:lang w:val="en-US" w:eastAsia="zh-CN"/>
              </w:rPr>
              <w:t>B</w:t>
            </w:r>
          </w:p>
        </w:tc>
        <w:tc>
          <w:tcPr>
            <w:tcW w:w="961" w:type="dxa"/>
          </w:tcPr>
          <w:p w14:paraId="74BD638D">
            <w:pPr>
              <w:pStyle w:val="10"/>
            </w:pPr>
          </w:p>
        </w:tc>
      </w:tr>
      <w:tr w14:paraId="6A066B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694" w:type="dxa"/>
            <w:vAlign w:val="center"/>
          </w:tcPr>
          <w:p w14:paraId="3BE684E5">
            <w:pPr>
              <w:pStyle w:val="10"/>
              <w:numPr>
                <w:ilvl w:val="0"/>
                <w:numId w:val="3"/>
              </w:numPr>
              <w:ind w:left="0" w:firstLine="0"/>
            </w:pPr>
            <w:bookmarkStart w:id="8" w:name="_Toc132620194"/>
            <w:bookmarkEnd w:id="8"/>
            <w:bookmarkStart w:id="9" w:name="_Toc118962694"/>
            <w:bookmarkEnd w:id="9"/>
            <w:bookmarkStart w:id="10" w:name="_Toc133249284"/>
            <w:bookmarkEnd w:id="10"/>
          </w:p>
        </w:tc>
        <w:tc>
          <w:tcPr>
            <w:tcW w:w="1134" w:type="dxa"/>
            <w:vAlign w:val="center"/>
          </w:tcPr>
          <w:p w14:paraId="15851871">
            <w:pPr>
              <w:pStyle w:val="10"/>
            </w:pPr>
            <w:r>
              <w:rPr>
                <w:rFonts w:hint="eastAsia"/>
              </w:rPr>
              <w:t>存储</w:t>
            </w:r>
          </w:p>
        </w:tc>
        <w:tc>
          <w:tcPr>
            <w:tcW w:w="6252" w:type="dxa"/>
            <w:vAlign w:val="center"/>
          </w:tcPr>
          <w:p w14:paraId="2E0752F6">
            <w:pPr>
              <w:pStyle w:val="1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不低于</w:t>
            </w:r>
            <w:r>
              <w:rPr>
                <w:rFonts w:hint="eastAsia"/>
              </w:rPr>
              <w:t>1T</w:t>
            </w:r>
            <w:r>
              <w:rPr>
                <w:rFonts w:hint="eastAsia"/>
                <w:lang w:val="en-US" w:eastAsia="zh-CN"/>
              </w:rPr>
              <w:t>B</w:t>
            </w:r>
            <w:r>
              <w:rPr>
                <w:rFonts w:hint="eastAsia"/>
              </w:rPr>
              <w:t xml:space="preserve"> M.2</w:t>
            </w:r>
            <w:r>
              <w:rPr>
                <w:rFonts w:hint="eastAsia"/>
                <w:lang w:val="en-US" w:eastAsia="zh-CN"/>
              </w:rPr>
              <w:t xml:space="preserve"> SSD</w:t>
            </w:r>
          </w:p>
        </w:tc>
        <w:tc>
          <w:tcPr>
            <w:tcW w:w="961" w:type="dxa"/>
          </w:tcPr>
          <w:p w14:paraId="5DFC6D4F">
            <w:pPr>
              <w:pStyle w:val="10"/>
            </w:pPr>
          </w:p>
        </w:tc>
      </w:tr>
      <w:tr w14:paraId="487E86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694" w:type="dxa"/>
            <w:vAlign w:val="center"/>
          </w:tcPr>
          <w:p w14:paraId="4880975A">
            <w:pPr>
              <w:pStyle w:val="10"/>
              <w:numPr>
                <w:ilvl w:val="0"/>
                <w:numId w:val="3"/>
              </w:numPr>
              <w:ind w:left="0" w:firstLine="0"/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5B12AA8">
            <w:pPr>
              <w:pStyle w:val="10"/>
              <w:ind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显示屏</w:t>
            </w:r>
          </w:p>
        </w:tc>
        <w:tc>
          <w:tcPr>
            <w:tcW w:w="6252" w:type="dxa"/>
            <w:shd w:val="clear" w:color="auto" w:fill="auto"/>
            <w:vAlign w:val="center"/>
          </w:tcPr>
          <w:p w14:paraId="67C99BF1">
            <w:pPr>
              <w:pStyle w:val="10"/>
              <w:ind w:firstLine="0" w:firstLineChars="0"/>
              <w:rPr>
                <w:rFonts w:hint="eastAsia"/>
                <w:lang w:val="en-US" w:eastAsia="zh-CN"/>
              </w:rPr>
            </w:pPr>
            <w:r>
              <w:t>15.6</w:t>
            </w:r>
            <w:r>
              <w:rPr>
                <w:rFonts w:hint="eastAsia"/>
                <w:lang w:val="en-US" w:eastAsia="zh-CN"/>
              </w:rPr>
              <w:t>英寸×1套 分辨率1920*1080 亮度≥500nit</w:t>
            </w:r>
          </w:p>
          <w:p w14:paraId="2C0D8FCA">
            <w:pPr>
              <w:pStyle w:val="10"/>
              <w:ind w:firstLine="0" w:firstLineChars="0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 xml:space="preserve"> 防眩光 阳光下可视</w:t>
            </w:r>
          </w:p>
        </w:tc>
        <w:tc>
          <w:tcPr>
            <w:tcW w:w="961" w:type="dxa"/>
          </w:tcPr>
          <w:p w14:paraId="5A16EED9">
            <w:pPr>
              <w:pStyle w:val="10"/>
            </w:pPr>
          </w:p>
        </w:tc>
      </w:tr>
      <w:tr w14:paraId="1F0F82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694" w:type="dxa"/>
            <w:vAlign w:val="center"/>
          </w:tcPr>
          <w:p w14:paraId="75F2FB23">
            <w:pPr>
              <w:pStyle w:val="10"/>
              <w:numPr>
                <w:ilvl w:val="0"/>
                <w:numId w:val="3"/>
              </w:numPr>
              <w:ind w:left="0" w:firstLine="0"/>
            </w:pPr>
            <w:bookmarkStart w:id="11" w:name="_Toc133249285"/>
            <w:bookmarkEnd w:id="11"/>
            <w:bookmarkStart w:id="12" w:name="_Toc132620195"/>
            <w:bookmarkEnd w:id="12"/>
            <w:bookmarkStart w:id="13" w:name="_Toc118962695"/>
            <w:bookmarkEnd w:id="13"/>
          </w:p>
        </w:tc>
        <w:tc>
          <w:tcPr>
            <w:tcW w:w="1134" w:type="dxa"/>
            <w:vAlign w:val="center"/>
          </w:tcPr>
          <w:p w14:paraId="1F34D3C3">
            <w:pPr>
              <w:pStyle w:val="10"/>
            </w:pPr>
            <w:r>
              <w:rPr>
                <w:rFonts w:hint="eastAsia"/>
              </w:rPr>
              <w:t>显卡</w:t>
            </w:r>
          </w:p>
        </w:tc>
        <w:tc>
          <w:tcPr>
            <w:tcW w:w="6252" w:type="dxa"/>
            <w:vAlign w:val="center"/>
          </w:tcPr>
          <w:p w14:paraId="48AC8FA5">
            <w:pPr>
              <w:pStyle w:val="10"/>
            </w:pPr>
            <w:r>
              <w:rPr>
                <w:rFonts w:hint="eastAsia"/>
              </w:rPr>
              <w:t>独立显卡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lang w:val="en-US" w:eastAsia="zh-CN"/>
              </w:rPr>
              <w:t>不低于</w:t>
            </w:r>
            <w:r>
              <w:rPr>
                <w:rFonts w:hint="eastAsia"/>
              </w:rPr>
              <w:t xml:space="preserve">GeForce </w:t>
            </w:r>
            <w:r>
              <w:rPr>
                <w:rFonts w:hint="eastAsia"/>
                <w:lang w:val="en-US" w:eastAsia="zh-CN"/>
              </w:rPr>
              <w:t xml:space="preserve">GTX </w:t>
            </w:r>
            <w:r>
              <w:rPr>
                <w:rFonts w:hint="eastAsia"/>
              </w:rPr>
              <w:t>1050</w:t>
            </w:r>
            <w:r>
              <w:rPr>
                <w:rFonts w:hint="eastAsia"/>
                <w:lang w:val="en-US" w:eastAsia="zh-CN"/>
              </w:rPr>
              <w:t>Ti</w:t>
            </w:r>
            <w:r>
              <w:rPr>
                <w:rFonts w:hint="eastAsia"/>
              </w:rPr>
              <w:t>，显存</w:t>
            </w:r>
            <w:r>
              <w:rPr>
                <w:rFonts w:hint="eastAsia"/>
                <w:lang w:val="en-US" w:eastAsia="zh-CN"/>
              </w:rPr>
              <w:t>不低于</w:t>
            </w:r>
            <w:r>
              <w:rPr>
                <w:rFonts w:hint="eastAsia"/>
              </w:rPr>
              <w:t>4G</w:t>
            </w:r>
          </w:p>
        </w:tc>
        <w:tc>
          <w:tcPr>
            <w:tcW w:w="961" w:type="dxa"/>
          </w:tcPr>
          <w:p w14:paraId="1C5371B9">
            <w:pPr>
              <w:pStyle w:val="10"/>
            </w:pPr>
          </w:p>
        </w:tc>
      </w:tr>
      <w:tr w14:paraId="4B93B9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694" w:type="dxa"/>
            <w:vAlign w:val="center"/>
          </w:tcPr>
          <w:p w14:paraId="7BD814FA">
            <w:pPr>
              <w:pStyle w:val="10"/>
              <w:numPr>
                <w:ilvl w:val="0"/>
                <w:numId w:val="3"/>
              </w:numPr>
              <w:ind w:left="0" w:firstLine="0"/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FFBA41C">
            <w:pPr>
              <w:pStyle w:val="10"/>
              <w:ind w:firstLine="0" w:firstLineChars="0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键盘</w:t>
            </w:r>
            <w:r>
              <w:rPr>
                <w:rFonts w:hint="eastAsia"/>
                <w:lang w:val="en-US" w:eastAsia="zh-CN"/>
              </w:rPr>
              <w:t>/鼠标</w:t>
            </w:r>
          </w:p>
        </w:tc>
        <w:tc>
          <w:tcPr>
            <w:tcW w:w="6252" w:type="dxa"/>
            <w:shd w:val="clear" w:color="auto" w:fill="auto"/>
            <w:vAlign w:val="center"/>
          </w:tcPr>
          <w:p w14:paraId="4CECB04D">
            <w:pPr>
              <w:pStyle w:val="10"/>
              <w:ind w:firstLine="0" w:firstLineChars="0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 xml:space="preserve">笔记本键盘 </w:t>
            </w:r>
            <w:r>
              <w:rPr>
                <w:rFonts w:hint="eastAsia"/>
                <w:lang w:val="en-US" w:eastAsia="zh-CN"/>
              </w:rPr>
              <w:t>触摸板，额外配有线或无线鼠标1套</w:t>
            </w:r>
          </w:p>
        </w:tc>
        <w:tc>
          <w:tcPr>
            <w:tcW w:w="961" w:type="dxa"/>
          </w:tcPr>
          <w:p w14:paraId="3CCD063D">
            <w:pPr>
              <w:pStyle w:val="10"/>
            </w:pPr>
          </w:p>
        </w:tc>
      </w:tr>
      <w:tr w14:paraId="5E53E6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694" w:type="dxa"/>
            <w:vAlign w:val="center"/>
          </w:tcPr>
          <w:p w14:paraId="48930F36">
            <w:pPr>
              <w:pStyle w:val="10"/>
              <w:numPr>
                <w:ilvl w:val="0"/>
                <w:numId w:val="3"/>
              </w:numPr>
              <w:ind w:left="0" w:firstLine="0"/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2E26148">
            <w:pPr>
              <w:pStyle w:val="10"/>
              <w:ind w:firstLine="0" w:firstLineChars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音效系统</w:t>
            </w:r>
          </w:p>
        </w:tc>
        <w:tc>
          <w:tcPr>
            <w:tcW w:w="6252" w:type="dxa"/>
            <w:shd w:val="clear" w:color="auto" w:fill="auto"/>
            <w:vAlign w:val="center"/>
          </w:tcPr>
          <w:p w14:paraId="71E0954A">
            <w:pPr>
              <w:pStyle w:val="10"/>
              <w:ind w:firstLine="0" w:firstLineChars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2个立体声扬声器</w:t>
            </w:r>
          </w:p>
        </w:tc>
        <w:tc>
          <w:tcPr>
            <w:tcW w:w="961" w:type="dxa"/>
          </w:tcPr>
          <w:p w14:paraId="433D44F1">
            <w:pPr>
              <w:pStyle w:val="10"/>
            </w:pPr>
          </w:p>
        </w:tc>
      </w:tr>
      <w:tr w14:paraId="632066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694" w:type="dxa"/>
            <w:vAlign w:val="center"/>
          </w:tcPr>
          <w:p w14:paraId="5CFC06EC">
            <w:pPr>
              <w:pStyle w:val="10"/>
              <w:numPr>
                <w:ilvl w:val="0"/>
                <w:numId w:val="3"/>
              </w:numPr>
              <w:ind w:left="0" w:firstLine="0"/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76ACB1E">
            <w:pPr>
              <w:pStyle w:val="10"/>
              <w:ind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航插接口</w:t>
            </w:r>
          </w:p>
        </w:tc>
        <w:tc>
          <w:tcPr>
            <w:tcW w:w="6252" w:type="dxa"/>
            <w:shd w:val="clear" w:color="auto" w:fill="auto"/>
            <w:vAlign w:val="center"/>
          </w:tcPr>
          <w:p w14:paraId="76E90015">
            <w:pPr>
              <w:pStyle w:val="10"/>
              <w:ind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1个电源输入接口带防尘盖，外置电源适配器</w:t>
            </w:r>
          </w:p>
        </w:tc>
        <w:tc>
          <w:tcPr>
            <w:tcW w:w="961" w:type="dxa"/>
          </w:tcPr>
          <w:p w14:paraId="33284FFB">
            <w:pPr>
              <w:pStyle w:val="10"/>
            </w:pPr>
          </w:p>
        </w:tc>
      </w:tr>
      <w:tr w14:paraId="37CB04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694" w:type="dxa"/>
            <w:vAlign w:val="center"/>
          </w:tcPr>
          <w:p w14:paraId="2EFA4A70">
            <w:pPr>
              <w:pStyle w:val="10"/>
              <w:numPr>
                <w:ilvl w:val="0"/>
                <w:numId w:val="3"/>
              </w:numPr>
              <w:ind w:left="0" w:firstLine="0"/>
            </w:pPr>
            <w:bookmarkStart w:id="14" w:name="_Toc133249286"/>
            <w:bookmarkEnd w:id="14"/>
            <w:bookmarkStart w:id="15" w:name="_Toc118962696"/>
            <w:bookmarkEnd w:id="15"/>
            <w:bookmarkStart w:id="16" w:name="_Toc132620196"/>
            <w:bookmarkEnd w:id="16"/>
          </w:p>
        </w:tc>
        <w:tc>
          <w:tcPr>
            <w:tcW w:w="1134" w:type="dxa"/>
            <w:vAlign w:val="center"/>
          </w:tcPr>
          <w:p w14:paraId="2ACB0A40">
            <w:pPr>
              <w:pStyle w:val="1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接口</w:t>
            </w:r>
          </w:p>
        </w:tc>
        <w:tc>
          <w:tcPr>
            <w:tcW w:w="6252" w:type="dxa"/>
            <w:vAlign w:val="center"/>
          </w:tcPr>
          <w:p w14:paraId="4A54F1BF">
            <w:pPr>
              <w:pStyle w:val="1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USB3.0×2个；USB2.0×2个；HDMI×1个；LAN×2个（RJ45千兆网口）；串口RS232×2个；耳机麦克二合一接口×1个</w:t>
            </w:r>
          </w:p>
        </w:tc>
        <w:tc>
          <w:tcPr>
            <w:tcW w:w="961" w:type="dxa"/>
          </w:tcPr>
          <w:p w14:paraId="23023B64">
            <w:pPr>
              <w:pStyle w:val="10"/>
            </w:pPr>
          </w:p>
        </w:tc>
      </w:tr>
      <w:tr w14:paraId="21F447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694" w:type="dxa"/>
            <w:vAlign w:val="center"/>
          </w:tcPr>
          <w:p w14:paraId="0E4CE930">
            <w:pPr>
              <w:pStyle w:val="10"/>
              <w:numPr>
                <w:ilvl w:val="0"/>
                <w:numId w:val="3"/>
              </w:numPr>
              <w:ind w:left="0" w:firstLine="0"/>
            </w:pPr>
          </w:p>
        </w:tc>
        <w:tc>
          <w:tcPr>
            <w:tcW w:w="1134" w:type="dxa"/>
            <w:vAlign w:val="center"/>
          </w:tcPr>
          <w:p w14:paraId="031535B5">
            <w:pPr>
              <w:pStyle w:val="1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锂电池</w:t>
            </w:r>
          </w:p>
        </w:tc>
        <w:tc>
          <w:tcPr>
            <w:tcW w:w="6252" w:type="dxa"/>
            <w:vAlign w:val="center"/>
          </w:tcPr>
          <w:p w14:paraId="6ED9327D">
            <w:pPr>
              <w:pStyle w:val="1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≥100Wh智能锂电池 可插拔，全功耗工作续航不低于2h</w:t>
            </w:r>
          </w:p>
        </w:tc>
        <w:tc>
          <w:tcPr>
            <w:tcW w:w="961" w:type="dxa"/>
          </w:tcPr>
          <w:p w14:paraId="7A3831BE">
            <w:pPr>
              <w:pStyle w:val="10"/>
            </w:pPr>
          </w:p>
        </w:tc>
      </w:tr>
      <w:tr w14:paraId="1F034E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694" w:type="dxa"/>
            <w:vAlign w:val="center"/>
          </w:tcPr>
          <w:p w14:paraId="14DF6E5B">
            <w:pPr>
              <w:pStyle w:val="10"/>
              <w:numPr>
                <w:ilvl w:val="0"/>
                <w:numId w:val="3"/>
              </w:numPr>
              <w:ind w:left="0" w:firstLine="0"/>
            </w:pPr>
            <w:bookmarkStart w:id="17" w:name="_Toc133249287"/>
            <w:bookmarkEnd w:id="17"/>
            <w:bookmarkStart w:id="18" w:name="_Toc132620197"/>
            <w:bookmarkEnd w:id="18"/>
            <w:bookmarkStart w:id="19" w:name="_Toc118962697"/>
            <w:bookmarkEnd w:id="19"/>
          </w:p>
        </w:tc>
        <w:tc>
          <w:tcPr>
            <w:tcW w:w="1134" w:type="dxa"/>
            <w:vAlign w:val="center"/>
          </w:tcPr>
          <w:p w14:paraId="550E28D1">
            <w:pPr>
              <w:pStyle w:val="10"/>
            </w:pPr>
            <w:r>
              <w:rPr>
                <w:rFonts w:hint="eastAsia"/>
                <w:lang w:val="en-US" w:eastAsia="zh-CN"/>
              </w:rPr>
              <w:t>操作</w:t>
            </w:r>
            <w:r>
              <w:rPr>
                <w:rFonts w:hint="eastAsia"/>
              </w:rPr>
              <w:t>系统</w:t>
            </w:r>
          </w:p>
        </w:tc>
        <w:tc>
          <w:tcPr>
            <w:tcW w:w="6252" w:type="dxa"/>
            <w:vAlign w:val="center"/>
          </w:tcPr>
          <w:p w14:paraId="1B40C647">
            <w:pPr>
              <w:pStyle w:val="10"/>
              <w:rPr>
                <w:rFonts w:hint="eastAsia" w:eastAsia="宋体"/>
                <w:lang w:val="en-US" w:eastAsia="zh-CN"/>
              </w:rPr>
            </w:pPr>
            <w:r>
              <w:t>Windows10</w:t>
            </w:r>
            <w:r>
              <w:rPr>
                <w:rFonts w:hint="eastAsia"/>
                <w:lang w:val="en-US" w:eastAsia="zh-CN"/>
              </w:rPr>
              <w:t>操作系统（正版）</w:t>
            </w:r>
          </w:p>
        </w:tc>
        <w:tc>
          <w:tcPr>
            <w:tcW w:w="961" w:type="dxa"/>
          </w:tcPr>
          <w:p w14:paraId="39A89DCF">
            <w:pPr>
              <w:pStyle w:val="10"/>
            </w:pPr>
          </w:p>
        </w:tc>
      </w:tr>
      <w:tr w14:paraId="5D0B25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694" w:type="dxa"/>
            <w:vAlign w:val="center"/>
          </w:tcPr>
          <w:p w14:paraId="5CF8090E">
            <w:pPr>
              <w:pStyle w:val="10"/>
              <w:numPr>
                <w:ilvl w:val="0"/>
                <w:numId w:val="3"/>
              </w:numPr>
              <w:ind w:left="0" w:firstLine="0"/>
            </w:pPr>
            <w:bookmarkStart w:id="20" w:name="_Toc132620198"/>
            <w:bookmarkEnd w:id="20"/>
            <w:bookmarkStart w:id="21" w:name="_Toc133249288"/>
            <w:bookmarkEnd w:id="21"/>
            <w:bookmarkStart w:id="22" w:name="_Toc118962698"/>
            <w:bookmarkEnd w:id="22"/>
          </w:p>
        </w:tc>
        <w:tc>
          <w:tcPr>
            <w:tcW w:w="1134" w:type="dxa"/>
            <w:vAlign w:val="center"/>
          </w:tcPr>
          <w:p w14:paraId="32803CF2">
            <w:pPr>
              <w:pStyle w:val="1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无线</w:t>
            </w:r>
          </w:p>
        </w:tc>
        <w:tc>
          <w:tcPr>
            <w:tcW w:w="6252" w:type="dxa"/>
            <w:vAlign w:val="center"/>
          </w:tcPr>
          <w:p w14:paraId="7CAEE81A">
            <w:pPr>
              <w:pStyle w:val="1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支持无线上网（内置WiFi无线网卡，蓝牙），同时支持4G/5G上网模组，SIM卡托具备防反功能，SIM卡方便插拔</w:t>
            </w:r>
          </w:p>
        </w:tc>
        <w:tc>
          <w:tcPr>
            <w:tcW w:w="961" w:type="dxa"/>
          </w:tcPr>
          <w:p w14:paraId="5E599C5A">
            <w:pPr>
              <w:pStyle w:val="10"/>
            </w:pPr>
          </w:p>
        </w:tc>
      </w:tr>
      <w:tr w14:paraId="685858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694" w:type="dxa"/>
            <w:vAlign w:val="center"/>
          </w:tcPr>
          <w:p w14:paraId="0FAF78D1">
            <w:pPr>
              <w:pStyle w:val="10"/>
              <w:numPr>
                <w:ilvl w:val="0"/>
                <w:numId w:val="3"/>
              </w:numPr>
              <w:ind w:left="0" w:firstLine="0"/>
            </w:pPr>
            <w:bookmarkStart w:id="23" w:name="_Toc118962699"/>
            <w:bookmarkEnd w:id="23"/>
            <w:bookmarkStart w:id="24" w:name="_Toc132620199"/>
            <w:bookmarkEnd w:id="24"/>
            <w:bookmarkStart w:id="25" w:name="_Toc133249289"/>
            <w:bookmarkEnd w:id="25"/>
          </w:p>
        </w:tc>
        <w:tc>
          <w:tcPr>
            <w:tcW w:w="1134" w:type="dxa"/>
            <w:vAlign w:val="center"/>
          </w:tcPr>
          <w:p w14:paraId="59BAAFE8">
            <w:pPr>
              <w:pStyle w:val="1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包装</w:t>
            </w:r>
          </w:p>
        </w:tc>
        <w:tc>
          <w:tcPr>
            <w:tcW w:w="6252" w:type="dxa"/>
            <w:vAlign w:val="center"/>
          </w:tcPr>
          <w:p w14:paraId="69FB4A25">
            <w:pPr>
              <w:pStyle w:val="1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航空箱</w:t>
            </w:r>
          </w:p>
        </w:tc>
        <w:tc>
          <w:tcPr>
            <w:tcW w:w="961" w:type="dxa"/>
          </w:tcPr>
          <w:p w14:paraId="7D90ACD8">
            <w:pPr>
              <w:pStyle w:val="10"/>
            </w:pPr>
          </w:p>
        </w:tc>
      </w:tr>
    </w:tbl>
    <w:p w14:paraId="01A96CDB">
      <w:pPr>
        <w:pStyle w:val="2"/>
        <w:bidi w:val="0"/>
        <w:ind w:left="992" w:leftChars="0" w:hanging="567" w:firstLineChars="0"/>
      </w:pPr>
      <w:bookmarkStart w:id="26" w:name="_Toc118962700"/>
      <w:bookmarkEnd w:id="26"/>
      <w:bookmarkStart w:id="27" w:name="_Toc132620200"/>
      <w:bookmarkEnd w:id="27"/>
      <w:bookmarkStart w:id="28" w:name="_Toc133249290"/>
      <w:bookmarkEnd w:id="28"/>
      <w:bookmarkStart w:id="29" w:name="_Toc23062"/>
      <w:r>
        <w:rPr>
          <w:rFonts w:hint="eastAsia"/>
        </w:rPr>
        <w:t>外观要求</w:t>
      </w:r>
      <w:bookmarkEnd w:id="29"/>
    </w:p>
    <w:p w14:paraId="0906E4F6">
      <w:pPr>
        <w:pStyle w:val="7"/>
      </w:pPr>
      <w:r>
        <w:rPr>
          <w:rFonts w:hint="eastAsia"/>
        </w:rPr>
        <w:t>产品的零部件应紧固无松动，可插拔部件应可靠连接，开关、按钮和其他控制部件的控制应灵活可靠，布局方便使用；</w:t>
      </w:r>
    </w:p>
    <w:p w14:paraId="3AA0F7D9">
      <w:pPr>
        <w:pStyle w:val="7"/>
      </w:pPr>
      <w:r>
        <w:rPr>
          <w:rFonts w:hint="eastAsia"/>
        </w:rPr>
        <w:t>外观颜色为灰色（</w:t>
      </w:r>
      <w:r>
        <w:t>Cool Gray 6 C</w:t>
      </w:r>
      <w:r>
        <w:rPr>
          <w:rFonts w:hint="eastAsia"/>
        </w:rPr>
        <w:t>），耐热防晒，表面涂覆完整、均匀；</w:t>
      </w:r>
    </w:p>
    <w:p w14:paraId="0EE031FC">
      <w:pPr>
        <w:pStyle w:val="7"/>
      </w:pPr>
      <w:r>
        <w:rPr>
          <w:rFonts w:hint="eastAsia"/>
        </w:rPr>
        <w:t>所有外露接口均需带有防护措施，避免接口腐蚀或进入异物。</w:t>
      </w:r>
    </w:p>
    <w:p w14:paraId="3A0C15EA">
      <w:pPr>
        <w:pStyle w:val="2"/>
        <w:bidi w:val="0"/>
        <w:ind w:left="992" w:leftChars="0" w:hanging="567" w:firstLineChars="0"/>
      </w:pPr>
      <w:bookmarkStart w:id="30" w:name="_Toc1984"/>
      <w:r>
        <w:rPr>
          <w:rFonts w:hint="eastAsia"/>
        </w:rPr>
        <w:t>重量要求</w:t>
      </w:r>
      <w:bookmarkEnd w:id="30"/>
    </w:p>
    <w:p w14:paraId="1AE55112">
      <w:pPr>
        <w:pStyle w:val="7"/>
        <w:numPr>
          <w:ilvl w:val="0"/>
          <w:numId w:val="0"/>
        </w:numPr>
        <w:ind w:left="794" w:hanging="301"/>
        <w:rPr>
          <w:rFonts w:hint="eastAsia"/>
        </w:rPr>
      </w:pPr>
      <w:r>
        <w:rPr>
          <w:rFonts w:hint="eastAsia"/>
        </w:rPr>
        <w:t>重量不超过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kg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不含电源适配器</w:t>
      </w:r>
      <w:r>
        <w:rPr>
          <w:rFonts w:hint="eastAsia"/>
          <w:lang w:eastAsia="zh-CN"/>
        </w:rPr>
        <w:t>）</w:t>
      </w:r>
      <w:r>
        <w:rPr>
          <w:rFonts w:hint="eastAsia"/>
        </w:rPr>
        <w:t>。</w:t>
      </w:r>
    </w:p>
    <w:p w14:paraId="11D840E5">
      <w:pPr>
        <w:pStyle w:val="2"/>
        <w:bidi w:val="0"/>
        <w:ind w:left="992" w:leftChars="0" w:hanging="567" w:firstLineChars="0"/>
        <w:rPr>
          <w:rFonts w:hint="eastAsia"/>
        </w:rPr>
      </w:pPr>
      <w:bookmarkStart w:id="31" w:name="_Toc25732"/>
      <w:r>
        <w:rPr>
          <w:rFonts w:hint="eastAsia"/>
        </w:rPr>
        <w:t>贮存温度</w:t>
      </w:r>
      <w:bookmarkEnd w:id="31"/>
    </w:p>
    <w:p w14:paraId="303E4365">
      <w:pPr>
        <w:ind w:firstLine="480"/>
      </w:pPr>
      <w:r>
        <w:rPr>
          <w:rFonts w:hint="eastAsia"/>
        </w:rPr>
        <w:t>-40℃～+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0℃。</w:t>
      </w:r>
    </w:p>
    <w:p w14:paraId="5FAC47FD">
      <w:pPr>
        <w:pStyle w:val="2"/>
        <w:bidi w:val="0"/>
        <w:ind w:left="992" w:leftChars="0" w:hanging="567" w:firstLineChars="0"/>
        <w:rPr>
          <w:rFonts w:hint="eastAsia"/>
        </w:rPr>
      </w:pPr>
      <w:bookmarkStart w:id="32" w:name="_Toc15278"/>
      <w:r>
        <w:rPr>
          <w:rFonts w:hint="eastAsia"/>
        </w:rPr>
        <w:t>工作温度</w:t>
      </w:r>
      <w:bookmarkEnd w:id="32"/>
    </w:p>
    <w:p w14:paraId="6F52ADFE">
      <w:pPr>
        <w:ind w:firstLine="480"/>
      </w:pPr>
      <w:r>
        <w:rPr>
          <w:rFonts w:hint="eastAsia"/>
        </w:rPr>
        <w:t>-</w:t>
      </w:r>
      <w:r>
        <w:t>2</w:t>
      </w:r>
      <w:r>
        <w:rPr>
          <w:rFonts w:hint="eastAsia"/>
        </w:rPr>
        <w:t>0℃～+55℃。</w:t>
      </w:r>
    </w:p>
    <w:p w14:paraId="09E189C7">
      <w:pPr>
        <w:pStyle w:val="2"/>
        <w:bidi w:val="0"/>
        <w:ind w:left="992" w:leftChars="0" w:hanging="567" w:firstLineChars="0"/>
        <w:rPr>
          <w:rFonts w:hint="eastAsia"/>
        </w:rPr>
      </w:pPr>
      <w:bookmarkStart w:id="33" w:name="_Toc8826"/>
      <w:r>
        <w:rPr>
          <w:rFonts w:hint="eastAsia"/>
        </w:rPr>
        <w:t>振动</w:t>
      </w:r>
      <w:bookmarkEnd w:id="33"/>
    </w:p>
    <w:p w14:paraId="6EEA58CD">
      <w:pPr>
        <w:ind w:firstLine="480"/>
        <w:rPr>
          <w:rFonts w:hint="eastAsia" w:eastAsiaTheme="minorEastAsia"/>
          <w:lang w:eastAsia="zh-CN"/>
        </w:rPr>
      </w:pPr>
      <w:r>
        <w:rPr>
          <w:rFonts w:hint="eastAsia"/>
        </w:rPr>
        <w:t>满足GJB150.16A-2009程序Ⅰ第13类</w:t>
      </w:r>
      <w:r>
        <w:rPr>
          <w:rFonts w:hint="eastAsia"/>
          <w:lang w:eastAsia="zh-CN"/>
        </w:rPr>
        <w:t>。</w:t>
      </w:r>
    </w:p>
    <w:p w14:paraId="69DA7727">
      <w:pPr>
        <w:pStyle w:val="2"/>
        <w:bidi w:val="0"/>
        <w:ind w:left="992" w:leftChars="0" w:hanging="567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冲击</w:t>
      </w:r>
    </w:p>
    <w:p w14:paraId="0EE8A62A">
      <w:pPr>
        <w:ind w:firstLine="480"/>
        <w:rPr>
          <w:rFonts w:hint="eastAsia"/>
        </w:rPr>
      </w:pPr>
      <w:r>
        <w:rPr>
          <w:rFonts w:hint="eastAsia"/>
          <w:lang w:val="en-US" w:eastAsia="zh-CN"/>
        </w:rPr>
        <w:t>满足</w:t>
      </w:r>
      <w:r>
        <w:rPr>
          <w:rFonts w:hint="eastAsia"/>
        </w:rPr>
        <w:t>GJB150.1</w:t>
      </w:r>
      <w:r>
        <w:rPr>
          <w:rFonts w:hint="eastAsia"/>
          <w:lang w:val="en-US" w:eastAsia="zh-CN"/>
        </w:rPr>
        <w:t>8</w:t>
      </w:r>
      <w:r>
        <w:rPr>
          <w:rFonts w:hint="eastAsia"/>
        </w:rPr>
        <w:t>A-2009程序Ⅰ。</w:t>
      </w:r>
    </w:p>
    <w:p w14:paraId="502C5CDF">
      <w:pPr>
        <w:pStyle w:val="2"/>
        <w:bidi w:val="0"/>
        <w:ind w:left="992" w:leftChars="0" w:hanging="567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IP防护等级</w:t>
      </w:r>
    </w:p>
    <w:p w14:paraId="457056F0">
      <w:pPr>
        <w:numPr>
          <w:ilvl w:val="0"/>
          <w:numId w:val="0"/>
        </w:numPr>
        <w:ind w:firstLine="480" w:firstLineChars="0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防护等级</w:t>
      </w:r>
      <w:r>
        <w:rPr>
          <w:rFonts w:hint="eastAsia"/>
        </w:rPr>
        <w:t>不低于IP</w:t>
      </w:r>
      <w:r>
        <w:rPr>
          <w:rFonts w:hint="eastAsia"/>
          <w:lang w:val="en-US" w:eastAsia="zh-CN"/>
        </w:rPr>
        <w:t>43。</w:t>
      </w:r>
    </w:p>
    <w:p w14:paraId="152F7F15">
      <w:pPr>
        <w:pStyle w:val="7"/>
        <w:numPr>
          <w:ilvl w:val="0"/>
          <w:numId w:val="0"/>
        </w:numPr>
        <w:ind w:left="794" w:hanging="301"/>
        <w:rPr>
          <w:rFonts w:hint="eastAsia"/>
        </w:rPr>
      </w:pPr>
    </w:p>
    <w:p w14:paraId="4230E61D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DE6930"/>
    <w:multiLevelType w:val="multilevel"/>
    <w:tmpl w:val="25DE6930"/>
    <w:lvl w:ilvl="0" w:tentative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pStyle w:val="2"/>
      <w:lvlText w:val="%1.%2"/>
      <w:lvlJc w:val="left"/>
      <w:pPr>
        <w:ind w:left="992" w:hanging="567"/>
      </w:pPr>
      <w:rPr>
        <w:rFonts w:hint="eastAsia"/>
      </w:rPr>
    </w:lvl>
    <w:lvl w:ilvl="2" w:tentative="0">
      <w:start w:val="1"/>
      <w:numFmt w:val="decimal"/>
      <w:pStyle w:val="3"/>
      <w:lvlText w:val="%1.%2.%3"/>
      <w:lvlJc w:val="left"/>
      <w:pPr>
        <w:ind w:left="1418" w:hanging="567"/>
      </w:pPr>
      <w:rPr>
        <w:rFonts w:hint="eastAsia"/>
        <w:color w:val="auto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>
    <w:nsid w:val="2935122D"/>
    <w:multiLevelType w:val="multilevel"/>
    <w:tmpl w:val="2935122D"/>
    <w:lvl w:ilvl="0" w:tentative="0">
      <w:start w:val="1"/>
      <w:numFmt w:val="lowerLetter"/>
      <w:pStyle w:val="7"/>
      <w:lvlText w:val="%1)"/>
      <w:lvlJc w:val="left"/>
      <w:pPr>
        <w:ind w:left="794" w:hanging="301"/>
      </w:pPr>
      <w:rPr>
        <w:rFonts w:hint="eastAsia"/>
        <w:b w:val="0"/>
        <w:bCs/>
      </w:rPr>
    </w:lvl>
    <w:lvl w:ilvl="1" w:tentative="0">
      <w:start w:val="1"/>
      <w:numFmt w:val="lowerLetter"/>
      <w:lvlText w:val="%2)"/>
      <w:lvlJc w:val="left"/>
      <w:pPr>
        <w:ind w:left="1333" w:hanging="420"/>
      </w:pPr>
    </w:lvl>
    <w:lvl w:ilvl="2" w:tentative="0">
      <w:start w:val="1"/>
      <w:numFmt w:val="lowerRoman"/>
      <w:lvlText w:val="%3."/>
      <w:lvlJc w:val="right"/>
      <w:pPr>
        <w:ind w:left="1753" w:hanging="420"/>
      </w:pPr>
    </w:lvl>
    <w:lvl w:ilvl="3" w:tentative="0">
      <w:start w:val="1"/>
      <w:numFmt w:val="decimal"/>
      <w:lvlText w:val="%4."/>
      <w:lvlJc w:val="left"/>
      <w:pPr>
        <w:ind w:left="2173" w:hanging="420"/>
      </w:pPr>
    </w:lvl>
    <w:lvl w:ilvl="4" w:tentative="0">
      <w:start w:val="1"/>
      <w:numFmt w:val="lowerLetter"/>
      <w:lvlText w:val="%5)"/>
      <w:lvlJc w:val="left"/>
      <w:pPr>
        <w:ind w:left="2593" w:hanging="420"/>
      </w:pPr>
    </w:lvl>
    <w:lvl w:ilvl="5" w:tentative="0">
      <w:start w:val="1"/>
      <w:numFmt w:val="lowerRoman"/>
      <w:lvlText w:val="%6."/>
      <w:lvlJc w:val="right"/>
      <w:pPr>
        <w:ind w:left="3013" w:hanging="420"/>
      </w:pPr>
    </w:lvl>
    <w:lvl w:ilvl="6" w:tentative="0">
      <w:start w:val="1"/>
      <w:numFmt w:val="decimal"/>
      <w:lvlText w:val="%7."/>
      <w:lvlJc w:val="left"/>
      <w:pPr>
        <w:ind w:left="3433" w:hanging="420"/>
      </w:pPr>
    </w:lvl>
    <w:lvl w:ilvl="7" w:tentative="0">
      <w:start w:val="1"/>
      <w:numFmt w:val="lowerLetter"/>
      <w:lvlText w:val="%8)"/>
      <w:lvlJc w:val="left"/>
      <w:pPr>
        <w:ind w:left="3853" w:hanging="420"/>
      </w:pPr>
    </w:lvl>
    <w:lvl w:ilvl="8" w:tentative="0">
      <w:start w:val="1"/>
      <w:numFmt w:val="lowerRoman"/>
      <w:lvlText w:val="%9."/>
      <w:lvlJc w:val="right"/>
      <w:pPr>
        <w:ind w:left="4273" w:hanging="420"/>
      </w:pPr>
    </w:lvl>
  </w:abstractNum>
  <w:abstractNum w:abstractNumId="2">
    <w:nsid w:val="7B08323A"/>
    <w:multiLevelType w:val="multilevel"/>
    <w:tmpl w:val="7B08323A"/>
    <w:lvl w:ilvl="0" w:tentative="0">
      <w:start w:val="1"/>
      <w:numFmt w:val="decimal"/>
      <w:lvlText w:val="%1"/>
      <w:lvlJc w:val="left"/>
      <w:pPr>
        <w:ind w:left="440" w:hanging="44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252370"/>
    <w:rsid w:val="00421EFD"/>
    <w:rsid w:val="07E13D6B"/>
    <w:rsid w:val="08DB6A0C"/>
    <w:rsid w:val="0A110938"/>
    <w:rsid w:val="0B552AA6"/>
    <w:rsid w:val="0DED5218"/>
    <w:rsid w:val="0E6B25E0"/>
    <w:rsid w:val="10667503"/>
    <w:rsid w:val="10E5667A"/>
    <w:rsid w:val="18E611E1"/>
    <w:rsid w:val="1AF5395E"/>
    <w:rsid w:val="24FA6740"/>
    <w:rsid w:val="25252370"/>
    <w:rsid w:val="27A26C1B"/>
    <w:rsid w:val="29DD218D"/>
    <w:rsid w:val="2C1005F7"/>
    <w:rsid w:val="300417D3"/>
    <w:rsid w:val="340864AC"/>
    <w:rsid w:val="35FB40C6"/>
    <w:rsid w:val="367125DA"/>
    <w:rsid w:val="3A053765"/>
    <w:rsid w:val="3DBB238D"/>
    <w:rsid w:val="3ED90D1D"/>
    <w:rsid w:val="42AD6748"/>
    <w:rsid w:val="438751EB"/>
    <w:rsid w:val="443C4228"/>
    <w:rsid w:val="45701CAF"/>
    <w:rsid w:val="46244F73"/>
    <w:rsid w:val="47721D0E"/>
    <w:rsid w:val="4B840262"/>
    <w:rsid w:val="4BCE772F"/>
    <w:rsid w:val="4D671BE9"/>
    <w:rsid w:val="4DE539EB"/>
    <w:rsid w:val="5039786D"/>
    <w:rsid w:val="536270DB"/>
    <w:rsid w:val="55FA184D"/>
    <w:rsid w:val="572F3778"/>
    <w:rsid w:val="58533496"/>
    <w:rsid w:val="58B06B3A"/>
    <w:rsid w:val="5CA6628A"/>
    <w:rsid w:val="5E5D6E1D"/>
    <w:rsid w:val="5F24793A"/>
    <w:rsid w:val="611834CF"/>
    <w:rsid w:val="679C6C08"/>
    <w:rsid w:val="69594684"/>
    <w:rsid w:val="6D4B0788"/>
    <w:rsid w:val="6D877A12"/>
    <w:rsid w:val="6EF70BC7"/>
    <w:rsid w:val="6F3E05A4"/>
    <w:rsid w:val="73EA2AA9"/>
    <w:rsid w:val="773C7ABF"/>
    <w:rsid w:val="7A74131E"/>
    <w:rsid w:val="7AD4000F"/>
    <w:rsid w:val="7BD85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numPr>
        <w:ilvl w:val="1"/>
        <w:numId w:val="1"/>
      </w:numPr>
      <w:spacing w:line="500" w:lineRule="exact"/>
      <w:ind w:left="600" w:leftChars="50" w:hanging="480" w:hangingChars="200"/>
      <w:outlineLvl w:val="1"/>
    </w:pPr>
    <w:rPr>
      <w:rFonts w:eastAsia="黑体"/>
    </w:rPr>
  </w:style>
  <w:style w:type="paragraph" w:styleId="3">
    <w:name w:val="heading 3"/>
    <w:basedOn w:val="1"/>
    <w:next w:val="1"/>
    <w:qFormat/>
    <w:uiPriority w:val="0"/>
    <w:pPr>
      <w:keepNext/>
      <w:numPr>
        <w:ilvl w:val="2"/>
        <w:numId w:val="1"/>
      </w:numPr>
      <w:adjustRightInd w:val="0"/>
      <w:spacing w:line="460" w:lineRule="exact"/>
      <w:ind w:firstLine="0" w:firstLineChars="0"/>
      <w:jc w:val="left"/>
      <w:textAlignment w:val="baseline"/>
      <w:outlineLvl w:val="2"/>
    </w:pPr>
    <w:rPr>
      <w:rFonts w:eastAsia="黑体"/>
      <w:spacing w:val="16"/>
      <w:kern w:val="0"/>
      <w:szCs w:val="24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7">
    <w:name w:val="序列1"/>
    <w:basedOn w:val="8"/>
    <w:qFormat/>
    <w:uiPriority w:val="0"/>
    <w:pPr>
      <w:numPr>
        <w:ilvl w:val="0"/>
        <w:numId w:val="2"/>
      </w:numPr>
    </w:pPr>
    <w:rPr>
      <w:bCs/>
    </w:rPr>
  </w:style>
  <w:style w:type="paragraph" w:customStyle="1" w:styleId="8">
    <w:name w:val="正文_不缩进"/>
    <w:basedOn w:val="1"/>
    <w:qFormat/>
    <w:uiPriority w:val="0"/>
    <w:pPr>
      <w:ind w:firstLine="0" w:firstLineChars="0"/>
    </w:pPr>
  </w:style>
  <w:style w:type="paragraph" w:customStyle="1" w:styleId="9">
    <w:name w:val="图表题"/>
    <w:basedOn w:val="1"/>
    <w:qFormat/>
    <w:uiPriority w:val="0"/>
    <w:pPr>
      <w:spacing w:before="120" w:after="120" w:line="240" w:lineRule="auto"/>
      <w:ind w:firstLine="0" w:firstLineChars="0"/>
      <w:jc w:val="center"/>
    </w:pPr>
    <w:rPr>
      <w:rFonts w:eastAsia="黑体"/>
      <w:bCs/>
      <w:sz w:val="21"/>
      <w:szCs w:val="16"/>
    </w:rPr>
  </w:style>
  <w:style w:type="paragraph" w:customStyle="1" w:styleId="10">
    <w:name w:val="表格"/>
    <w:basedOn w:val="1"/>
    <w:qFormat/>
    <w:uiPriority w:val="0"/>
    <w:pPr>
      <w:spacing w:line="380" w:lineRule="exact"/>
      <w:ind w:firstLine="0" w:firstLineChars="0"/>
      <w:jc w:val="center"/>
    </w:pPr>
    <w:rPr>
      <w:sz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2026-02-02T04:15:00Z</dcterms:created>
  <dc:creator>苏琦</dc:creator>
  <cp:lastModifiedBy>苏琦</cp:lastModifiedBy>
  <dcterms:modified xsi:type="dcterms:W3CDTF">2026-02-02T05:01:44Z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2F6D354F9A3C4998A094496DE5DA8112_11</vt:lpwstr>
  </property>
  <property fmtid="{D5CDD505-2E9C-101B-9397-08002B2CF9AE}" pid="4" name="KSOTemplateDocerSaveRecord">
    <vt:lpwstr>eyJoZGlkIjoiNmZkYzE4MDI4ODg2NTE3ZTk5ZGM0ZjdiMTdhYTM2NjkiLCJ1c2VySWQiOiI2MzQ2NTg2OTEifQ==</vt:lpwstr>
  </property>
</Properties>
</file>