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87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6804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1134" w:type="dxa"/>
            <w:vAlign w:val="center"/>
          </w:tcPr>
          <w:p>
            <w:pPr>
              <w:pStyle w:val="2"/>
              <w:snapToGrid w:val="0"/>
              <w:spacing w:after="0"/>
              <w:jc w:val="center"/>
              <w:rPr>
                <w:rFonts w:hint="eastAsia"/>
                <w:szCs w:val="21"/>
              </w:rPr>
            </w:pPr>
            <w:bookmarkStart w:id="0" w:name="_GoBack"/>
            <w:bookmarkEnd w:id="0"/>
            <w:r>
              <w:rPr>
                <w:rFonts w:hint="eastAsia"/>
                <w:szCs w:val="21"/>
              </w:rPr>
              <w:t>项目名称</w:t>
            </w:r>
          </w:p>
        </w:tc>
        <w:tc>
          <w:tcPr>
            <w:tcW w:w="6804" w:type="dxa"/>
            <w:vAlign w:val="center"/>
          </w:tcPr>
          <w:p>
            <w:pPr>
              <w:pStyle w:val="2"/>
              <w:snapToGrid w:val="0"/>
              <w:spacing w:after="0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主要技术参数性能（配置）</w:t>
            </w:r>
          </w:p>
        </w:tc>
        <w:tc>
          <w:tcPr>
            <w:tcW w:w="851" w:type="dxa"/>
            <w:vAlign w:val="center"/>
          </w:tcPr>
          <w:p>
            <w:pPr>
              <w:spacing w:line="276" w:lineRule="auto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1134" w:type="dxa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盲人用电饭煲</w:t>
            </w:r>
          </w:p>
        </w:tc>
        <w:tc>
          <w:tcPr>
            <w:tcW w:w="6804" w:type="dxa"/>
            <w:vAlign w:val="center"/>
          </w:tcPr>
          <w:p>
            <w:pPr>
              <w:spacing w:line="320" w:lineRule="exact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、电源：</w:t>
            </w:r>
            <w:r>
              <w:rPr>
                <w:rFonts w:ascii="宋体" w:hAnsi="宋体"/>
                <w:szCs w:val="21"/>
              </w:rPr>
              <w:t xml:space="preserve">220v-50hz </w:t>
            </w:r>
            <w:r>
              <w:rPr>
                <w:rFonts w:hint="eastAsia" w:ascii="宋体" w:hAnsi="宋体"/>
                <w:szCs w:val="21"/>
              </w:rPr>
              <w:t>。</w:t>
            </w:r>
            <w:r>
              <w:rPr>
                <w:rFonts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hint="eastAsia" w:ascii="宋体" w:hAnsi="宋体"/>
                <w:szCs w:val="21"/>
              </w:rPr>
              <w:t>、功率：</w:t>
            </w:r>
            <w:r>
              <w:rPr>
                <w:rFonts w:ascii="宋体" w:hAnsi="宋体"/>
                <w:szCs w:val="21"/>
              </w:rPr>
              <w:t>900w</w:t>
            </w:r>
            <w:r>
              <w:rPr>
                <w:rFonts w:hint="eastAsia" w:ascii="宋体" w:hAnsi="宋体"/>
                <w:szCs w:val="21"/>
              </w:rPr>
              <w:t>。</w:t>
            </w:r>
            <w:r>
              <w:rPr>
                <w:rFonts w:hint="eastAsia"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3</w:t>
            </w:r>
            <w:r>
              <w:rPr>
                <w:rFonts w:hint="eastAsia" w:ascii="宋体" w:hAnsi="宋体"/>
                <w:szCs w:val="21"/>
              </w:rPr>
              <w:t>、容量：</w:t>
            </w:r>
            <w:r>
              <w:rPr>
                <w:rFonts w:ascii="宋体" w:hAnsi="宋体"/>
                <w:szCs w:val="21"/>
              </w:rPr>
              <w:t>5L</w:t>
            </w:r>
            <w:r>
              <w:rPr>
                <w:rFonts w:hint="eastAsia" w:ascii="宋体" w:hAnsi="宋体"/>
                <w:szCs w:val="21"/>
              </w:rPr>
              <w:t>。</w:t>
            </w:r>
            <w:r>
              <w:rPr>
                <w:rFonts w:hint="eastAsia"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4</w:t>
            </w:r>
            <w:r>
              <w:rPr>
                <w:rFonts w:hint="eastAsia" w:ascii="宋体" w:hAnsi="宋体"/>
                <w:szCs w:val="21"/>
              </w:rPr>
              <w:t>、口径：</w:t>
            </w:r>
            <w:r>
              <w:rPr>
                <w:rFonts w:ascii="宋体" w:hAnsi="宋体"/>
                <w:szCs w:val="21"/>
              </w:rPr>
              <w:t>22CM</w:t>
            </w:r>
            <w:r>
              <w:rPr>
                <w:rFonts w:hint="eastAsia" w:ascii="宋体" w:hAnsi="宋体"/>
                <w:szCs w:val="21"/>
              </w:rPr>
              <w:t>。</w:t>
            </w:r>
            <w:r>
              <w:rPr>
                <w:rFonts w:hint="eastAsia"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hint="eastAsia" w:ascii="宋体" w:hAnsi="宋体"/>
                <w:szCs w:val="21"/>
              </w:rPr>
              <w:t>、保温温度</w:t>
            </w:r>
            <w:r>
              <w:rPr>
                <w:rFonts w:ascii="宋体" w:hAnsi="宋体"/>
                <w:szCs w:val="21"/>
              </w:rPr>
              <w:t>60-80</w:t>
            </w:r>
            <w:r>
              <w:rPr>
                <w:rFonts w:hint="eastAsia" w:ascii="宋体" w:hAnsi="宋体"/>
                <w:szCs w:val="21"/>
              </w:rPr>
              <w:t>摄氏度。</w:t>
            </w:r>
          </w:p>
          <w:p>
            <w:pPr>
              <w:spacing w:line="32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6</w:t>
            </w:r>
            <w:r>
              <w:rPr>
                <w:rFonts w:hint="eastAsia" w:ascii="宋体" w:hAnsi="宋体"/>
                <w:szCs w:val="21"/>
              </w:rPr>
              <w:t>、采用微电脑控制技术，全部按键带盲文标识，全语音播报，老人及视障人士可无障碍使用。</w:t>
            </w:r>
            <w:r>
              <w:rPr>
                <w:rFonts w:hint="eastAsia"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7</w:t>
            </w:r>
            <w:r>
              <w:rPr>
                <w:rFonts w:hint="eastAsia" w:ascii="宋体" w:hAnsi="宋体"/>
                <w:szCs w:val="21"/>
              </w:rPr>
              <w:t>、电饭煲外壳采用连体设计，质量有保障。</w:t>
            </w:r>
            <w:r>
              <w:rPr>
                <w:rFonts w:hint="eastAsia"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8</w:t>
            </w:r>
            <w:r>
              <w:rPr>
                <w:rFonts w:hint="eastAsia" w:ascii="宋体" w:hAnsi="宋体"/>
                <w:szCs w:val="21"/>
              </w:rPr>
              <w:t>、具有4个按键分区功能：精煮、快煮、煮粥/汤、保温。</w:t>
            </w:r>
            <w:r>
              <w:rPr>
                <w:rFonts w:hint="eastAsia" w:ascii="宋体" w:hAnsi="宋体"/>
                <w:szCs w:val="21"/>
              </w:rPr>
              <w:br w:type="textWrapping"/>
            </w:r>
            <w:r>
              <w:rPr>
                <w:rFonts w:ascii="宋体" w:hAnsi="宋体"/>
                <w:szCs w:val="21"/>
              </w:rPr>
              <w:t>9</w:t>
            </w:r>
            <w:r>
              <w:rPr>
                <w:rFonts w:hint="eastAsia" w:ascii="宋体" w:hAnsi="宋体"/>
                <w:szCs w:val="21"/>
              </w:rPr>
              <w:t>、电源220v-50hz，功率900w，内锅容量5升。</w:t>
            </w:r>
          </w:p>
        </w:tc>
        <w:tc>
          <w:tcPr>
            <w:tcW w:w="851" w:type="dxa"/>
            <w:vAlign w:val="center"/>
          </w:tcPr>
          <w:p>
            <w:pPr>
              <w:spacing w:line="320" w:lineRule="exact"/>
              <w:jc w:val="left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10件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134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铝合金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拐杖</w:t>
            </w:r>
          </w:p>
        </w:tc>
        <w:tc>
          <w:tcPr>
            <w:tcW w:w="6804" w:type="dxa"/>
            <w:vAlign w:val="center"/>
          </w:tcPr>
          <w:p>
            <w:pPr>
              <w:pStyle w:val="3"/>
              <w:spacing w:line="220" w:lineRule="exact"/>
              <w:rPr>
                <w:rFonts w:hAnsi="宋体" w:cs="宋体"/>
                <w:bCs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1.</w:t>
            </w:r>
            <w:r>
              <w:rPr>
                <w:rFonts w:hint="eastAsia" w:hAnsi="宋体" w:cs="宋体"/>
                <w:bCs/>
                <w:szCs w:val="21"/>
              </w:rPr>
              <w:t>调节高度:114-135CM</w:t>
            </w:r>
          </w:p>
          <w:p>
            <w:pPr>
              <w:pStyle w:val="3"/>
              <w:numPr>
                <w:ilvl w:val="0"/>
                <w:numId w:val="1"/>
              </w:numPr>
              <w:spacing w:line="220" w:lineRule="exact"/>
              <w:rPr>
                <w:rFonts w:hAnsi="宋体" w:cs="宋体"/>
                <w:bCs/>
                <w:szCs w:val="21"/>
              </w:rPr>
            </w:pPr>
            <w:r>
              <w:rPr>
                <w:rFonts w:hint="eastAsia" w:hAnsi="宋体" w:cs="宋体"/>
                <w:bCs/>
                <w:szCs w:val="21"/>
              </w:rPr>
              <w:t>车架材质/管厚度:7003/T=1.2T</w:t>
            </w:r>
          </w:p>
          <w:p>
            <w:pPr>
              <w:pStyle w:val="3"/>
              <w:numPr>
                <w:ilvl w:val="0"/>
                <w:numId w:val="1"/>
              </w:numPr>
              <w:spacing w:line="220" w:lineRule="exact"/>
              <w:rPr>
                <w:rFonts w:hAnsi="宋体" w:cs="宋体"/>
                <w:bCs/>
                <w:szCs w:val="21"/>
              </w:rPr>
            </w:pPr>
            <w:r>
              <w:rPr>
                <w:rFonts w:hint="eastAsia" w:hAnsi="宋体" w:cs="宋体"/>
                <w:bCs/>
                <w:szCs w:val="21"/>
              </w:rPr>
              <w:t>净重量:≤0.8KG</w:t>
            </w:r>
          </w:p>
          <w:p>
            <w:pPr>
              <w:pStyle w:val="3"/>
              <w:numPr>
                <w:ilvl w:val="0"/>
                <w:numId w:val="1"/>
              </w:numPr>
              <w:spacing w:line="220" w:lineRule="exact"/>
              <w:rPr>
                <w:rFonts w:hAnsi="宋体" w:cs="宋体"/>
                <w:bCs/>
                <w:szCs w:val="21"/>
              </w:rPr>
            </w:pPr>
            <w:r>
              <w:rPr>
                <w:rFonts w:hint="eastAsia" w:hAnsi="宋体" w:cs="宋体"/>
                <w:bCs/>
                <w:szCs w:val="21"/>
              </w:rPr>
              <w:t>承重量：≥180KG</w:t>
            </w:r>
          </w:p>
          <w:p>
            <w:pPr>
              <w:pStyle w:val="3"/>
              <w:numPr>
                <w:ilvl w:val="0"/>
                <w:numId w:val="1"/>
              </w:numPr>
              <w:spacing w:line="220" w:lineRule="exact"/>
              <w:rPr>
                <w:rFonts w:hAnsi="宋体" w:cs="宋体"/>
                <w:bCs/>
                <w:szCs w:val="21"/>
              </w:rPr>
            </w:pPr>
            <w:r>
              <w:rPr>
                <w:rFonts w:hint="eastAsia" w:hAnsi="宋体" w:cs="宋体"/>
                <w:bCs/>
                <w:szCs w:val="21"/>
              </w:rPr>
              <w:t>拐杖弯管、伸缩管采用高强度特种铝型材焊接而成;具有强度高;重量轻的特性.</w:t>
            </w:r>
          </w:p>
          <w:p>
            <w:pPr>
              <w:pStyle w:val="3"/>
              <w:numPr>
                <w:ilvl w:val="0"/>
                <w:numId w:val="1"/>
              </w:numPr>
              <w:spacing w:line="220" w:lineRule="exact"/>
              <w:rPr>
                <w:rFonts w:hAnsi="宋体" w:cs="宋体"/>
                <w:bCs/>
                <w:szCs w:val="21"/>
              </w:rPr>
            </w:pPr>
            <w:r>
              <w:rPr>
                <w:rFonts w:hint="eastAsia" w:hAnsi="宋体" w:cs="宋体"/>
                <w:bCs/>
                <w:szCs w:val="21"/>
              </w:rPr>
              <w:t>表面经阳极氧化处理后具有不掉色，抗老化、不生锈的功能。</w:t>
            </w:r>
          </w:p>
          <w:p>
            <w:pPr>
              <w:pStyle w:val="3"/>
              <w:numPr>
                <w:ilvl w:val="0"/>
                <w:numId w:val="1"/>
              </w:numPr>
              <w:spacing w:line="220" w:lineRule="exact"/>
              <w:rPr>
                <w:rFonts w:hAnsi="宋体" w:cs="宋体"/>
                <w:bCs/>
                <w:szCs w:val="21"/>
              </w:rPr>
            </w:pPr>
            <w:r>
              <w:rPr>
                <w:rFonts w:hint="eastAsia" w:hAnsi="宋体" w:cs="宋体"/>
                <w:bCs/>
                <w:szCs w:val="21"/>
              </w:rPr>
              <w:t>腋托套、手把采用无毒，表面光滑的优质发泡海绵材料，让使用者倍感柔软舒服。</w:t>
            </w:r>
          </w:p>
          <w:p>
            <w:pPr>
              <w:pStyle w:val="3"/>
              <w:numPr>
                <w:ilvl w:val="0"/>
                <w:numId w:val="1"/>
              </w:numPr>
              <w:spacing w:line="220" w:lineRule="exact"/>
              <w:rPr>
                <w:rFonts w:hint="eastAsia" w:hAnsi="宋体" w:cs="宋体"/>
                <w:bCs/>
                <w:szCs w:val="21"/>
              </w:rPr>
            </w:pPr>
            <w:r>
              <w:rPr>
                <w:rFonts w:hint="eastAsia" w:hAnsi="宋体" w:cs="宋体"/>
                <w:bCs/>
                <w:szCs w:val="21"/>
              </w:rPr>
              <w:t>底部配有伸缩管，可供使用者随意调节高度，适用于高度1.55m-1.75m人群使用。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左右弯管冲调节孔，可供使用者随意调节握把适用位置。</w:t>
            </w:r>
          </w:p>
          <w:p>
            <w:pPr>
              <w:pStyle w:val="3"/>
              <w:numPr>
                <w:ilvl w:val="0"/>
                <w:numId w:val="1"/>
              </w:numPr>
              <w:spacing w:line="220" w:lineRule="exact"/>
              <w:rPr>
                <w:rFonts w:hint="eastAsia" w:hAnsi="宋体" w:cs="宋体"/>
                <w:bCs/>
                <w:szCs w:val="21"/>
              </w:rPr>
            </w:pPr>
            <w:r>
              <w:rPr>
                <w:rFonts w:hint="eastAsia" w:hAnsi="宋体" w:cs="宋体"/>
                <w:bCs/>
                <w:kern w:val="0"/>
                <w:szCs w:val="21"/>
              </w:rPr>
              <w:t>底部套有弹性好，耐磨系数高的防滑胶脚，防止使用者打滑。</w:t>
            </w:r>
          </w:p>
        </w:tc>
        <w:tc>
          <w:tcPr>
            <w:tcW w:w="851" w:type="dxa"/>
            <w:vAlign w:val="center"/>
          </w:tcPr>
          <w:p>
            <w:pPr>
              <w:pStyle w:val="3"/>
              <w:spacing w:line="240" w:lineRule="exact"/>
              <w:jc w:val="center"/>
              <w:rPr>
                <w:rFonts w:hint="eastAsia"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600件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1134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带</w:t>
            </w:r>
            <w:r>
              <w:rPr>
                <w:rFonts w:ascii="宋体" w:hAnsi="宋体" w:cs="宋体"/>
                <w:kern w:val="0"/>
                <w:szCs w:val="21"/>
              </w:rPr>
              <w:t>靠背洗浴椅</w:t>
            </w:r>
          </w:p>
        </w:tc>
        <w:tc>
          <w:tcPr>
            <w:tcW w:w="6804" w:type="dxa"/>
            <w:vAlign w:val="center"/>
          </w:tcPr>
          <w:p>
            <w:pPr>
              <w:pStyle w:val="3"/>
              <w:spacing w:line="240" w:lineRule="exact"/>
              <w:rPr>
                <w:rFonts w:hint="eastAsia"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规格. 座宽：51cm，座深：35cm，全长：30cm，</w:t>
            </w:r>
          </w:p>
          <w:p>
            <w:pPr>
              <w:pStyle w:val="3"/>
              <w:spacing w:line="240" w:lineRule="exact"/>
              <w:rPr>
                <w:rFonts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全高：72-91cm；载重：90kg</w:t>
            </w:r>
          </w:p>
          <w:p>
            <w:pPr>
              <w:pStyle w:val="3"/>
              <w:spacing w:line="240" w:lineRule="exact"/>
              <w:rPr>
                <w:rFonts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1、车架选用航钛高强度特种铝型材焊接而成;具有强度高;重量轻</w:t>
            </w:r>
          </w:p>
          <w:p>
            <w:pPr>
              <w:pStyle w:val="3"/>
              <w:spacing w:line="240" w:lineRule="exact"/>
              <w:rPr>
                <w:rFonts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 xml:space="preserve">   的特性.表面经氧化处理后具有不掉色，抗老化、不生锈的功能。</w:t>
            </w:r>
          </w:p>
          <w:p>
            <w:pPr>
              <w:pStyle w:val="3"/>
              <w:spacing w:line="240" w:lineRule="exact"/>
              <w:rPr>
                <w:rFonts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2、车架四脚配有伸缩管，可供用户随意调节适用高度。</w:t>
            </w:r>
          </w:p>
          <w:p>
            <w:pPr>
              <w:pStyle w:val="3"/>
              <w:spacing w:line="240" w:lineRule="exact"/>
              <w:rPr>
                <w:rFonts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3、四脚都套有特制喇叭型耐磨防滑胶脚，让用户用得放心。</w:t>
            </w:r>
          </w:p>
          <w:p>
            <w:pPr>
              <w:pStyle w:val="3"/>
              <w:spacing w:line="240" w:lineRule="exact"/>
              <w:rPr>
                <w:rFonts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4、座板两旁设计有可拆扶手架，预防用户侧滑。</w:t>
            </w:r>
          </w:p>
          <w:p>
            <w:pPr>
              <w:pStyle w:val="3"/>
              <w:spacing w:line="240" w:lineRule="exact"/>
              <w:rPr>
                <w:rFonts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5、PE中空吹塑成形座板，表面具有防滑功能，且容易清洗。</w:t>
            </w:r>
          </w:p>
          <w:p>
            <w:pPr>
              <w:pStyle w:val="3"/>
              <w:spacing w:line="240" w:lineRule="exact"/>
              <w:rPr>
                <w:rFonts w:hint="eastAsia"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6、可拆靠背、可拆扶手，可拆伸缩管、可拆散车架，不但能节省运输成本， 且能节省家庭占用空间位置</w:t>
            </w:r>
          </w:p>
        </w:tc>
        <w:tc>
          <w:tcPr>
            <w:tcW w:w="851" w:type="dxa"/>
            <w:vAlign w:val="center"/>
          </w:tcPr>
          <w:p>
            <w:pPr>
              <w:pStyle w:val="3"/>
              <w:spacing w:line="240" w:lineRule="exact"/>
              <w:jc w:val="center"/>
              <w:rPr>
                <w:rFonts w:hint="eastAsia"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37件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1134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防走失腕表</w:t>
            </w:r>
          </w:p>
        </w:tc>
        <w:tc>
          <w:tcPr>
            <w:tcW w:w="6804" w:type="dxa"/>
            <w:vAlign w:val="center"/>
          </w:tcPr>
          <w:p>
            <w:pPr>
              <w:pStyle w:val="3"/>
              <w:spacing w:line="240" w:lineRule="exact"/>
              <w:rPr>
                <w:rFonts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LED显示屏，皮质表带，电池容量≥360，</w:t>
            </w:r>
            <w:r>
              <w:rPr>
                <w:rFonts w:hAnsi="宋体" w:cs="宋体"/>
                <w:szCs w:val="21"/>
              </w:rPr>
              <w:t>充电时间≤2.5H</w:t>
            </w:r>
            <w:r>
              <w:rPr>
                <w:rFonts w:hint="eastAsia" w:hAnsi="宋体" w:cs="宋体"/>
                <w:szCs w:val="21"/>
              </w:rPr>
              <w:t>；</w:t>
            </w:r>
          </w:p>
          <w:p>
            <w:pPr>
              <w:pStyle w:val="3"/>
              <w:spacing w:line="240" w:lineRule="exact"/>
              <w:rPr>
                <w:rFonts w:hAnsi="宋体" w:cs="宋体"/>
                <w:szCs w:val="21"/>
              </w:rPr>
            </w:pPr>
            <w:r>
              <w:rPr>
                <w:rFonts w:hAnsi="宋体" w:cs="宋体"/>
                <w:szCs w:val="21"/>
              </w:rPr>
              <w:t>GPS+AGPS+LBS定位</w:t>
            </w:r>
            <w:r>
              <w:rPr>
                <w:rFonts w:hint="eastAsia" w:hAnsi="宋体" w:cs="宋体"/>
                <w:szCs w:val="21"/>
              </w:rPr>
              <w:t>，</w:t>
            </w:r>
            <w:r>
              <w:rPr>
                <w:rFonts w:hAnsi="宋体" w:cs="宋体"/>
                <w:szCs w:val="21"/>
              </w:rPr>
              <w:t>健康计步</w:t>
            </w:r>
            <w:r>
              <w:rPr>
                <w:rFonts w:hint="eastAsia" w:hAnsi="宋体" w:cs="宋体"/>
                <w:szCs w:val="21"/>
              </w:rPr>
              <w:t>，3D运动记忆，</w:t>
            </w:r>
            <w:r>
              <w:rPr>
                <w:rFonts w:hAnsi="宋体" w:cs="宋体"/>
                <w:szCs w:val="21"/>
              </w:rPr>
              <w:t>多人监护</w:t>
            </w:r>
            <w:r>
              <w:rPr>
                <w:rFonts w:hint="eastAsia" w:hAnsi="宋体" w:cs="宋体"/>
                <w:szCs w:val="21"/>
              </w:rPr>
              <w:t>，</w:t>
            </w:r>
            <w:r>
              <w:rPr>
                <w:rFonts w:hAnsi="宋体" w:cs="宋体"/>
                <w:szCs w:val="21"/>
              </w:rPr>
              <w:t>远程监听</w:t>
            </w:r>
            <w:r>
              <w:rPr>
                <w:rFonts w:hint="eastAsia" w:hAnsi="宋体" w:cs="宋体"/>
                <w:szCs w:val="21"/>
              </w:rPr>
              <w:t>；</w:t>
            </w:r>
          </w:p>
          <w:p>
            <w:pPr>
              <w:pStyle w:val="3"/>
              <w:spacing w:line="240" w:lineRule="exact"/>
              <w:rPr>
                <w:rFonts w:hAnsi="宋体" w:cs="宋体"/>
                <w:szCs w:val="21"/>
              </w:rPr>
            </w:pPr>
            <w:r>
              <w:rPr>
                <w:rFonts w:hAnsi="宋体" w:cs="宋体"/>
                <w:szCs w:val="21"/>
              </w:rPr>
              <w:t>家庭通讯录</w:t>
            </w:r>
            <w:r>
              <w:rPr>
                <w:rFonts w:hint="eastAsia" w:hAnsi="宋体" w:cs="宋体"/>
                <w:szCs w:val="21"/>
              </w:rPr>
              <w:t>，</w:t>
            </w:r>
            <w:r>
              <w:rPr>
                <w:rFonts w:hAnsi="宋体" w:cs="宋体"/>
                <w:szCs w:val="21"/>
              </w:rPr>
              <w:t>远程关机</w:t>
            </w:r>
            <w:r>
              <w:rPr>
                <w:rFonts w:hint="eastAsia" w:hAnsi="宋体" w:cs="宋体"/>
                <w:szCs w:val="21"/>
              </w:rPr>
              <w:t>，</w:t>
            </w:r>
            <w:r>
              <w:rPr>
                <w:rFonts w:hAnsi="宋体" w:cs="宋体"/>
                <w:szCs w:val="21"/>
              </w:rPr>
              <w:t>低点报警</w:t>
            </w:r>
            <w:r>
              <w:rPr>
                <w:rFonts w:hint="eastAsia" w:hAnsi="宋体" w:cs="宋体"/>
                <w:szCs w:val="21"/>
              </w:rPr>
              <w:t>；</w:t>
            </w:r>
            <w:r>
              <w:rPr>
                <w:rFonts w:hAnsi="宋体" w:cs="宋体"/>
                <w:szCs w:val="21"/>
              </w:rPr>
              <w:t>电子围栏</w:t>
            </w:r>
            <w:r>
              <w:rPr>
                <w:rFonts w:hint="eastAsia" w:hAnsi="宋体" w:cs="宋体"/>
                <w:szCs w:val="21"/>
              </w:rPr>
              <w:t>，</w:t>
            </w:r>
            <w:r>
              <w:rPr>
                <w:rFonts w:hAnsi="宋体" w:cs="宋体"/>
                <w:szCs w:val="21"/>
              </w:rPr>
              <w:t>一键求救</w:t>
            </w:r>
            <w:r>
              <w:rPr>
                <w:rFonts w:hint="eastAsia" w:hAnsi="宋体" w:cs="宋体"/>
                <w:szCs w:val="21"/>
              </w:rPr>
              <w:t>，</w:t>
            </w:r>
          </w:p>
          <w:p>
            <w:pPr>
              <w:pStyle w:val="3"/>
              <w:spacing w:line="240" w:lineRule="exact"/>
              <w:rPr>
                <w:rFonts w:hint="eastAsia" w:hAnsi="宋体" w:cs="宋体"/>
                <w:szCs w:val="21"/>
              </w:rPr>
            </w:pPr>
            <w:r>
              <w:rPr>
                <w:rFonts w:hAnsi="宋体" w:cs="宋体"/>
                <w:szCs w:val="21"/>
              </w:rPr>
              <w:t>闹钟</w:t>
            </w:r>
            <w:r>
              <w:rPr>
                <w:rFonts w:hint="eastAsia" w:hAnsi="宋体" w:cs="宋体"/>
                <w:szCs w:val="21"/>
              </w:rPr>
              <w:t>，</w:t>
            </w:r>
            <w:r>
              <w:rPr>
                <w:rFonts w:hAnsi="宋体" w:cs="宋体"/>
                <w:szCs w:val="21"/>
              </w:rPr>
              <w:t>对讲功能</w:t>
            </w:r>
          </w:p>
        </w:tc>
        <w:tc>
          <w:tcPr>
            <w:tcW w:w="851" w:type="dxa"/>
            <w:vAlign w:val="center"/>
          </w:tcPr>
          <w:p>
            <w:pPr>
              <w:pStyle w:val="3"/>
              <w:spacing w:line="240" w:lineRule="exact"/>
              <w:jc w:val="center"/>
              <w:rPr>
                <w:rFonts w:hint="eastAsia"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60件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1134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护腰带</w:t>
            </w:r>
          </w:p>
        </w:tc>
        <w:tc>
          <w:tcPr>
            <w:tcW w:w="6804" w:type="dxa"/>
            <w:vAlign w:val="center"/>
          </w:tcPr>
          <w:p>
            <w:pPr>
              <w:pStyle w:val="3"/>
              <w:spacing w:line="240" w:lineRule="exact"/>
              <w:rPr>
                <w:rFonts w:hint="eastAsia"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加宽型：宽度≥33CM，进口鱼丝网状透气防过敏面料，铝合金记忆骨架或者ABS骨架全面支撑，优质高强度魔术贴，双向弹力带，松紧调节加强固定</w:t>
            </w:r>
          </w:p>
        </w:tc>
        <w:tc>
          <w:tcPr>
            <w:tcW w:w="851" w:type="dxa"/>
            <w:vAlign w:val="center"/>
          </w:tcPr>
          <w:p>
            <w:pPr>
              <w:pStyle w:val="3"/>
              <w:spacing w:line="240" w:lineRule="exact"/>
              <w:jc w:val="center"/>
              <w:rPr>
                <w:rFonts w:hint="eastAsia"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80件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134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折叠靠背坐便椅</w:t>
            </w:r>
          </w:p>
        </w:tc>
        <w:tc>
          <w:tcPr>
            <w:tcW w:w="6804" w:type="dxa"/>
            <w:vAlign w:val="center"/>
          </w:tcPr>
          <w:p>
            <w:pPr>
              <w:spacing w:line="240" w:lineRule="exac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1. 总长：61cm；</w:t>
            </w:r>
            <w:r>
              <w:rPr>
                <w:rFonts w:ascii="宋体" w:hAnsi="宋体" w:cs="宋体"/>
                <w:szCs w:val="21"/>
              </w:rPr>
              <w:t>2</w:t>
            </w:r>
            <w:r>
              <w:rPr>
                <w:rFonts w:hint="eastAsia" w:ascii="宋体" w:hAnsi="宋体" w:cs="宋体"/>
                <w:szCs w:val="21"/>
              </w:rPr>
              <w:t>. 总宽：59cm；</w:t>
            </w:r>
            <w:r>
              <w:rPr>
                <w:rFonts w:ascii="宋体" w:hAnsi="宋体" w:cs="宋体"/>
                <w:szCs w:val="21"/>
              </w:rPr>
              <w:t>3</w:t>
            </w:r>
            <w:r>
              <w:rPr>
                <w:rFonts w:hint="eastAsia" w:ascii="宋体" w:hAnsi="宋体" w:cs="宋体"/>
                <w:szCs w:val="21"/>
              </w:rPr>
              <w:t>. 总高：93cm</w:t>
            </w:r>
          </w:p>
          <w:p>
            <w:pPr>
              <w:spacing w:line="240" w:lineRule="exact"/>
              <w:rPr>
                <w:rFonts w:hint="eastAsia"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4</w:t>
            </w:r>
            <w:r>
              <w:rPr>
                <w:rFonts w:hint="eastAsia" w:ascii="宋体" w:hAnsi="宋体" w:cs="宋体"/>
                <w:szCs w:val="21"/>
              </w:rPr>
              <w:t>. 座位深度：44cm；</w:t>
            </w:r>
            <w:r>
              <w:rPr>
                <w:rFonts w:ascii="宋体" w:hAnsi="宋体" w:cs="宋体"/>
                <w:szCs w:val="21"/>
              </w:rPr>
              <w:t>5</w:t>
            </w:r>
            <w:r>
              <w:rPr>
                <w:rFonts w:hint="eastAsia" w:ascii="宋体" w:hAnsi="宋体" w:cs="宋体"/>
                <w:szCs w:val="21"/>
              </w:rPr>
              <w:t>. 座位离地面高度：46cm；</w:t>
            </w:r>
            <w:r>
              <w:rPr>
                <w:rFonts w:ascii="宋体" w:hAnsi="宋体" w:cs="宋体"/>
                <w:szCs w:val="21"/>
              </w:rPr>
              <w:t>6</w:t>
            </w:r>
            <w:r>
              <w:rPr>
                <w:rFonts w:hint="eastAsia" w:ascii="宋体" w:hAnsi="宋体" w:cs="宋体"/>
                <w:szCs w:val="21"/>
              </w:rPr>
              <w:t>.靠背高度：47cm；7.材质：A3钢；8.净重≤7.3KG；9.承重≥90KG；</w:t>
            </w:r>
          </w:p>
          <w:p>
            <w:pPr>
              <w:spacing w:line="240" w:lineRule="exac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车架采用高强度A3钢焊接，经表面镀铬后抗老化，具有防锈能力，美观耐用。靠背角度完全按人体腰部生理弯曲度来设计，提供最佳支撑。</w:t>
            </w:r>
          </w:p>
          <w:p>
            <w:pPr>
              <w:spacing w:line="240" w:lineRule="exac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车架四脚要有耐磨防滑胶脚；厕桶和吹塑座板采用环保PE工程塑料材料，具有防水、容易清洁功能，桶托与厕桶配合顺畅，方便用户灵活安装和抽出厕桶，具有操作方便；根据人体坐姿而设计，提供最佳的方便位置。</w:t>
            </w:r>
          </w:p>
          <w:p>
            <w:pPr>
              <w:spacing w:line="240" w:lineRule="exac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 xml:space="preserve"> 扶手偏心设计符合人体手部摆放要求。可折叠式车型方便携带出行，且能节省占用空间位置。</w:t>
            </w:r>
          </w:p>
        </w:tc>
        <w:tc>
          <w:tcPr>
            <w:tcW w:w="851" w:type="dxa"/>
            <w:vAlign w:val="center"/>
          </w:tcPr>
          <w:p>
            <w:pPr>
              <w:pStyle w:val="3"/>
              <w:spacing w:line="240" w:lineRule="exact"/>
              <w:jc w:val="center"/>
              <w:rPr>
                <w:rFonts w:hint="eastAsia"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30件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10" w:usb3="00000000" w:csb0="00040000" w:csb1="00000000"/>
  </w:font>
  <w:font w:name="金山简隶书">
    <w:altName w:val="宋体"/>
    <w:panose1 w:val="0201060900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17941"/>
    <w:multiLevelType w:val="singleLevel"/>
    <w:tmpl w:val="58B17941"/>
    <w:lvl w:ilvl="0" w:tentative="0">
      <w:start w:val="2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51820A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after="120"/>
    </w:pPr>
  </w:style>
  <w:style w:type="paragraph" w:styleId="3">
    <w:name w:val="Plain Text"/>
    <w:basedOn w:val="1"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2017-03-10T09:14:08Z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