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rPr>
          <w:rFonts w:hint="eastAsia"/>
          <w:lang w:eastAsia="zh-CN"/>
        </w:rPr>
      </w:pPr>
      <w:r>
        <w:rPr>
          <w:rFonts w:hint="eastAsia"/>
          <w:lang w:eastAsia="zh-CN"/>
        </w:rPr>
        <w:t>货物需求一览表</w:t>
      </w:r>
    </w:p>
    <w:tbl>
      <w:tblPr>
        <w:tblStyle w:val="4"/>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187"/>
        <w:gridCol w:w="758"/>
        <w:gridCol w:w="1599"/>
        <w:gridCol w:w="4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804" w:type="dxa"/>
          </w:tcPr>
          <w:p>
            <w:pPr>
              <w:numPr>
                <w:ilvl w:val="0"/>
                <w:numId w:val="0"/>
              </w:numPr>
              <w:rPr>
                <w:rFonts w:hint="eastAsia"/>
                <w:vertAlign w:val="baseline"/>
                <w:lang w:eastAsia="zh-CN"/>
              </w:rPr>
            </w:pPr>
            <w:r>
              <w:rPr>
                <w:rFonts w:hint="eastAsia"/>
                <w:vertAlign w:val="baseline"/>
                <w:lang w:eastAsia="zh-CN"/>
              </w:rPr>
              <w:t>序号</w:t>
            </w:r>
          </w:p>
        </w:tc>
        <w:tc>
          <w:tcPr>
            <w:tcW w:w="1187" w:type="dxa"/>
          </w:tcPr>
          <w:p>
            <w:pPr>
              <w:numPr>
                <w:ilvl w:val="0"/>
                <w:numId w:val="0"/>
              </w:numPr>
              <w:rPr>
                <w:rFonts w:hint="eastAsia"/>
                <w:vertAlign w:val="baseline"/>
                <w:lang w:eastAsia="zh-CN"/>
              </w:rPr>
            </w:pPr>
            <w:r>
              <w:rPr>
                <w:rFonts w:hint="eastAsia"/>
                <w:vertAlign w:val="baseline"/>
                <w:lang w:eastAsia="zh-CN"/>
              </w:rPr>
              <w:t>货物名称</w:t>
            </w:r>
          </w:p>
        </w:tc>
        <w:tc>
          <w:tcPr>
            <w:tcW w:w="758" w:type="dxa"/>
          </w:tcPr>
          <w:p>
            <w:pPr>
              <w:numPr>
                <w:ilvl w:val="0"/>
                <w:numId w:val="0"/>
              </w:numPr>
              <w:rPr>
                <w:rFonts w:hint="eastAsia"/>
                <w:vertAlign w:val="baseline"/>
                <w:lang w:eastAsia="zh-CN"/>
              </w:rPr>
            </w:pPr>
            <w:r>
              <w:rPr>
                <w:rFonts w:hint="eastAsia"/>
                <w:vertAlign w:val="baseline"/>
                <w:lang w:eastAsia="zh-CN"/>
              </w:rPr>
              <w:t>数量</w:t>
            </w:r>
          </w:p>
        </w:tc>
        <w:tc>
          <w:tcPr>
            <w:tcW w:w="1599" w:type="dxa"/>
          </w:tcPr>
          <w:p>
            <w:pPr>
              <w:numPr>
                <w:ilvl w:val="0"/>
                <w:numId w:val="0"/>
              </w:numPr>
              <w:rPr>
                <w:rFonts w:hint="eastAsia"/>
                <w:vertAlign w:val="baseline"/>
                <w:lang w:eastAsia="zh-CN"/>
              </w:rPr>
            </w:pPr>
            <w:r>
              <w:rPr>
                <w:rFonts w:hint="eastAsia"/>
                <w:vertAlign w:val="baseline"/>
                <w:lang w:eastAsia="zh-CN"/>
              </w:rPr>
              <w:t>参考品牌、型号</w:t>
            </w:r>
          </w:p>
        </w:tc>
        <w:tc>
          <w:tcPr>
            <w:tcW w:w="4232" w:type="dxa"/>
          </w:tcPr>
          <w:p>
            <w:pPr>
              <w:numPr>
                <w:ilvl w:val="0"/>
                <w:numId w:val="0"/>
              </w:numPr>
              <w:rPr>
                <w:rFonts w:hint="eastAsia"/>
                <w:vertAlign w:val="baseline"/>
                <w:lang w:eastAsia="zh-CN"/>
              </w:rPr>
            </w:pPr>
            <w:r>
              <w:rPr>
                <w:rFonts w:hint="eastAsia"/>
                <w:vertAlign w:val="baseline"/>
                <w:lang w:eastAsia="zh-CN"/>
              </w:rPr>
              <w:t>规格型号、技术参数、性能指标、要求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88" w:hRule="atLeast"/>
        </w:trPr>
        <w:tc>
          <w:tcPr>
            <w:tcW w:w="804" w:type="dxa"/>
            <w:vAlign w:val="center"/>
          </w:tcPr>
          <w:p>
            <w:pPr>
              <w:numPr>
                <w:ilvl w:val="0"/>
                <w:numId w:val="0"/>
              </w:numPr>
              <w:jc w:val="center"/>
              <w:rPr>
                <w:rFonts w:hint="eastAsia"/>
                <w:vertAlign w:val="baseline"/>
                <w:lang w:val="en-US" w:eastAsia="zh-CN"/>
              </w:rPr>
            </w:pPr>
            <w:r>
              <w:rPr>
                <w:rFonts w:hint="eastAsia"/>
                <w:vertAlign w:val="baseline"/>
                <w:lang w:val="en-US" w:eastAsia="zh-CN"/>
              </w:rPr>
              <w:t>1</w:t>
            </w:r>
          </w:p>
        </w:tc>
        <w:tc>
          <w:tcPr>
            <w:tcW w:w="1187" w:type="dxa"/>
            <w:vAlign w:val="center"/>
          </w:tcPr>
          <w:p>
            <w:pPr>
              <w:numPr>
                <w:ilvl w:val="0"/>
                <w:numId w:val="0"/>
              </w:numPr>
              <w:jc w:val="center"/>
              <w:rPr>
                <w:rFonts w:hint="eastAsia"/>
                <w:vertAlign w:val="baseline"/>
                <w:lang w:eastAsia="zh-CN"/>
              </w:rPr>
            </w:pPr>
            <w:r>
              <w:rPr>
                <w:rFonts w:hint="eastAsia"/>
                <w:vertAlign w:val="baseline"/>
                <w:lang w:eastAsia="zh-CN"/>
              </w:rPr>
              <w:t>电子书借阅机系统</w:t>
            </w:r>
          </w:p>
        </w:tc>
        <w:tc>
          <w:tcPr>
            <w:tcW w:w="758" w:type="dxa"/>
            <w:vAlign w:val="center"/>
          </w:tcPr>
          <w:p>
            <w:pPr>
              <w:numPr>
                <w:ilvl w:val="0"/>
                <w:numId w:val="0"/>
              </w:numPr>
              <w:jc w:val="center"/>
              <w:rPr>
                <w:rFonts w:hint="eastAsia"/>
                <w:vertAlign w:val="baseline"/>
                <w:lang w:val="en-US" w:eastAsia="zh-CN"/>
              </w:rPr>
            </w:pPr>
            <w:r>
              <w:rPr>
                <w:rFonts w:hint="eastAsia"/>
                <w:vertAlign w:val="baseline"/>
                <w:lang w:val="en-US" w:eastAsia="zh-CN"/>
              </w:rPr>
              <w:t>20套</w:t>
            </w:r>
          </w:p>
        </w:tc>
        <w:tc>
          <w:tcPr>
            <w:tcW w:w="1599" w:type="dxa"/>
          </w:tcPr>
          <w:p>
            <w:pPr>
              <w:numPr>
                <w:ilvl w:val="0"/>
                <w:numId w:val="0"/>
              </w:numPr>
              <w:rPr>
                <w:rFonts w:hint="eastAsia"/>
                <w:vertAlign w:val="baseline"/>
                <w:lang w:eastAsia="zh-CN"/>
              </w:rPr>
            </w:pPr>
          </w:p>
        </w:tc>
        <w:tc>
          <w:tcPr>
            <w:tcW w:w="4232" w:type="dxa"/>
          </w:tcPr>
          <w:p>
            <w:pPr>
              <w:jc w:val="left"/>
              <w:rPr>
                <w:rFonts w:hint="eastAsia"/>
                <w:sz w:val="21"/>
                <w:szCs w:val="21"/>
              </w:rPr>
            </w:pPr>
            <w:r>
              <w:rPr>
                <w:rFonts w:hint="eastAsia"/>
                <w:sz w:val="21"/>
                <w:szCs w:val="21"/>
              </w:rPr>
              <w:t>一、电子书借阅机系统硬件部分：</w:t>
            </w:r>
          </w:p>
          <w:p>
            <w:pPr>
              <w:jc w:val="left"/>
              <w:rPr>
                <w:rFonts w:hint="eastAsia"/>
                <w:sz w:val="21"/>
                <w:szCs w:val="21"/>
              </w:rPr>
            </w:pPr>
            <w:r>
              <w:rPr>
                <w:rFonts w:hint="eastAsia"/>
                <w:sz w:val="21"/>
                <w:szCs w:val="21"/>
              </w:rPr>
              <w:t>1．横屏版</w:t>
            </w:r>
          </w:p>
          <w:p>
            <w:pPr>
              <w:jc w:val="left"/>
              <w:rPr>
                <w:rFonts w:hint="eastAsia"/>
                <w:sz w:val="21"/>
                <w:szCs w:val="21"/>
              </w:rPr>
            </w:pPr>
            <w:r>
              <w:rPr>
                <w:rFonts w:hint="eastAsia"/>
                <w:sz w:val="21"/>
                <w:szCs w:val="21"/>
              </w:rPr>
              <w:t>1.1显示参数</w:t>
            </w:r>
          </w:p>
          <w:p>
            <w:pPr>
              <w:jc w:val="left"/>
              <w:rPr>
                <w:rFonts w:hint="eastAsia"/>
                <w:sz w:val="21"/>
                <w:szCs w:val="21"/>
              </w:rPr>
            </w:pPr>
            <w:r>
              <w:rPr>
                <w:rFonts w:hint="eastAsia"/>
                <w:sz w:val="21"/>
                <w:szCs w:val="21"/>
              </w:rPr>
              <w:t>▲(1)屏幕尺寸：不小于43寸LED;</w:t>
            </w:r>
          </w:p>
          <w:p>
            <w:pPr>
              <w:jc w:val="left"/>
              <w:rPr>
                <w:rFonts w:hint="eastAsia"/>
                <w:sz w:val="21"/>
                <w:szCs w:val="21"/>
              </w:rPr>
            </w:pPr>
            <w:r>
              <w:rPr>
                <w:rFonts w:hint="eastAsia"/>
                <w:sz w:val="21"/>
                <w:szCs w:val="21"/>
              </w:rPr>
              <w:t>(2)屏体分辨率：1920×1080;</w:t>
            </w:r>
          </w:p>
          <w:p>
            <w:pPr>
              <w:jc w:val="left"/>
              <w:rPr>
                <w:rFonts w:hint="eastAsia"/>
                <w:sz w:val="21"/>
                <w:szCs w:val="21"/>
              </w:rPr>
            </w:pPr>
            <w:r>
              <w:rPr>
                <w:rFonts w:hint="eastAsia"/>
                <w:sz w:val="21"/>
                <w:szCs w:val="21"/>
              </w:rPr>
              <w:t>(3)可视角度：89</w:t>
            </w:r>
            <w:r>
              <w:rPr>
                <w:rFonts w:hint="eastAsia"/>
                <w:sz w:val="21"/>
                <w:szCs w:val="21"/>
                <w:lang w:val="en-US" w:eastAsia="zh-CN"/>
              </w:rPr>
              <w:t>/8</w:t>
            </w:r>
            <w:r>
              <w:rPr>
                <w:rFonts w:hint="eastAsia"/>
                <w:sz w:val="21"/>
                <w:szCs w:val="21"/>
              </w:rPr>
              <w:t>9/89/89  (L/R/U/D)：</w:t>
            </w:r>
          </w:p>
          <w:p>
            <w:pPr>
              <w:jc w:val="left"/>
              <w:rPr>
                <w:rFonts w:hint="eastAsia"/>
                <w:sz w:val="21"/>
                <w:szCs w:val="21"/>
              </w:rPr>
            </w:pPr>
            <w:r>
              <w:rPr>
                <w:rFonts w:hint="eastAsia"/>
                <w:sz w:val="21"/>
                <w:szCs w:val="21"/>
              </w:rPr>
              <w:t>(4)显示比例：16:9;</w:t>
            </w:r>
          </w:p>
          <w:p>
            <w:pPr>
              <w:jc w:val="left"/>
              <w:rPr>
                <w:rFonts w:hint="eastAsia"/>
                <w:sz w:val="21"/>
                <w:szCs w:val="21"/>
              </w:rPr>
            </w:pPr>
            <w:r>
              <w:rPr>
                <w:rFonts w:hint="eastAsia"/>
                <w:sz w:val="21"/>
                <w:szCs w:val="21"/>
              </w:rPr>
              <w:t>(5)色度：16. 7M;</w:t>
            </w:r>
          </w:p>
          <w:p>
            <w:pPr>
              <w:jc w:val="left"/>
              <w:rPr>
                <w:rFonts w:hint="eastAsia"/>
                <w:sz w:val="21"/>
                <w:szCs w:val="21"/>
              </w:rPr>
            </w:pPr>
            <w:r>
              <w:rPr>
                <w:rFonts w:hint="eastAsia"/>
                <w:sz w:val="21"/>
                <w:szCs w:val="21"/>
              </w:rPr>
              <w:t>(5)最大亮度：350 cd</w:t>
            </w:r>
            <w:r>
              <w:rPr>
                <w:rFonts w:hint="eastAsia"/>
                <w:sz w:val="21"/>
                <w:szCs w:val="21"/>
                <w:lang w:val="en-US" w:eastAsia="zh-CN"/>
              </w:rPr>
              <w:t>/</w:t>
            </w:r>
            <w:r>
              <w:rPr>
                <w:rFonts w:hint="eastAsia"/>
                <w:sz w:val="21"/>
                <w:szCs w:val="21"/>
              </w:rPr>
              <w:t>m2:</w:t>
            </w:r>
          </w:p>
          <w:p>
            <w:pPr>
              <w:jc w:val="left"/>
              <w:rPr>
                <w:rFonts w:hint="eastAsia"/>
                <w:sz w:val="21"/>
                <w:szCs w:val="21"/>
              </w:rPr>
            </w:pPr>
            <w:r>
              <w:rPr>
                <w:rFonts w:hint="eastAsia"/>
                <w:sz w:val="21"/>
                <w:szCs w:val="21"/>
              </w:rPr>
              <w:t>(6)对比度：3000:1;</w:t>
            </w:r>
          </w:p>
          <w:p>
            <w:pPr>
              <w:jc w:val="left"/>
              <w:rPr>
                <w:rFonts w:hint="eastAsia"/>
                <w:sz w:val="21"/>
                <w:szCs w:val="21"/>
              </w:rPr>
            </w:pPr>
            <w:r>
              <w:rPr>
                <w:rFonts w:hint="eastAsia"/>
                <w:sz w:val="21"/>
                <w:szCs w:val="21"/>
              </w:rPr>
              <w:t>(7)显示屏寿命：≥50000H;</w:t>
            </w:r>
          </w:p>
          <w:p>
            <w:pPr>
              <w:jc w:val="left"/>
              <w:rPr>
                <w:rFonts w:hint="eastAsia"/>
                <w:sz w:val="21"/>
                <w:szCs w:val="21"/>
              </w:rPr>
            </w:pPr>
            <w:r>
              <w:rPr>
                <w:rFonts w:hint="eastAsia"/>
                <w:sz w:val="21"/>
                <w:szCs w:val="21"/>
              </w:rPr>
              <w:t>(8)防眩光：支持：</w:t>
            </w:r>
          </w:p>
          <w:p>
            <w:pPr>
              <w:jc w:val="left"/>
              <w:rPr>
                <w:rFonts w:hint="eastAsia"/>
                <w:sz w:val="21"/>
                <w:szCs w:val="21"/>
              </w:rPr>
            </w:pPr>
            <w:r>
              <w:rPr>
                <w:rFonts w:hint="eastAsia"/>
                <w:sz w:val="21"/>
                <w:szCs w:val="21"/>
              </w:rPr>
              <w:t>(9)响应时间：5ms</w:t>
            </w:r>
          </w:p>
          <w:p>
            <w:pPr>
              <w:jc w:val="left"/>
              <w:rPr>
                <w:rFonts w:hint="eastAsia"/>
                <w:sz w:val="21"/>
                <w:szCs w:val="21"/>
              </w:rPr>
            </w:pPr>
            <w:r>
              <w:rPr>
                <w:rFonts w:hint="eastAsia"/>
                <w:sz w:val="21"/>
                <w:szCs w:val="21"/>
              </w:rPr>
              <w:t>1.2触摸参数</w:t>
            </w:r>
          </w:p>
          <w:p>
            <w:pPr>
              <w:jc w:val="left"/>
              <w:rPr>
                <w:rFonts w:hint="eastAsia"/>
                <w:sz w:val="21"/>
                <w:szCs w:val="21"/>
              </w:rPr>
            </w:pPr>
            <w:r>
              <w:rPr>
                <w:rFonts w:hint="eastAsia"/>
                <w:sz w:val="21"/>
                <w:szCs w:val="21"/>
              </w:rPr>
              <w:t>(1)识别原理：红外识别：</w:t>
            </w:r>
          </w:p>
          <w:p>
            <w:pPr>
              <w:jc w:val="left"/>
              <w:rPr>
                <w:rFonts w:hint="eastAsia"/>
                <w:sz w:val="21"/>
                <w:szCs w:val="21"/>
              </w:rPr>
            </w:pPr>
            <w:r>
              <w:rPr>
                <w:rFonts w:hint="eastAsia"/>
                <w:sz w:val="21"/>
                <w:szCs w:val="21"/>
              </w:rPr>
              <w:t>(2)触摸点数：支持10点触摸；</w:t>
            </w:r>
          </w:p>
          <w:p>
            <w:pPr>
              <w:jc w:val="left"/>
              <w:rPr>
                <w:rFonts w:hint="eastAsia"/>
                <w:sz w:val="21"/>
                <w:szCs w:val="21"/>
              </w:rPr>
            </w:pPr>
            <w:r>
              <w:rPr>
                <w:rFonts w:hint="eastAsia"/>
                <w:sz w:val="21"/>
                <w:szCs w:val="21"/>
              </w:rPr>
              <w:t>(3)抗光干扰：光线以各种角度照射屏幕均可正常使用；</w:t>
            </w:r>
          </w:p>
          <w:p>
            <w:pPr>
              <w:jc w:val="left"/>
              <w:rPr>
                <w:rFonts w:hint="eastAsia"/>
                <w:sz w:val="21"/>
                <w:szCs w:val="21"/>
              </w:rPr>
            </w:pPr>
            <w:r>
              <w:rPr>
                <w:rFonts w:hint="eastAsia"/>
                <w:sz w:val="21"/>
                <w:szCs w:val="21"/>
              </w:rPr>
              <w:t>(4)触摸方式：手指，笔，任何直径≥5mm的不透光物体；</w:t>
            </w:r>
          </w:p>
          <w:p>
            <w:pPr>
              <w:jc w:val="left"/>
              <w:rPr>
                <w:rFonts w:hint="eastAsia"/>
                <w:sz w:val="21"/>
                <w:szCs w:val="21"/>
              </w:rPr>
            </w:pPr>
            <w:r>
              <w:rPr>
                <w:rFonts w:hint="eastAsia"/>
                <w:sz w:val="21"/>
                <w:szCs w:val="21"/>
              </w:rPr>
              <w:t>(5)触摸精度：90</w:t>
            </w:r>
            <w:r>
              <w:rPr>
                <w:rFonts w:hint="eastAsia"/>
                <w:sz w:val="21"/>
                <w:szCs w:val="21"/>
                <w:lang w:val="en-US" w:eastAsia="zh-CN"/>
              </w:rPr>
              <w:t>%</w:t>
            </w:r>
            <w:r>
              <w:rPr>
                <w:rFonts w:hint="eastAsia"/>
                <w:sz w:val="21"/>
                <w:szCs w:val="21"/>
              </w:rPr>
              <w:t>以上的触摸区域为±2mm;</w:t>
            </w:r>
          </w:p>
          <w:p>
            <w:pPr>
              <w:jc w:val="left"/>
              <w:rPr>
                <w:rFonts w:hint="eastAsia"/>
                <w:sz w:val="21"/>
                <w:szCs w:val="21"/>
              </w:rPr>
            </w:pPr>
            <w:r>
              <w:rPr>
                <w:rFonts w:hint="eastAsia"/>
                <w:sz w:val="21"/>
                <w:szCs w:val="21"/>
              </w:rPr>
              <w:t>(6)通讯方式：全速USB;</w:t>
            </w:r>
          </w:p>
          <w:p>
            <w:pPr>
              <w:jc w:val="left"/>
              <w:rPr>
                <w:rFonts w:hint="eastAsia"/>
                <w:sz w:val="21"/>
                <w:szCs w:val="21"/>
              </w:rPr>
            </w:pPr>
            <w:r>
              <w:rPr>
                <w:rFonts w:hint="eastAsia"/>
                <w:sz w:val="21"/>
                <w:szCs w:val="21"/>
              </w:rPr>
              <w:t>(7)书写屏表面硬度：物理刚化莫氏7级防爆：</w:t>
            </w:r>
          </w:p>
          <w:p>
            <w:pPr>
              <w:jc w:val="left"/>
              <w:rPr>
                <w:rFonts w:hint="eastAsia"/>
                <w:sz w:val="21"/>
                <w:szCs w:val="21"/>
              </w:rPr>
            </w:pPr>
            <w:r>
              <w:rPr>
                <w:rFonts w:hint="eastAsia"/>
                <w:sz w:val="21"/>
                <w:szCs w:val="21"/>
              </w:rPr>
              <w:t>(8)触摸分辨率：32768×32768</w:t>
            </w:r>
            <w:r>
              <w:rPr>
                <w:rFonts w:hint="eastAsia"/>
                <w:sz w:val="21"/>
                <w:szCs w:val="21"/>
                <w:lang w:eastAsia="zh-CN"/>
              </w:rPr>
              <w:t>；</w:t>
            </w:r>
          </w:p>
          <w:p>
            <w:pPr>
              <w:jc w:val="left"/>
              <w:rPr>
                <w:rFonts w:hint="eastAsia"/>
                <w:sz w:val="21"/>
                <w:szCs w:val="21"/>
              </w:rPr>
            </w:pPr>
            <w:r>
              <w:rPr>
                <w:rFonts w:hint="eastAsia"/>
                <w:sz w:val="21"/>
                <w:szCs w:val="21"/>
              </w:rPr>
              <w:t>(9)触摸使用寿命：使用寿命达80000小时以上。</w:t>
            </w:r>
          </w:p>
          <w:p>
            <w:pPr>
              <w:jc w:val="left"/>
              <w:rPr>
                <w:rFonts w:hint="eastAsia"/>
                <w:sz w:val="21"/>
                <w:szCs w:val="21"/>
              </w:rPr>
            </w:pPr>
            <w:r>
              <w:rPr>
                <w:rFonts w:hint="eastAsia"/>
                <w:sz w:val="21"/>
                <w:szCs w:val="21"/>
              </w:rPr>
              <w:t>1.3主机配置</w:t>
            </w:r>
          </w:p>
          <w:p>
            <w:pPr>
              <w:jc w:val="left"/>
              <w:rPr>
                <w:rFonts w:hint="eastAsia"/>
                <w:sz w:val="21"/>
                <w:szCs w:val="21"/>
              </w:rPr>
            </w:pPr>
            <w:r>
              <w:rPr>
                <w:rFonts w:hint="eastAsia"/>
                <w:sz w:val="21"/>
                <w:szCs w:val="21"/>
              </w:rPr>
              <w:t>▲(1) CPU: Intel酷睿</w:t>
            </w:r>
            <w:r>
              <w:rPr>
                <w:rFonts w:hint="eastAsia"/>
                <w:sz w:val="21"/>
                <w:szCs w:val="21"/>
                <w:lang w:val="en-US" w:eastAsia="zh-CN"/>
              </w:rPr>
              <w:t>I</w:t>
            </w:r>
            <w:r>
              <w:rPr>
                <w:rFonts w:hint="eastAsia"/>
                <w:sz w:val="21"/>
                <w:szCs w:val="21"/>
              </w:rPr>
              <w:t>3四代CPU;</w:t>
            </w:r>
          </w:p>
          <w:p>
            <w:pPr>
              <w:jc w:val="left"/>
              <w:rPr>
                <w:rFonts w:hint="eastAsia"/>
                <w:sz w:val="21"/>
                <w:szCs w:val="21"/>
              </w:rPr>
            </w:pPr>
            <w:r>
              <w:rPr>
                <w:rFonts w:hint="eastAsia"/>
                <w:sz w:val="21"/>
                <w:szCs w:val="21"/>
              </w:rPr>
              <w:t>▲(2)内存：DDR3 4G;</w:t>
            </w:r>
          </w:p>
          <w:p>
            <w:pPr>
              <w:jc w:val="left"/>
              <w:rPr>
                <w:rFonts w:hint="eastAsia"/>
                <w:sz w:val="21"/>
                <w:szCs w:val="21"/>
              </w:rPr>
            </w:pPr>
            <w:r>
              <w:rPr>
                <w:rFonts w:hint="eastAsia"/>
                <w:sz w:val="21"/>
                <w:szCs w:val="21"/>
              </w:rPr>
              <w:t>▲(3)内置存储：</w:t>
            </w:r>
            <w:r>
              <w:rPr>
                <w:rFonts w:hint="default" w:ascii="Arial" w:hAnsi="Arial" w:cs="Arial"/>
                <w:sz w:val="21"/>
                <w:szCs w:val="21"/>
              </w:rPr>
              <w:t>≥</w:t>
            </w:r>
            <w:r>
              <w:rPr>
                <w:rFonts w:hint="eastAsia"/>
                <w:sz w:val="21"/>
                <w:szCs w:val="21"/>
              </w:rPr>
              <w:t>480G固态硬盘：</w:t>
            </w:r>
          </w:p>
          <w:p>
            <w:pPr>
              <w:jc w:val="left"/>
              <w:rPr>
                <w:rFonts w:hint="eastAsia"/>
                <w:sz w:val="21"/>
                <w:szCs w:val="21"/>
              </w:rPr>
            </w:pPr>
            <w:r>
              <w:rPr>
                <w:rFonts w:hint="eastAsia"/>
                <w:sz w:val="21"/>
                <w:szCs w:val="21"/>
              </w:rPr>
              <w:t>(4)解码分辨率：最高支持1080P;</w:t>
            </w:r>
          </w:p>
          <w:p>
            <w:pPr>
              <w:jc w:val="left"/>
              <w:rPr>
                <w:rFonts w:hint="eastAsia"/>
                <w:sz w:val="21"/>
                <w:szCs w:val="21"/>
              </w:rPr>
            </w:pPr>
            <w:r>
              <w:rPr>
                <w:rFonts w:hint="eastAsia"/>
                <w:sz w:val="21"/>
                <w:szCs w:val="21"/>
              </w:rPr>
              <w:t>(5)声卡：集成高清晰立体音效声卡；</w:t>
            </w:r>
          </w:p>
          <w:p>
            <w:pPr>
              <w:jc w:val="left"/>
              <w:rPr>
                <w:rFonts w:hint="eastAsia"/>
                <w:sz w:val="21"/>
                <w:szCs w:val="21"/>
              </w:rPr>
            </w:pPr>
            <w:r>
              <w:rPr>
                <w:rFonts w:hint="eastAsia"/>
                <w:sz w:val="21"/>
                <w:szCs w:val="21"/>
              </w:rPr>
              <w:t>(6)网卡：集成10/100/1000M白适应网卡：</w:t>
            </w:r>
          </w:p>
          <w:p>
            <w:pPr>
              <w:jc w:val="left"/>
              <w:rPr>
                <w:rFonts w:hint="eastAsia"/>
                <w:sz w:val="21"/>
                <w:szCs w:val="21"/>
              </w:rPr>
            </w:pPr>
            <w:r>
              <w:rPr>
                <w:rFonts w:hint="eastAsia"/>
                <w:sz w:val="21"/>
                <w:szCs w:val="21"/>
              </w:rPr>
              <w:t>(7) USB2.0：2组；  USB3.0：2组</w:t>
            </w:r>
            <w:r>
              <w:rPr>
                <w:rFonts w:hint="eastAsia"/>
                <w:sz w:val="21"/>
                <w:szCs w:val="21"/>
                <w:lang w:val="en-US" w:eastAsia="zh-CN"/>
              </w:rPr>
              <w:t>;</w:t>
            </w:r>
          </w:p>
          <w:p>
            <w:pPr>
              <w:jc w:val="left"/>
              <w:rPr>
                <w:rFonts w:hint="eastAsia"/>
                <w:sz w:val="21"/>
                <w:szCs w:val="21"/>
              </w:rPr>
            </w:pPr>
            <w:r>
              <w:rPr>
                <w:rFonts w:hint="eastAsia"/>
                <w:sz w:val="21"/>
                <w:szCs w:val="21"/>
              </w:rPr>
              <w:t>(8)网络接口：l组；  VGA输出：1组；</w:t>
            </w:r>
          </w:p>
          <w:p>
            <w:pPr>
              <w:jc w:val="left"/>
              <w:rPr>
                <w:rFonts w:hint="eastAsia"/>
                <w:sz w:val="21"/>
                <w:szCs w:val="21"/>
              </w:rPr>
            </w:pPr>
            <w:r>
              <w:rPr>
                <w:rFonts w:hint="eastAsia"/>
                <w:sz w:val="21"/>
                <w:szCs w:val="21"/>
              </w:rPr>
              <w:t>(9)耳机输出：1组：  麦克风输入：1组：</w:t>
            </w:r>
          </w:p>
          <w:p>
            <w:pPr>
              <w:jc w:val="left"/>
              <w:rPr>
                <w:rFonts w:hint="eastAsia"/>
                <w:sz w:val="21"/>
                <w:szCs w:val="21"/>
              </w:rPr>
            </w:pPr>
            <w:r>
              <w:rPr>
                <w:rFonts w:hint="eastAsia"/>
                <w:sz w:val="21"/>
                <w:szCs w:val="21"/>
              </w:rPr>
              <w:t>( 10) HDMI:  1</w:t>
            </w:r>
            <w:r>
              <w:rPr>
                <w:rFonts w:hint="eastAsia"/>
                <w:sz w:val="21"/>
                <w:szCs w:val="21"/>
                <w:lang w:eastAsia="zh-CN"/>
              </w:rPr>
              <w:t>组</w:t>
            </w:r>
            <w:r>
              <w:rPr>
                <w:rFonts w:hint="eastAsia"/>
                <w:sz w:val="21"/>
                <w:szCs w:val="21"/>
                <w:lang w:val="en-US" w:eastAsia="zh-CN"/>
              </w:rPr>
              <w:t>;</w:t>
            </w:r>
          </w:p>
          <w:p>
            <w:pPr>
              <w:jc w:val="left"/>
              <w:rPr>
                <w:rFonts w:hint="eastAsia"/>
                <w:sz w:val="21"/>
                <w:szCs w:val="21"/>
              </w:rPr>
            </w:pPr>
            <w:r>
              <w:rPr>
                <w:rFonts w:hint="eastAsia"/>
                <w:sz w:val="21"/>
                <w:szCs w:val="21"/>
              </w:rPr>
              <w:t>( 11)  WiF</w:t>
            </w:r>
            <w:r>
              <w:rPr>
                <w:rFonts w:hint="eastAsia"/>
                <w:sz w:val="21"/>
                <w:szCs w:val="21"/>
                <w:lang w:val="en-US" w:eastAsia="zh-CN"/>
              </w:rPr>
              <w:t>i</w:t>
            </w:r>
            <w:r>
              <w:rPr>
                <w:rFonts w:hint="eastAsia"/>
                <w:sz w:val="21"/>
                <w:szCs w:val="21"/>
              </w:rPr>
              <w:t>:  802.</w:t>
            </w:r>
            <w:r>
              <w:rPr>
                <w:rFonts w:hint="eastAsia"/>
                <w:sz w:val="21"/>
                <w:szCs w:val="21"/>
                <w:lang w:val="en-US" w:eastAsia="zh-CN"/>
              </w:rPr>
              <w:t>11</w:t>
            </w:r>
            <w:r>
              <w:rPr>
                <w:rFonts w:hint="eastAsia"/>
                <w:sz w:val="21"/>
                <w:szCs w:val="21"/>
              </w:rPr>
              <w:t xml:space="preserve"> b/g</w:t>
            </w:r>
            <w:r>
              <w:rPr>
                <w:rFonts w:hint="eastAsia"/>
                <w:sz w:val="21"/>
                <w:szCs w:val="21"/>
                <w:lang w:val="en-US" w:eastAsia="zh-CN"/>
              </w:rPr>
              <w:t>/</w:t>
            </w:r>
            <w:r>
              <w:rPr>
                <w:rFonts w:hint="eastAsia"/>
                <w:sz w:val="21"/>
                <w:szCs w:val="21"/>
              </w:rPr>
              <w:t>n 2.4G;</w:t>
            </w:r>
          </w:p>
          <w:p>
            <w:pPr>
              <w:jc w:val="left"/>
              <w:rPr>
                <w:rFonts w:hint="eastAsia"/>
                <w:sz w:val="21"/>
                <w:szCs w:val="21"/>
              </w:rPr>
            </w:pPr>
            <w:r>
              <w:rPr>
                <w:rFonts w:hint="eastAsia"/>
                <w:sz w:val="21"/>
                <w:szCs w:val="21"/>
              </w:rPr>
              <w:t>(12)无线热点：支持wi</w:t>
            </w:r>
            <w:r>
              <w:rPr>
                <w:rFonts w:hint="eastAsia"/>
                <w:sz w:val="21"/>
                <w:szCs w:val="21"/>
                <w:lang w:val="en-US" w:eastAsia="zh-CN"/>
              </w:rPr>
              <w:t>f</w:t>
            </w:r>
            <w:r>
              <w:rPr>
                <w:rFonts w:hint="eastAsia"/>
                <w:sz w:val="21"/>
                <w:szCs w:val="21"/>
              </w:rPr>
              <w:t>i热点，在空旷区域信号覆盖范匪不小于50</w:t>
            </w:r>
            <w:r>
              <w:rPr>
                <w:rFonts w:hint="eastAsia"/>
                <w:sz w:val="21"/>
                <w:szCs w:val="21"/>
                <w:lang w:eastAsia="zh-CN"/>
              </w:rPr>
              <w:t>平</w:t>
            </w:r>
            <w:r>
              <w:rPr>
                <w:rFonts w:hint="eastAsia"/>
                <w:sz w:val="21"/>
                <w:szCs w:val="21"/>
              </w:rPr>
              <w:t>米</w:t>
            </w:r>
            <w:r>
              <w:rPr>
                <w:rFonts w:hint="eastAsia"/>
                <w:sz w:val="21"/>
                <w:szCs w:val="21"/>
                <w:lang w:val="en-US" w:eastAsia="zh-CN"/>
              </w:rPr>
              <w:t>;</w:t>
            </w:r>
          </w:p>
          <w:p>
            <w:pPr>
              <w:jc w:val="left"/>
              <w:rPr>
                <w:rFonts w:hint="eastAsia"/>
                <w:sz w:val="21"/>
                <w:szCs w:val="21"/>
              </w:rPr>
            </w:pPr>
            <w:r>
              <w:rPr>
                <w:rFonts w:hint="eastAsia"/>
                <w:sz w:val="21"/>
                <w:szCs w:val="21"/>
              </w:rPr>
              <w:t>(13)支持系统：支持Windows 7及以版本</w:t>
            </w:r>
          </w:p>
          <w:p>
            <w:pPr>
              <w:numPr>
                <w:ilvl w:val="0"/>
                <w:numId w:val="0"/>
              </w:numPr>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07" w:hRule="atLeast"/>
        </w:trPr>
        <w:tc>
          <w:tcPr>
            <w:tcW w:w="804" w:type="dxa"/>
            <w:vAlign w:val="center"/>
          </w:tcPr>
          <w:p>
            <w:pPr>
              <w:numPr>
                <w:ilvl w:val="0"/>
                <w:numId w:val="0"/>
              </w:numPr>
              <w:jc w:val="center"/>
              <w:rPr>
                <w:rFonts w:hint="eastAsia"/>
                <w:vertAlign w:val="baseline"/>
                <w:lang w:val="en-US" w:eastAsia="zh-CN"/>
              </w:rPr>
            </w:pPr>
          </w:p>
        </w:tc>
        <w:tc>
          <w:tcPr>
            <w:tcW w:w="1187" w:type="dxa"/>
            <w:vAlign w:val="center"/>
          </w:tcPr>
          <w:p>
            <w:pPr>
              <w:numPr>
                <w:ilvl w:val="0"/>
                <w:numId w:val="0"/>
              </w:numPr>
              <w:jc w:val="center"/>
              <w:rPr>
                <w:rFonts w:hint="eastAsia"/>
                <w:vertAlign w:val="baseline"/>
                <w:lang w:eastAsia="zh-CN"/>
              </w:rPr>
            </w:pPr>
          </w:p>
        </w:tc>
        <w:tc>
          <w:tcPr>
            <w:tcW w:w="758" w:type="dxa"/>
            <w:vAlign w:val="center"/>
          </w:tcPr>
          <w:p>
            <w:pPr>
              <w:numPr>
                <w:ilvl w:val="0"/>
                <w:numId w:val="0"/>
              </w:numPr>
              <w:jc w:val="center"/>
              <w:rPr>
                <w:rFonts w:hint="eastAsia"/>
                <w:vertAlign w:val="baseline"/>
                <w:lang w:val="en-US" w:eastAsia="zh-CN"/>
              </w:rPr>
            </w:pPr>
          </w:p>
        </w:tc>
        <w:tc>
          <w:tcPr>
            <w:tcW w:w="1599" w:type="dxa"/>
          </w:tcPr>
          <w:p>
            <w:pPr>
              <w:numPr>
                <w:ilvl w:val="0"/>
                <w:numId w:val="0"/>
              </w:numPr>
              <w:rPr>
                <w:rFonts w:hint="eastAsia"/>
                <w:vertAlign w:val="baseline"/>
                <w:lang w:eastAsia="zh-CN"/>
              </w:rPr>
            </w:pPr>
          </w:p>
        </w:tc>
        <w:tc>
          <w:tcPr>
            <w:tcW w:w="4232" w:type="dxa"/>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sz w:val="21"/>
                <w:szCs w:val="21"/>
              </w:rPr>
            </w:pPr>
            <w:r>
              <w:rPr>
                <w:rFonts w:hint="eastAsia"/>
                <w:sz w:val="21"/>
                <w:szCs w:val="21"/>
              </w:rPr>
              <w:t>▲(2)内存：2G DDR3;</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sz w:val="21"/>
                <w:szCs w:val="21"/>
              </w:rPr>
            </w:pPr>
            <w:r>
              <w:rPr>
                <w:rFonts w:hint="eastAsia"/>
                <w:sz w:val="21"/>
                <w:szCs w:val="21"/>
              </w:rPr>
              <w:t>▲(3)内置存储：ROM FLASH 32G;</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sz w:val="21"/>
                <w:szCs w:val="21"/>
              </w:rPr>
            </w:pPr>
            <w:r>
              <w:rPr>
                <w:rFonts w:hint="eastAsia"/>
                <w:sz w:val="21"/>
                <w:szCs w:val="21"/>
              </w:rPr>
              <w:t>(4)解码分辨率：最高支持1080P;</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sz w:val="21"/>
                <w:szCs w:val="21"/>
              </w:rPr>
            </w:pPr>
            <w:r>
              <w:rPr>
                <w:rFonts w:hint="eastAsia"/>
                <w:sz w:val="21"/>
                <w:szCs w:val="21"/>
              </w:rPr>
              <w:t>(5)声卡：集成高清晰立体音效声卡：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sz w:val="21"/>
                <w:szCs w:val="21"/>
              </w:rPr>
            </w:pPr>
            <w:r>
              <w:rPr>
                <w:rFonts w:hint="eastAsia"/>
                <w:sz w:val="21"/>
                <w:szCs w:val="21"/>
              </w:rPr>
              <w:t>(6)网卡：集成10/100/1000M自适应网卡：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sz w:val="21"/>
                <w:szCs w:val="21"/>
              </w:rPr>
            </w:pPr>
            <w:r>
              <w:rPr>
                <w:rFonts w:hint="eastAsia"/>
                <w:sz w:val="21"/>
                <w:szCs w:val="21"/>
              </w:rPr>
              <w:t>(7) USB接口：4个（2个数据传输口，2个手机充电口）：</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sz w:val="21"/>
                <w:szCs w:val="21"/>
              </w:rPr>
            </w:pPr>
            <w:r>
              <w:rPr>
                <w:rFonts w:hint="eastAsia"/>
                <w:sz w:val="21"/>
                <w:szCs w:val="21"/>
              </w:rPr>
              <w:t>(8)网络接口：1组；耳机输出：1组</w:t>
            </w:r>
            <w:r>
              <w:rPr>
                <w:rFonts w:hint="eastAsia"/>
                <w:sz w:val="21"/>
                <w:szCs w:val="21"/>
                <w:lang w:val="en-US" w:eastAsia="zh-CN"/>
              </w:rPr>
              <w:t xml:space="preserve">; </w:t>
            </w:r>
            <w:r>
              <w:rPr>
                <w:rFonts w:hint="eastAsia"/>
                <w:sz w:val="21"/>
                <w:szCs w:val="21"/>
              </w:rPr>
              <w:t>麦克风输入：1</w:t>
            </w:r>
            <w:r>
              <w:rPr>
                <w:rFonts w:hint="eastAsia"/>
                <w:sz w:val="21"/>
                <w:szCs w:val="21"/>
                <w:lang w:eastAsia="zh-CN"/>
              </w:rPr>
              <w:t>组</w:t>
            </w:r>
            <w:r>
              <w:rPr>
                <w:rFonts w:hint="eastAsia"/>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sz w:val="21"/>
                <w:szCs w:val="21"/>
              </w:rPr>
            </w:pPr>
            <w:r>
              <w:rPr>
                <w:rFonts w:hint="eastAsia"/>
                <w:sz w:val="21"/>
                <w:szCs w:val="21"/>
              </w:rPr>
              <w:t>HDMI：1组</w:t>
            </w:r>
            <w:r>
              <w:rPr>
                <w:rFonts w:hint="eastAsia"/>
                <w:sz w:val="21"/>
                <w:szCs w:val="21"/>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sz w:val="21"/>
                <w:szCs w:val="21"/>
              </w:rPr>
            </w:pPr>
            <w:r>
              <w:rPr>
                <w:rFonts w:hint="eastAsia"/>
                <w:sz w:val="21"/>
                <w:szCs w:val="21"/>
              </w:rPr>
              <w:t>WiFi:  802. 11b／g／n 2.4G</w:t>
            </w:r>
            <w:r>
              <w:rPr>
                <w:rFonts w:hint="eastAsia"/>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sz w:val="21"/>
                <w:szCs w:val="21"/>
              </w:rPr>
            </w:pPr>
            <w:r>
              <w:rPr>
                <w:rFonts w:hint="eastAsia"/>
                <w:sz w:val="21"/>
                <w:szCs w:val="21"/>
              </w:rPr>
              <w:t xml:space="preserve"> (10)无线热点：支持wifi热点功能：在</w:t>
            </w:r>
            <w:r>
              <w:rPr>
                <w:rFonts w:hint="eastAsia"/>
                <w:sz w:val="21"/>
                <w:szCs w:val="21"/>
                <w:lang w:eastAsia="zh-CN"/>
              </w:rPr>
              <w:t>控</w:t>
            </w:r>
            <w:r>
              <w:rPr>
                <w:rFonts w:hint="eastAsia"/>
                <w:sz w:val="21"/>
                <w:szCs w:val="21"/>
              </w:rPr>
              <w:t>旷</w:t>
            </w:r>
            <w:r>
              <w:rPr>
                <w:rFonts w:hint="eastAsia"/>
                <w:sz w:val="21"/>
                <w:szCs w:val="21"/>
                <w:lang w:eastAsia="zh-CN"/>
              </w:rPr>
              <w:t>区</w:t>
            </w:r>
            <w:r>
              <w:rPr>
                <w:rFonts w:hint="eastAsia"/>
                <w:sz w:val="21"/>
                <w:szCs w:val="21"/>
              </w:rPr>
              <w:t>域信号覆盖范围不小于50平米</w:t>
            </w:r>
            <w:r>
              <w:rPr>
                <w:rFonts w:hint="eastAsia"/>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sz w:val="21"/>
                <w:szCs w:val="21"/>
              </w:rPr>
            </w:pPr>
            <w:r>
              <w:rPr>
                <w:rFonts w:hint="eastAsia"/>
                <w:sz w:val="21"/>
                <w:szCs w:val="21"/>
              </w:rPr>
              <w:t>(11)支持系统：Android 5.1；</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sz w:val="21"/>
                <w:szCs w:val="21"/>
              </w:rPr>
            </w:pPr>
            <w:r>
              <w:rPr>
                <w:rFonts w:hint="eastAsia"/>
                <w:sz w:val="21"/>
                <w:szCs w:val="21"/>
              </w:rPr>
              <w:t>2.4其它参数</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sz w:val="21"/>
                <w:szCs w:val="21"/>
              </w:rPr>
            </w:pPr>
            <w:r>
              <w:rPr>
                <w:rFonts w:hint="eastAsia"/>
                <w:sz w:val="21"/>
                <w:szCs w:val="21"/>
              </w:rPr>
              <w:t>(1)机身尺寸（长</w:t>
            </w:r>
            <w:r>
              <w:rPr>
                <w:rFonts w:hint="eastAsia"/>
                <w:sz w:val="21"/>
                <w:szCs w:val="21"/>
                <w:lang w:val="en-US" w:eastAsia="zh-CN"/>
              </w:rPr>
              <w:t>*</w:t>
            </w:r>
            <w:r>
              <w:rPr>
                <w:rFonts w:hint="eastAsia"/>
                <w:sz w:val="21"/>
                <w:szCs w:val="21"/>
              </w:rPr>
              <w:t>高</w:t>
            </w:r>
            <w:r>
              <w:rPr>
                <w:rFonts w:hint="eastAsia"/>
                <w:sz w:val="21"/>
                <w:szCs w:val="21"/>
                <w:lang w:val="en-US" w:eastAsia="zh-CN"/>
              </w:rPr>
              <w:t>*</w:t>
            </w:r>
            <w:r>
              <w:rPr>
                <w:rFonts w:hint="eastAsia"/>
                <w:sz w:val="21"/>
                <w:szCs w:val="21"/>
              </w:rPr>
              <w:t>厚）：1814mm*691mm*70mm:</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sz w:val="21"/>
                <w:szCs w:val="21"/>
              </w:rPr>
            </w:pPr>
            <w:r>
              <w:rPr>
                <w:rFonts w:hint="eastAsia"/>
                <w:sz w:val="21"/>
                <w:szCs w:val="21"/>
              </w:rPr>
              <w:t>(2)输入电源参数（电压、频率）：100-240V 50/60Hz</w:t>
            </w:r>
            <w:r>
              <w:rPr>
                <w:rFonts w:hint="eastAsia"/>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sz w:val="21"/>
                <w:szCs w:val="21"/>
              </w:rPr>
            </w:pPr>
            <w:r>
              <w:rPr>
                <w:rFonts w:hint="eastAsia"/>
                <w:sz w:val="21"/>
                <w:szCs w:val="21"/>
              </w:rPr>
              <w:t>(3)待机功耗：≤0.5w;</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sz w:val="21"/>
                <w:szCs w:val="21"/>
              </w:rPr>
            </w:pPr>
            <w:r>
              <w:rPr>
                <w:rFonts w:hint="eastAsia"/>
                <w:sz w:val="21"/>
                <w:szCs w:val="21"/>
              </w:rPr>
              <w:t>(4)配件：遥控器、电源线、天线、钥匙、说明书、合格证、保修卡；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sz w:val="21"/>
                <w:szCs w:val="21"/>
              </w:rPr>
            </w:pPr>
            <w:r>
              <w:rPr>
                <w:rFonts w:hint="eastAsia"/>
                <w:sz w:val="21"/>
                <w:szCs w:val="21"/>
              </w:rPr>
              <w:t>(5)喇叭：5w×2：</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sz w:val="21"/>
                <w:szCs w:val="21"/>
              </w:rPr>
            </w:pPr>
            <w:r>
              <w:rPr>
                <w:rFonts w:hint="eastAsia"/>
                <w:sz w:val="21"/>
                <w:szCs w:val="21"/>
              </w:rPr>
              <w:t>(6)安装方式：落地式；</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sz w:val="21"/>
                <w:szCs w:val="21"/>
              </w:rPr>
            </w:pPr>
            <w:r>
              <w:rPr>
                <w:rFonts w:hint="eastAsia"/>
                <w:sz w:val="21"/>
                <w:szCs w:val="21"/>
              </w:rPr>
              <w:t>(7)净重（整机）：75kg;</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sz w:val="21"/>
                <w:szCs w:val="21"/>
              </w:rPr>
            </w:pPr>
            <w:r>
              <w:rPr>
                <w:rFonts w:hint="eastAsia"/>
                <w:sz w:val="21"/>
                <w:szCs w:val="21"/>
              </w:rPr>
              <w:t>(8)表面工艺：铝合金型材边框，采用阳极氧化表面工艺，喷砂烤漆</w:t>
            </w:r>
            <w:r>
              <w:rPr>
                <w:rFonts w:hint="eastAsia"/>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sz w:val="21"/>
                <w:szCs w:val="21"/>
              </w:rPr>
            </w:pPr>
            <w:r>
              <w:rPr>
                <w:rFonts w:hint="eastAsia"/>
                <w:sz w:val="21"/>
                <w:szCs w:val="21"/>
              </w:rPr>
              <w:t>(9)环保设计：环保机壳，板卡与机身一体化散热处理，</w:t>
            </w:r>
            <w:r>
              <w:rPr>
                <w:rFonts w:hint="eastAsia"/>
                <w:sz w:val="21"/>
                <w:szCs w:val="21"/>
                <w:lang w:eastAsia="zh-CN"/>
              </w:rPr>
              <w:t>节</w:t>
            </w:r>
            <w:r>
              <w:rPr>
                <w:rFonts w:hint="eastAsia"/>
                <w:sz w:val="21"/>
                <w:szCs w:val="21"/>
              </w:rPr>
              <w:t>能低功耗；</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sz w:val="21"/>
                <w:szCs w:val="21"/>
              </w:rPr>
            </w:pPr>
            <w:r>
              <w:rPr>
                <w:rFonts w:hint="eastAsia"/>
                <w:sz w:val="21"/>
                <w:szCs w:val="21"/>
              </w:rPr>
              <w:t>▲(10)安全特性：整机一体设计，无棱角防磕碰设计，电源及设备接</w:t>
            </w:r>
            <w:r>
              <w:rPr>
                <w:rFonts w:hint="eastAsia"/>
                <w:sz w:val="21"/>
                <w:szCs w:val="21"/>
                <w:lang w:eastAsia="zh-CN"/>
              </w:rPr>
              <w:t>口</w:t>
            </w:r>
            <w:r>
              <w:rPr>
                <w:rFonts w:hint="eastAsia"/>
                <w:sz w:val="21"/>
                <w:szCs w:val="21"/>
              </w:rPr>
              <w:t>内置，安全锁，自带时间控制器可实现周、日定时开关机功能，正面4mm厚防爆级钢化玻璃保护机器；设备自带滚轮，方便移动设备</w:t>
            </w:r>
            <w:r>
              <w:rPr>
                <w:rFonts w:hint="eastAsia"/>
                <w:sz w:val="21"/>
                <w:szCs w:val="21"/>
                <w:lang w:val="en-US" w:eastAsia="zh-CN"/>
              </w:rPr>
              <w:t>;</w:t>
            </w:r>
            <w:r>
              <w:rPr>
                <w:rFonts w:hint="eastAsia"/>
                <w:sz w:val="21"/>
                <w:szCs w:val="21"/>
              </w:rPr>
              <w:t>同时滚轮带锁死功能，可安</w:t>
            </w:r>
            <w:r>
              <w:rPr>
                <w:rFonts w:hint="eastAsia"/>
                <w:sz w:val="21"/>
                <w:szCs w:val="21"/>
                <w:lang w:eastAsia="zh-CN"/>
              </w:rPr>
              <w:t>全</w:t>
            </w:r>
            <w:r>
              <w:rPr>
                <w:rFonts w:hint="eastAsia"/>
                <w:sz w:val="21"/>
                <w:szCs w:val="21"/>
              </w:rPr>
              <w:t>放</w:t>
            </w:r>
            <w:r>
              <w:rPr>
                <w:rFonts w:hint="eastAsia"/>
                <w:sz w:val="21"/>
                <w:szCs w:val="21"/>
                <w:lang w:eastAsia="zh-CN"/>
              </w:rPr>
              <w:t>置在</w:t>
            </w:r>
            <w:r>
              <w:rPr>
                <w:rFonts w:hint="eastAsia"/>
                <w:sz w:val="21"/>
                <w:szCs w:val="21"/>
              </w:rPr>
              <w:t>用户使用位置处；</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sz w:val="21"/>
                <w:szCs w:val="21"/>
              </w:rPr>
            </w:pPr>
            <w:r>
              <w:rPr>
                <w:rFonts w:hint="eastAsia"/>
                <w:sz w:val="21"/>
                <w:szCs w:val="21"/>
              </w:rPr>
              <w:t>二、电子书借阅机系统软件部分：</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sz w:val="21"/>
                <w:szCs w:val="21"/>
              </w:rPr>
            </w:pPr>
            <w:r>
              <w:rPr>
                <w:rFonts w:hint="eastAsia"/>
                <w:sz w:val="21"/>
                <w:szCs w:val="21"/>
              </w:rPr>
              <w:t>1、支持windows或安卓系统，可与配套移动客户端同步使用；</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sz w:val="21"/>
                <w:szCs w:val="21"/>
              </w:rPr>
            </w:pPr>
            <w:r>
              <w:rPr>
                <w:rFonts w:hint="eastAsia"/>
                <w:sz w:val="21"/>
                <w:szCs w:val="21"/>
              </w:rPr>
              <w:t>▲2、根据使用者不同，提供信息动态、图书阅读、特色专题、Discovery Education科普视频、新教育专栏、国学诵读、期刊等多层级的学习应用模块，可按需定制删减。</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sz w:val="21"/>
                <w:szCs w:val="21"/>
              </w:rPr>
            </w:pPr>
            <w:r>
              <w:rPr>
                <w:rFonts w:hint="eastAsia"/>
                <w:sz w:val="21"/>
                <w:szCs w:val="21"/>
              </w:rPr>
              <w:t>3、信息动态功能可与用户网站新闻模块</w:t>
            </w:r>
            <w:r>
              <w:rPr>
                <w:rFonts w:hint="eastAsia"/>
                <w:sz w:val="21"/>
                <w:szCs w:val="21"/>
                <w:lang w:eastAsia="zh-CN"/>
              </w:rPr>
              <w:t>整</w:t>
            </w:r>
            <w:r>
              <w:rPr>
                <w:rFonts w:hint="eastAsia"/>
                <w:sz w:val="21"/>
                <w:szCs w:val="21"/>
              </w:rPr>
              <w:t>合，集中展</w:t>
            </w:r>
            <w:r>
              <w:rPr>
                <w:rFonts w:hint="eastAsia"/>
                <w:sz w:val="21"/>
                <w:szCs w:val="21"/>
                <w:lang w:eastAsia="zh-CN"/>
              </w:rPr>
              <w:t>示</w:t>
            </w:r>
            <w:r>
              <w:rPr>
                <w:rFonts w:hint="eastAsia"/>
                <w:sz w:val="21"/>
                <w:szCs w:val="21"/>
              </w:rPr>
              <w:t>校</w:t>
            </w:r>
            <w:r>
              <w:rPr>
                <w:rFonts w:hint="eastAsia"/>
                <w:sz w:val="21"/>
                <w:szCs w:val="21"/>
                <w:lang w:eastAsia="zh-CN"/>
              </w:rPr>
              <w:t>园</w:t>
            </w:r>
            <w:r>
              <w:rPr>
                <w:rFonts w:hint="eastAsia"/>
                <w:sz w:val="21"/>
                <w:szCs w:val="21"/>
              </w:rPr>
              <w:t>动态、文化、活动等内容，并支持用户自行发布信息、白定义首页背景图片等：</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sz w:val="21"/>
                <w:szCs w:val="21"/>
              </w:rPr>
            </w:pPr>
            <w:r>
              <w:rPr>
                <w:rFonts w:hint="eastAsia"/>
                <w:sz w:val="21"/>
                <w:szCs w:val="21"/>
              </w:rPr>
              <w:t>▲4、提供适合中学使用的正版授权的高清电子图书。图书按初中、高中学段及学生、家长、教师三个身份进行分类，每个学段的图书不少于3000本，图书内容定期更新，每学段每月甲新量不少</w:t>
            </w:r>
            <w:r>
              <w:rPr>
                <w:rFonts w:hint="eastAsia"/>
                <w:sz w:val="21"/>
                <w:szCs w:val="21"/>
                <w:lang w:eastAsia="zh-CN"/>
              </w:rPr>
              <w:t>于</w:t>
            </w:r>
            <w:r>
              <w:rPr>
                <w:rFonts w:hint="eastAsia"/>
                <w:sz w:val="21"/>
                <w:szCs w:val="21"/>
              </w:rPr>
              <w:t>150</w:t>
            </w:r>
            <w:r>
              <w:rPr>
                <w:rFonts w:hint="eastAsia"/>
                <w:sz w:val="21"/>
                <w:szCs w:val="21"/>
                <w:lang w:eastAsia="zh-CN"/>
              </w:rPr>
              <w:t>本</w:t>
            </w:r>
            <w:r>
              <w:rPr>
                <w:rFonts w:hint="eastAsia"/>
                <w:sz w:val="21"/>
                <w:szCs w:val="21"/>
              </w:rPr>
              <w:t>。所有图</w:t>
            </w:r>
            <w:r>
              <w:rPr>
                <w:rFonts w:hint="eastAsia"/>
                <w:sz w:val="21"/>
                <w:szCs w:val="21"/>
                <w:lang w:eastAsia="zh-CN"/>
              </w:rPr>
              <w:t>书</w:t>
            </w:r>
            <w:r>
              <w:rPr>
                <w:rFonts w:hint="eastAsia"/>
                <w:sz w:val="21"/>
                <w:szCs w:val="21"/>
              </w:rPr>
              <w:t>存储</w:t>
            </w:r>
            <w:r>
              <w:rPr>
                <w:rFonts w:hint="eastAsia"/>
                <w:sz w:val="21"/>
                <w:szCs w:val="21"/>
                <w:lang w:eastAsia="zh-CN"/>
              </w:rPr>
              <w:t>本地</w:t>
            </w:r>
            <w:r>
              <w:rPr>
                <w:rFonts w:hint="eastAsia"/>
                <w:sz w:val="21"/>
                <w:szCs w:val="21"/>
                <w:lang w:val="en-US" w:eastAsia="zh-CN"/>
              </w:rPr>
              <w:t>,</w:t>
            </w:r>
            <w:r>
              <w:rPr>
                <w:rFonts w:hint="eastAsia"/>
                <w:sz w:val="21"/>
                <w:szCs w:val="21"/>
                <w:lang w:eastAsia="zh-CN"/>
              </w:rPr>
              <w:t>可在不联网情况下正常使用．</w:t>
            </w:r>
          </w:p>
          <w:p>
            <w:pPr>
              <w:numPr>
                <w:ilvl w:val="0"/>
                <w:numId w:val="0"/>
              </w:numPr>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07" w:hRule="atLeast"/>
        </w:trPr>
        <w:tc>
          <w:tcPr>
            <w:tcW w:w="804" w:type="dxa"/>
            <w:vAlign w:val="center"/>
          </w:tcPr>
          <w:p>
            <w:pPr>
              <w:numPr>
                <w:ilvl w:val="0"/>
                <w:numId w:val="0"/>
              </w:numPr>
              <w:jc w:val="center"/>
              <w:rPr>
                <w:rFonts w:hint="eastAsia"/>
                <w:vertAlign w:val="baseline"/>
                <w:lang w:val="en-US" w:eastAsia="zh-CN"/>
              </w:rPr>
            </w:pPr>
          </w:p>
        </w:tc>
        <w:tc>
          <w:tcPr>
            <w:tcW w:w="1187" w:type="dxa"/>
            <w:vAlign w:val="center"/>
          </w:tcPr>
          <w:p>
            <w:pPr>
              <w:numPr>
                <w:ilvl w:val="0"/>
                <w:numId w:val="0"/>
              </w:numPr>
              <w:jc w:val="center"/>
              <w:rPr>
                <w:rFonts w:hint="eastAsia"/>
                <w:vertAlign w:val="baseline"/>
                <w:lang w:eastAsia="zh-CN"/>
              </w:rPr>
            </w:pPr>
          </w:p>
        </w:tc>
        <w:tc>
          <w:tcPr>
            <w:tcW w:w="758" w:type="dxa"/>
            <w:vAlign w:val="center"/>
          </w:tcPr>
          <w:p>
            <w:pPr>
              <w:numPr>
                <w:ilvl w:val="0"/>
                <w:numId w:val="0"/>
              </w:numPr>
              <w:jc w:val="center"/>
              <w:rPr>
                <w:rFonts w:hint="eastAsia"/>
                <w:vertAlign w:val="baseline"/>
                <w:lang w:val="en-US" w:eastAsia="zh-CN"/>
              </w:rPr>
            </w:pPr>
          </w:p>
        </w:tc>
        <w:tc>
          <w:tcPr>
            <w:tcW w:w="1599" w:type="dxa"/>
          </w:tcPr>
          <w:p>
            <w:pPr>
              <w:numPr>
                <w:ilvl w:val="0"/>
                <w:numId w:val="0"/>
              </w:numPr>
              <w:rPr>
                <w:rFonts w:hint="eastAsia"/>
                <w:vertAlign w:val="baseline"/>
                <w:lang w:eastAsia="zh-CN"/>
              </w:rPr>
            </w:pPr>
          </w:p>
        </w:tc>
        <w:tc>
          <w:tcPr>
            <w:tcW w:w="4232" w:type="dxa"/>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eastAsiaTheme="minorEastAsia"/>
                <w:vertAlign w:val="baseline"/>
                <w:lang w:eastAsia="zh-CN"/>
              </w:rPr>
            </w:pPr>
            <w:r>
              <w:rPr>
                <w:rFonts w:hint="eastAsia" w:eastAsiaTheme="minorEastAsia"/>
                <w:vertAlign w:val="baseline"/>
                <w:lang w:eastAsia="zh-CN"/>
              </w:rPr>
              <w:t>5、所有数字图书可点击直接阅读或}羽移动设备扫描二维码阅读，所下载的图书无阅读时间限制</w:t>
            </w:r>
            <w:r>
              <w:rPr>
                <w:rFonts w:hint="eastAsia"/>
                <w:vertAlign w:val="baseline"/>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eastAsiaTheme="minorEastAsia"/>
                <w:vertAlign w:val="baseline"/>
                <w:lang w:eastAsia="zh-CN"/>
              </w:rPr>
            </w:pPr>
            <w:r>
              <w:rPr>
                <w:rFonts w:hint="eastAsia" w:ascii="DFKai-SB" w:hAnsi="DFKai-SB" w:eastAsia="DFKai-SB" w:cs="DFKai-SB"/>
                <w:vertAlign w:val="baseline"/>
                <w:lang w:eastAsia="zh-CN"/>
              </w:rPr>
              <w:t>▲</w:t>
            </w:r>
            <w:r>
              <w:rPr>
                <w:rFonts w:hint="eastAsia" w:eastAsiaTheme="minorEastAsia"/>
                <w:vertAlign w:val="baseline"/>
                <w:lang w:eastAsia="zh-CN"/>
              </w:rPr>
              <w:t>6、期刊模块提供不少于300种符合教师、学生阅读的期刊、根据出版周期自动更新；所有期刊存储本地，可断网使用</w:t>
            </w:r>
            <w:r>
              <w:rPr>
                <w:rFonts w:hint="eastAsia"/>
                <w:vertAlign w:val="baseline"/>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eastAsiaTheme="minorEastAsia"/>
                <w:vertAlign w:val="baseline"/>
                <w:lang w:eastAsia="zh-CN"/>
              </w:rPr>
            </w:pPr>
            <w:r>
              <w:rPr>
                <w:rFonts w:hint="eastAsia" w:eastAsiaTheme="minorEastAsia"/>
                <w:vertAlign w:val="baseline"/>
                <w:lang w:eastAsia="zh-CN"/>
              </w:rPr>
              <w:t>▲7、科普视频模块提供不少于</w:t>
            </w:r>
            <w:r>
              <w:rPr>
                <w:rFonts w:hint="eastAsia"/>
                <w:vertAlign w:val="baseline"/>
                <w:lang w:val="en-US" w:eastAsia="zh-CN"/>
              </w:rPr>
              <w:t>2</w:t>
            </w:r>
            <w:r>
              <w:rPr>
                <w:rFonts w:hint="eastAsia" w:eastAsiaTheme="minorEastAsia"/>
                <w:vertAlign w:val="baseline"/>
                <w:lang w:eastAsia="zh-CN"/>
              </w:rPr>
              <w:t>20集的国外原版引进的Discovery E</w:t>
            </w:r>
            <w:r>
              <w:rPr>
                <w:rFonts w:hint="eastAsia"/>
                <w:vertAlign w:val="baseline"/>
                <w:lang w:val="en-US" w:eastAsia="zh-CN"/>
              </w:rPr>
              <w:t>d</w:t>
            </w:r>
            <w:r>
              <w:rPr>
                <w:rFonts w:hint="eastAsia" w:eastAsiaTheme="minorEastAsia"/>
                <w:vertAlign w:val="baseline"/>
                <w:lang w:eastAsia="zh-CN"/>
              </w:rPr>
              <w:t>ucaLion探索视频，需</w:t>
            </w:r>
            <w:r>
              <w:rPr>
                <w:rFonts w:hint="eastAsia"/>
                <w:vertAlign w:val="baseline"/>
                <w:lang w:eastAsia="zh-CN"/>
              </w:rPr>
              <w:t>提</w:t>
            </w:r>
            <w:r>
              <w:rPr>
                <w:rFonts w:hint="eastAsia" w:eastAsiaTheme="minorEastAsia"/>
                <w:vertAlign w:val="baseline"/>
                <w:lang w:eastAsia="zh-CN"/>
              </w:rPr>
              <w:t>供Discovery E</w:t>
            </w:r>
            <w:r>
              <w:rPr>
                <w:rFonts w:hint="eastAsia"/>
                <w:vertAlign w:val="baseline"/>
                <w:lang w:val="en-US" w:eastAsia="zh-CN"/>
              </w:rPr>
              <w:t>d</w:t>
            </w:r>
            <w:r>
              <w:rPr>
                <w:rFonts w:hint="eastAsia" w:eastAsiaTheme="minorEastAsia"/>
                <w:vertAlign w:val="baseline"/>
                <w:lang w:eastAsia="zh-CN"/>
              </w:rPr>
              <w:t>ucaLion探索视频国外引进证明和探索视频资源库国内正式出版证明复印件。 （原件备查）：</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eastAsiaTheme="minorEastAsia"/>
                <w:vertAlign w:val="baseline"/>
                <w:lang w:eastAsia="zh-CN"/>
              </w:rPr>
            </w:pPr>
            <w:r>
              <w:rPr>
                <w:rFonts w:hint="eastAsia" w:eastAsiaTheme="minorEastAsia"/>
                <w:vertAlign w:val="baseline"/>
                <w:lang w:eastAsia="zh-CN"/>
              </w:rPr>
              <w:t>▲8、学术视频模块在竖屏版借阅机提供不少于200集的涵盖教师培训类、学科培训崔、通识培训类，综合类视频资源，视频均需保证授课学者</w:t>
            </w:r>
            <w:r>
              <w:rPr>
                <w:rFonts w:hint="eastAsia"/>
                <w:vertAlign w:val="baseline"/>
                <w:lang w:eastAsia="zh-CN"/>
              </w:rPr>
              <w:t>的权威</w:t>
            </w:r>
            <w:r>
              <w:rPr>
                <w:rFonts w:hint="eastAsia" w:eastAsiaTheme="minorEastAsia"/>
                <w:vertAlign w:val="baseline"/>
                <w:lang w:eastAsia="zh-CN"/>
              </w:rPr>
              <w:t>和质量，</w:t>
            </w:r>
            <w:r>
              <w:rPr>
                <w:rFonts w:hint="eastAsia"/>
                <w:vertAlign w:val="baseline"/>
                <w:lang w:eastAsia="zh-CN"/>
              </w:rPr>
              <w:t>是</w:t>
            </w:r>
            <w:r>
              <w:rPr>
                <w:rFonts w:hint="eastAsia" w:eastAsiaTheme="minorEastAsia"/>
                <w:vertAlign w:val="baseline"/>
                <w:lang w:eastAsia="zh-CN"/>
              </w:rPr>
              <w:t>各个</w:t>
            </w:r>
            <w:r>
              <w:rPr>
                <w:rFonts w:hint="eastAsia"/>
                <w:vertAlign w:val="baseline"/>
                <w:lang w:eastAsia="zh-CN"/>
              </w:rPr>
              <w:t>学</w:t>
            </w:r>
            <w:r>
              <w:rPr>
                <w:rFonts w:hint="eastAsia" w:eastAsiaTheme="minorEastAsia"/>
                <w:vertAlign w:val="baseline"/>
                <w:lang w:eastAsia="zh-CN"/>
              </w:rPr>
              <w:t>科领域</w:t>
            </w:r>
            <w:r>
              <w:rPr>
                <w:rFonts w:hint="eastAsia"/>
                <w:vertAlign w:val="baseline"/>
                <w:lang w:eastAsia="zh-CN"/>
              </w:rPr>
              <w:t>的</w:t>
            </w:r>
            <w:r>
              <w:rPr>
                <w:rFonts w:hint="eastAsia" w:eastAsiaTheme="minorEastAsia"/>
                <w:vertAlign w:val="baseline"/>
                <w:lang w:eastAsia="zh-CN"/>
              </w:rPr>
              <w:t>学</w:t>
            </w:r>
            <w:r>
              <w:rPr>
                <w:rFonts w:hint="eastAsia"/>
                <w:vertAlign w:val="baseline"/>
                <w:lang w:eastAsia="zh-CN"/>
              </w:rPr>
              <w:t>术</w:t>
            </w:r>
            <w:r>
              <w:rPr>
                <w:rFonts w:hint="eastAsia" w:eastAsiaTheme="minorEastAsia"/>
                <w:vertAlign w:val="baseline"/>
                <w:lang w:eastAsia="zh-CN"/>
              </w:rPr>
              <w:t>权威和学科带头人，</w:t>
            </w:r>
            <w:r>
              <w:rPr>
                <w:rFonts w:hint="eastAsia"/>
                <w:vertAlign w:val="baseline"/>
                <w:lang w:eastAsia="zh-CN"/>
              </w:rPr>
              <w:t>提供不</w:t>
            </w:r>
            <w:r>
              <w:rPr>
                <w:rFonts w:hint="eastAsia" w:eastAsiaTheme="minorEastAsia"/>
                <w:vertAlign w:val="baseline"/>
                <w:lang w:eastAsia="zh-CN"/>
              </w:rPr>
              <w:t>少</w:t>
            </w:r>
            <w:r>
              <w:rPr>
                <w:rFonts w:hint="eastAsia"/>
                <w:vertAlign w:val="baseline"/>
                <w:lang w:eastAsia="zh-CN"/>
              </w:rPr>
              <w:t>于</w:t>
            </w:r>
            <w:r>
              <w:rPr>
                <w:rFonts w:hint="eastAsia"/>
                <w:vertAlign w:val="baseline"/>
                <w:lang w:val="en-US" w:eastAsia="zh-CN"/>
              </w:rPr>
              <w:t>10份跟学者签署的网络传播</w:t>
            </w:r>
            <w:r>
              <w:rPr>
                <w:rFonts w:hint="eastAsia" w:eastAsiaTheme="minorEastAsia"/>
                <w:vertAlign w:val="baseline"/>
                <w:lang w:eastAsia="zh-CN"/>
              </w:rPr>
              <w:t>的合作授权书（原件备查）：</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eastAsiaTheme="minorEastAsia"/>
                <w:vertAlign w:val="baseline"/>
                <w:lang w:eastAsia="zh-CN"/>
              </w:rPr>
            </w:pPr>
            <w:r>
              <w:rPr>
                <w:rFonts w:hint="eastAsia" w:eastAsiaTheme="minorEastAsia"/>
                <w:vertAlign w:val="baseline"/>
                <w:lang w:eastAsia="zh-CN"/>
              </w:rPr>
              <w:t>▲9、提供虚拟仿真实验类资源，</w:t>
            </w:r>
            <w:r>
              <w:rPr>
                <w:rFonts w:hint="eastAsia"/>
                <w:vertAlign w:val="baseline"/>
                <w:lang w:eastAsia="zh-CN"/>
              </w:rPr>
              <w:t>实验资源数量不少于</w:t>
            </w:r>
            <w:r>
              <w:rPr>
                <w:rFonts w:hint="eastAsia"/>
                <w:vertAlign w:val="baseline"/>
                <w:lang w:val="en-US" w:eastAsia="zh-CN"/>
              </w:rPr>
              <w:t>200个</w:t>
            </w:r>
            <w:r>
              <w:rPr>
                <w:rFonts w:hint="eastAsia" w:eastAsiaTheme="minorEastAsia"/>
                <w:vertAlign w:val="baseline"/>
                <w:lang w:eastAsia="zh-CN"/>
              </w:rPr>
              <w:t>每个实验资源都采用先进的H5技</w:t>
            </w:r>
            <w:r>
              <w:rPr>
                <w:rFonts w:hint="eastAsia"/>
                <w:vertAlign w:val="baseline"/>
                <w:lang w:eastAsia="zh-CN"/>
              </w:rPr>
              <w:t>术</w:t>
            </w:r>
            <w:r>
              <w:rPr>
                <w:rFonts w:hint="eastAsia" w:eastAsiaTheme="minorEastAsia"/>
                <w:vertAlign w:val="baseline"/>
                <w:lang w:eastAsia="zh-CN"/>
              </w:rPr>
              <w:t>开发完</w:t>
            </w:r>
            <w:r>
              <w:rPr>
                <w:rFonts w:hint="eastAsia"/>
                <w:vertAlign w:val="baseline"/>
                <w:lang w:eastAsia="zh-CN"/>
              </w:rPr>
              <w:t>成</w:t>
            </w:r>
            <w:r>
              <w:rPr>
                <w:rFonts w:hint="eastAsia" w:eastAsiaTheme="minorEastAsia"/>
                <w:vertAlign w:val="baseline"/>
                <w:lang w:eastAsia="zh-CN"/>
              </w:rPr>
              <w:t>，</w:t>
            </w:r>
            <w:r>
              <w:rPr>
                <w:rFonts w:hint="eastAsia"/>
                <w:vertAlign w:val="baseline"/>
                <w:lang w:eastAsia="zh-CN"/>
              </w:rPr>
              <w:t>支持多浏览、多平台使用</w:t>
            </w:r>
            <w:r>
              <w:rPr>
                <w:rFonts w:hint="eastAsia" w:eastAsiaTheme="minorEastAsia"/>
                <w:vertAlign w:val="baseline"/>
                <w:lang w:eastAsia="zh-CN"/>
              </w:rPr>
              <w:t>；实验内容涵盖了生命世界、物</w:t>
            </w:r>
            <w:r>
              <w:rPr>
                <w:rFonts w:hint="eastAsia"/>
                <w:vertAlign w:val="baseline"/>
                <w:lang w:eastAsia="zh-CN"/>
              </w:rPr>
              <w:t>质世界、</w:t>
            </w:r>
            <w:r>
              <w:rPr>
                <w:rFonts w:hint="eastAsia" w:eastAsiaTheme="minorEastAsia"/>
                <w:vertAlign w:val="baseline"/>
                <w:lang w:eastAsia="zh-CN"/>
              </w:rPr>
              <w:t>地球</w:t>
            </w:r>
            <w:r>
              <w:rPr>
                <w:rFonts w:hint="eastAsia"/>
                <w:vertAlign w:val="baseline"/>
                <w:lang w:eastAsia="zh-CN"/>
              </w:rPr>
              <w:t>与宇宙</w:t>
            </w:r>
            <w:r>
              <w:rPr>
                <w:rFonts w:hint="eastAsia" w:eastAsiaTheme="minorEastAsia"/>
                <w:vertAlign w:val="baseline"/>
                <w:lang w:eastAsia="zh-CN"/>
              </w:rPr>
              <w:t>等多领域科学实验内容：每个实</w:t>
            </w:r>
            <w:r>
              <w:rPr>
                <w:rFonts w:hint="eastAsia"/>
                <w:vertAlign w:val="baseline"/>
                <w:lang w:eastAsia="zh-CN"/>
              </w:rPr>
              <w:t>验</w:t>
            </w:r>
            <w:r>
              <w:rPr>
                <w:rFonts w:hint="eastAsia" w:eastAsiaTheme="minorEastAsia"/>
                <w:vertAlign w:val="baseline"/>
                <w:lang w:eastAsia="zh-CN"/>
              </w:rPr>
              <w:t>内容要求结构完整，</w:t>
            </w:r>
            <w:r>
              <w:rPr>
                <w:rFonts w:hint="eastAsia"/>
                <w:vertAlign w:val="baseline"/>
                <w:lang w:eastAsia="zh-CN"/>
              </w:rPr>
              <w:t>至少</w:t>
            </w:r>
            <w:r>
              <w:rPr>
                <w:rFonts w:hint="eastAsia" w:eastAsiaTheme="minorEastAsia"/>
                <w:vertAlign w:val="baseline"/>
                <w:lang w:eastAsia="zh-CN"/>
              </w:rPr>
              <w:t>包括实验知识导入、所用器材介绍、具体的实验</w:t>
            </w:r>
            <w:r>
              <w:rPr>
                <w:rFonts w:hint="eastAsia"/>
                <w:vertAlign w:val="baseline"/>
                <w:lang w:eastAsia="zh-CN"/>
              </w:rPr>
              <w:t>步</w:t>
            </w:r>
            <w:r>
              <w:rPr>
                <w:rFonts w:hint="eastAsia" w:eastAsiaTheme="minorEastAsia"/>
                <w:vertAlign w:val="baseline"/>
                <w:lang w:eastAsia="zh-CN"/>
              </w:rPr>
              <w:t>骤和最终实验结论总结等</w:t>
            </w:r>
            <w:r>
              <w:rPr>
                <w:rFonts w:hint="eastAsia"/>
                <w:vertAlign w:val="baseline"/>
                <w:lang w:eastAsia="zh-CN"/>
              </w:rPr>
              <w:t>部</w:t>
            </w:r>
            <w:r>
              <w:rPr>
                <w:rFonts w:hint="eastAsia" w:eastAsiaTheme="minorEastAsia"/>
                <w:vertAlign w:val="baseline"/>
                <w:lang w:eastAsia="zh-CN"/>
              </w:rPr>
              <w:t>分内</w:t>
            </w:r>
            <w:r>
              <w:rPr>
                <w:rFonts w:hint="eastAsia"/>
                <w:vertAlign w:val="baseline"/>
                <w:lang w:eastAsia="zh-CN"/>
              </w:rPr>
              <w:t>容</w:t>
            </w:r>
            <w:r>
              <w:rPr>
                <w:rFonts w:hint="eastAsia" w:eastAsiaTheme="minorEastAsia"/>
                <w:vertAlign w:val="baseline"/>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eastAsiaTheme="minorEastAsia"/>
                <w:vertAlign w:val="baseline"/>
                <w:lang w:eastAsia="zh-CN"/>
              </w:rPr>
            </w:pPr>
            <w:r>
              <w:rPr>
                <w:rFonts w:hint="eastAsia" w:eastAsiaTheme="minorEastAsia"/>
                <w:vertAlign w:val="baseline"/>
                <w:lang w:eastAsia="zh-CN"/>
              </w:rPr>
              <w:t>▲10、提供不少于150本“动画绘本”图书资源，动画绘本图书要求每本图书内容都是动面形式展示，与普通图书以配图、配声音的形式展示不同，每本动画绘本图书都可具有可交互性，动画绘本图内容适合学</w:t>
            </w:r>
            <w:r>
              <w:rPr>
                <w:rFonts w:hint="eastAsia"/>
                <w:vertAlign w:val="baseline"/>
                <w:lang w:eastAsia="zh-CN"/>
              </w:rPr>
              <w:t>生阅</w:t>
            </w:r>
            <w:r>
              <w:rPr>
                <w:rFonts w:hint="eastAsia" w:eastAsiaTheme="minorEastAsia"/>
                <w:vertAlign w:val="baseline"/>
                <w:lang w:eastAsia="zh-CN"/>
              </w:rPr>
              <w:t>读，包括以</w:t>
            </w:r>
            <w:r>
              <w:rPr>
                <w:rFonts w:hint="eastAsia"/>
                <w:vertAlign w:val="baseline"/>
                <w:lang w:eastAsia="zh-CN"/>
              </w:rPr>
              <w:t>下类型</w:t>
            </w:r>
            <w:r>
              <w:rPr>
                <w:rFonts w:hint="eastAsia" w:eastAsiaTheme="minorEastAsia"/>
                <w:vertAlign w:val="baseline"/>
                <w:lang w:eastAsia="zh-CN"/>
              </w:rPr>
              <w:t>的图</w:t>
            </w:r>
            <w:r>
              <w:rPr>
                <w:rFonts w:hint="eastAsia"/>
                <w:vertAlign w:val="baseline"/>
                <w:lang w:eastAsia="zh-CN"/>
              </w:rPr>
              <w:t>书</w:t>
            </w:r>
            <w:r>
              <w:rPr>
                <w:rFonts w:hint="eastAsia" w:eastAsiaTheme="minorEastAsia"/>
                <w:vertAlign w:val="baseline"/>
                <w:lang w:eastAsia="zh-CN"/>
              </w:rPr>
              <w:t>：百科知识、围学古诗、科幻读物、科普博物、</w:t>
            </w:r>
            <w:r>
              <w:rPr>
                <w:rFonts w:hint="eastAsia"/>
                <w:vertAlign w:val="baseline"/>
                <w:lang w:eastAsia="zh-CN"/>
              </w:rPr>
              <w:t>名人</w:t>
            </w:r>
            <w:r>
              <w:rPr>
                <w:rFonts w:hint="eastAsia" w:eastAsiaTheme="minorEastAsia"/>
                <w:vertAlign w:val="baseline"/>
                <w:lang w:eastAsia="zh-CN"/>
              </w:rPr>
              <w:t>励志、</w:t>
            </w:r>
            <w:r>
              <w:rPr>
                <w:rFonts w:hint="eastAsia"/>
                <w:vertAlign w:val="baseline"/>
                <w:lang w:eastAsia="zh-CN"/>
              </w:rPr>
              <w:t>世界</w:t>
            </w:r>
            <w:r>
              <w:rPr>
                <w:rFonts w:hint="eastAsia" w:eastAsiaTheme="minorEastAsia"/>
                <w:vertAlign w:val="baseline"/>
                <w:lang w:eastAsia="zh-CN"/>
              </w:rPr>
              <w:t>名著、安全教育</w:t>
            </w:r>
            <w:r>
              <w:rPr>
                <w:rFonts w:hint="eastAsia"/>
                <w:vertAlign w:val="baseline"/>
                <w:lang w:eastAsia="zh-CN"/>
              </w:rPr>
              <w:t>、</w:t>
            </w:r>
            <w:r>
              <w:rPr>
                <w:rFonts w:hint="eastAsia" w:eastAsiaTheme="minorEastAsia"/>
                <w:vertAlign w:val="baseline"/>
                <w:lang w:eastAsia="zh-CN"/>
              </w:rPr>
              <w:t>国传统经典文化，其</w:t>
            </w:r>
            <w:r>
              <w:rPr>
                <w:rFonts w:hint="eastAsia"/>
                <w:vertAlign w:val="baseline"/>
                <w:lang w:eastAsia="zh-CN"/>
              </w:rPr>
              <w:t>中名著图书包括：</w:t>
            </w:r>
            <w:r>
              <w:rPr>
                <w:rFonts w:hint="eastAsia" w:eastAsiaTheme="minorEastAsia"/>
                <w:vertAlign w:val="baseline"/>
                <w:lang w:eastAsia="zh-CN"/>
              </w:rPr>
              <w:t>《爱丽丝梦游仙境》，  《鲁宾逊漂流记》、《穿靴子的猫》，  《木偶奇遇记》，  《堂吉诃德》，</w:t>
            </w:r>
            <w:r>
              <w:rPr>
                <w:rFonts w:hint="eastAsia"/>
                <w:vertAlign w:val="baseline"/>
                <w:lang w:val="en-US" w:eastAsia="zh-CN"/>
              </w:rPr>
              <w:t xml:space="preserve"> </w:t>
            </w:r>
            <w:r>
              <w:rPr>
                <w:rFonts w:hint="eastAsia" w:eastAsiaTheme="minorEastAsia"/>
                <w:vertAlign w:val="baseline"/>
                <w:lang w:eastAsia="zh-CN"/>
              </w:rPr>
              <w:t>《汤姆索亚历险记》，  《海底两万里》等国内外经典篇目。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eastAsiaTheme="minorEastAsia"/>
                <w:vertAlign w:val="baseline"/>
                <w:lang w:eastAsia="zh-CN"/>
              </w:rPr>
            </w:pPr>
            <w:r>
              <w:rPr>
                <w:rFonts w:hint="eastAsia" w:eastAsiaTheme="minorEastAsia"/>
                <w:vertAlign w:val="baseline"/>
                <w:lang w:eastAsia="zh-CN"/>
              </w:rPr>
              <w:t>▲11、阅读终端需提供新教育图书专栏：开设新教育研究院提供的针对中学教育资源专栏，为学校老师提供前沿的教育专著与教育思想。包括“新教育通识”、“新教育文库”、“新教育专家作品”、“新教育推荐书目”等。</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eastAsiaTheme="minorEastAsia"/>
                <w:vertAlign w:val="baseline"/>
                <w:lang w:eastAsia="zh-CN"/>
              </w:rPr>
            </w:pPr>
            <w:r>
              <w:rPr>
                <w:rFonts w:hint="eastAsia" w:eastAsiaTheme="minorEastAsia"/>
                <w:vertAlign w:val="baseline"/>
                <w:lang w:eastAsia="zh-CN"/>
              </w:rPr>
              <w:t>▲12、提供</w:t>
            </w:r>
            <w:r>
              <w:rPr>
                <w:rFonts w:hint="eastAsia"/>
                <w:vertAlign w:val="baseline"/>
                <w:lang w:eastAsia="zh-CN"/>
              </w:rPr>
              <w:t>不</w:t>
            </w:r>
            <w:r>
              <w:rPr>
                <w:rFonts w:hint="eastAsia" w:eastAsiaTheme="minorEastAsia"/>
                <w:vertAlign w:val="baseline"/>
                <w:lang w:eastAsia="zh-CN"/>
              </w:rPr>
              <w:t>少</w:t>
            </w:r>
            <w:r>
              <w:rPr>
                <w:rFonts w:hint="eastAsia"/>
                <w:vertAlign w:val="baseline"/>
                <w:lang w:eastAsia="zh-CN"/>
              </w:rPr>
              <w:t>于</w:t>
            </w:r>
            <w:r>
              <w:rPr>
                <w:rFonts w:hint="eastAsia" w:eastAsiaTheme="minorEastAsia"/>
                <w:vertAlign w:val="baseline"/>
                <w:lang w:eastAsia="zh-CN"/>
              </w:rPr>
              <w:t>100</w:t>
            </w:r>
            <w:r>
              <w:rPr>
                <w:rFonts w:hint="eastAsia"/>
                <w:vertAlign w:val="baseline"/>
                <w:lang w:val="en-US" w:eastAsia="zh-CN"/>
              </w:rPr>
              <w:t>0</w:t>
            </w:r>
            <w:r>
              <w:rPr>
                <w:rFonts w:hint="eastAsia" w:eastAsiaTheme="minorEastAsia"/>
                <w:vertAlign w:val="baseline"/>
                <w:lang w:eastAsia="zh-CN"/>
              </w:rPr>
              <w:t>分钟与</w:t>
            </w:r>
            <w:r>
              <w:rPr>
                <w:rFonts w:hint="eastAsia"/>
                <w:vertAlign w:val="baseline"/>
                <w:lang w:eastAsia="zh-CN"/>
              </w:rPr>
              <w:t>中</w:t>
            </w:r>
            <w:r>
              <w:rPr>
                <w:rFonts w:hint="eastAsia" w:eastAsiaTheme="minorEastAsia"/>
                <w:vertAlign w:val="baseline"/>
                <w:lang w:eastAsia="zh-CN"/>
              </w:rPr>
              <w:t>学阶段相适应的</w:t>
            </w:r>
            <w:r>
              <w:rPr>
                <w:rFonts w:hint="eastAsia"/>
                <w:vertAlign w:val="baseline"/>
                <w:lang w:eastAsia="zh-CN"/>
              </w:rPr>
              <w:t>国学</w:t>
            </w:r>
            <w:r>
              <w:rPr>
                <w:rFonts w:hint="eastAsia" w:eastAsiaTheme="minorEastAsia"/>
                <w:vertAlign w:val="baseline"/>
                <w:lang w:eastAsia="zh-CN"/>
              </w:rPr>
              <w:t>经典</w:t>
            </w:r>
            <w:r>
              <w:rPr>
                <w:rFonts w:hint="eastAsia"/>
                <w:vertAlign w:val="baseline"/>
                <w:lang w:eastAsia="zh-CN"/>
              </w:rPr>
              <w:t>诵</w:t>
            </w:r>
            <w:r>
              <w:rPr>
                <w:rFonts w:hint="eastAsia" w:eastAsiaTheme="minorEastAsia"/>
                <w:vertAlign w:val="baseline"/>
                <w:lang w:eastAsia="zh-CN"/>
              </w:rPr>
              <w:t>读资源。由专业播音员配音阅读，必音标准，语速优雅有深情，激发学生想象力，营造浓厚的幽学文化氛幽，系统支持对应朗读文本的自动跟读换行，丈本选择</w:t>
            </w:r>
            <w:r>
              <w:rPr>
                <w:rFonts w:hint="eastAsia"/>
                <w:vertAlign w:val="baseline"/>
                <w:lang w:eastAsia="zh-CN"/>
              </w:rPr>
              <w:t>与</w:t>
            </w:r>
            <w:r>
              <w:rPr>
                <w:rFonts w:hint="eastAsia" w:eastAsiaTheme="minorEastAsia"/>
                <w:vertAlign w:val="baseline"/>
                <w:lang w:eastAsia="zh-CN"/>
              </w:rPr>
              <w:t>教材紧密结合，加深孩</w:t>
            </w:r>
            <w:r>
              <w:rPr>
                <w:rFonts w:hint="eastAsia"/>
                <w:vertAlign w:val="baseline"/>
                <w:lang w:eastAsia="zh-CN"/>
              </w:rPr>
              <w:t>子</w:t>
            </w:r>
            <w:r>
              <w:rPr>
                <w:rFonts w:hint="eastAsia" w:eastAsiaTheme="minorEastAsia"/>
                <w:vertAlign w:val="baseline"/>
                <w:lang w:eastAsia="zh-CN"/>
              </w:rPr>
              <w:t>对传统文化的</w:t>
            </w:r>
            <w:r>
              <w:rPr>
                <w:rFonts w:hint="eastAsia"/>
                <w:vertAlign w:val="baseline"/>
                <w:lang w:eastAsia="zh-CN"/>
              </w:rPr>
              <w:t>了</w:t>
            </w:r>
            <w:r>
              <w:rPr>
                <w:rFonts w:hint="eastAsia" w:eastAsiaTheme="minorEastAsia"/>
                <w:vertAlign w:val="baseline"/>
                <w:lang w:eastAsia="zh-CN"/>
              </w:rPr>
              <w:t>解，增强学</w:t>
            </w:r>
            <w:r>
              <w:rPr>
                <w:rFonts w:hint="eastAsia"/>
                <w:vertAlign w:val="baseline"/>
                <w:lang w:eastAsia="zh-CN"/>
              </w:rPr>
              <w:t>习</w:t>
            </w:r>
            <w:r>
              <w:rPr>
                <w:rFonts w:hint="eastAsia" w:eastAsiaTheme="minorEastAsia"/>
                <w:vertAlign w:val="baseline"/>
                <w:lang w:eastAsia="zh-CN"/>
              </w:rPr>
              <w:t>感染</w:t>
            </w:r>
            <w:r>
              <w:rPr>
                <w:rFonts w:hint="eastAsia"/>
                <w:vertAlign w:val="baseline"/>
                <w:lang w:eastAsia="zh-CN"/>
              </w:rPr>
              <w:t>力</w:t>
            </w:r>
            <w:r>
              <w:rPr>
                <w:rFonts w:hint="eastAsia" w:eastAsiaTheme="minorEastAsia"/>
                <w:vertAlign w:val="baseline"/>
                <w:lang w:eastAsia="zh-CN"/>
              </w:rPr>
              <w:t>。</w:t>
            </w:r>
            <w:r>
              <w:rPr>
                <w:rFonts w:hint="eastAsia"/>
                <w:vertAlign w:val="baseline"/>
                <w:lang w:eastAsia="zh-CN"/>
              </w:rPr>
              <w:t>包括</w:t>
            </w:r>
            <w:r>
              <w:rPr>
                <w:rFonts w:hint="eastAsia" w:eastAsiaTheme="minorEastAsia"/>
                <w:vertAlign w:val="baseline"/>
                <w:lang w:eastAsia="zh-CN"/>
              </w:rPr>
              <w:t>《</w:t>
            </w:r>
            <w:r>
              <w:rPr>
                <w:rFonts w:hint="eastAsia"/>
                <w:vertAlign w:val="baseline"/>
                <w:lang w:eastAsia="zh-CN"/>
              </w:rPr>
              <w:t>诗</w:t>
            </w:r>
            <w:r>
              <w:rPr>
                <w:rFonts w:hint="eastAsia" w:eastAsiaTheme="minorEastAsia"/>
                <w:vertAlign w:val="baseline"/>
                <w:lang w:eastAsia="zh-CN"/>
              </w:rPr>
              <w:t>经》</w:t>
            </w:r>
            <w:r>
              <w:rPr>
                <w:rFonts w:hint="eastAsia"/>
                <w:vertAlign w:val="baseline"/>
                <w:lang w:eastAsia="zh-CN"/>
              </w:rPr>
              <w:t>《论语》</w:t>
            </w:r>
            <w:r>
              <w:rPr>
                <w:rFonts w:hint="eastAsia" w:eastAsiaTheme="minorEastAsia"/>
                <w:vertAlign w:val="baseline"/>
                <w:lang w:eastAsia="zh-CN"/>
              </w:rPr>
              <w:t xml:space="preserve"> </w:t>
            </w:r>
            <w:r>
              <w:rPr>
                <w:rFonts w:hint="eastAsia"/>
                <w:vertAlign w:val="baseline"/>
                <w:lang w:eastAsia="zh-CN"/>
              </w:rPr>
              <w:t>《</w:t>
            </w:r>
            <w:r>
              <w:rPr>
                <w:rFonts w:hint="eastAsia" w:eastAsiaTheme="minorEastAsia"/>
                <w:vertAlign w:val="baseline"/>
                <w:lang w:eastAsia="zh-CN"/>
              </w:rPr>
              <w:t>大学》《中庸》《楚辞》《孟于》《初中</w:t>
            </w:r>
            <w:r>
              <w:rPr>
                <w:rFonts w:hint="eastAsia"/>
                <w:vertAlign w:val="baseline"/>
                <w:lang w:eastAsia="zh-CN"/>
              </w:rPr>
              <w:t>古诗文</w:t>
            </w:r>
            <w:r>
              <w:rPr>
                <w:rFonts w:hint="eastAsia" w:eastAsiaTheme="minorEastAsia"/>
                <w:vertAlign w:val="baseline"/>
                <w:lang w:eastAsia="zh-CN"/>
              </w:rPr>
              <w:t>朗读》《高中古诗文朗读》等资源。</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eastAsia="zh-CN"/>
              </w:rPr>
            </w:pPr>
            <w:r>
              <w:rPr>
                <w:rFonts w:hint="eastAsia" w:eastAsiaTheme="minorEastAsia"/>
                <w:vertAlign w:val="baseline"/>
                <w:lang w:eastAsia="zh-CN"/>
              </w:rPr>
              <w:t>▲13、提供阅读课程模块，课程兼顾文学与科学、人文与百科、历史与艺术，力求从多领域打开学生的阅读视野，丰富学生的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9" w:hRule="atLeast"/>
        </w:trPr>
        <w:tc>
          <w:tcPr>
            <w:tcW w:w="804" w:type="dxa"/>
            <w:vAlign w:val="center"/>
          </w:tcPr>
          <w:p>
            <w:pPr>
              <w:numPr>
                <w:ilvl w:val="0"/>
                <w:numId w:val="0"/>
              </w:numPr>
              <w:jc w:val="center"/>
              <w:rPr>
                <w:rFonts w:hint="eastAsia"/>
                <w:vertAlign w:val="baseline"/>
                <w:lang w:val="en-US" w:eastAsia="zh-CN"/>
              </w:rPr>
            </w:pPr>
          </w:p>
        </w:tc>
        <w:tc>
          <w:tcPr>
            <w:tcW w:w="1187" w:type="dxa"/>
            <w:vAlign w:val="center"/>
          </w:tcPr>
          <w:p>
            <w:pPr>
              <w:numPr>
                <w:ilvl w:val="0"/>
                <w:numId w:val="0"/>
              </w:numPr>
              <w:jc w:val="center"/>
              <w:rPr>
                <w:rFonts w:hint="eastAsia"/>
                <w:vertAlign w:val="baseline"/>
                <w:lang w:eastAsia="zh-CN"/>
              </w:rPr>
            </w:pPr>
          </w:p>
        </w:tc>
        <w:tc>
          <w:tcPr>
            <w:tcW w:w="758" w:type="dxa"/>
            <w:vAlign w:val="center"/>
          </w:tcPr>
          <w:p>
            <w:pPr>
              <w:numPr>
                <w:ilvl w:val="0"/>
                <w:numId w:val="0"/>
              </w:numPr>
              <w:jc w:val="center"/>
              <w:rPr>
                <w:rFonts w:hint="eastAsia"/>
                <w:vertAlign w:val="baseline"/>
                <w:lang w:val="en-US" w:eastAsia="zh-CN"/>
              </w:rPr>
            </w:pPr>
          </w:p>
        </w:tc>
        <w:tc>
          <w:tcPr>
            <w:tcW w:w="1599" w:type="dxa"/>
          </w:tcPr>
          <w:p>
            <w:pPr>
              <w:numPr>
                <w:ilvl w:val="0"/>
                <w:numId w:val="0"/>
              </w:numPr>
              <w:rPr>
                <w:rFonts w:hint="eastAsia"/>
                <w:vertAlign w:val="baseline"/>
                <w:lang w:eastAsia="zh-CN"/>
              </w:rPr>
            </w:pPr>
          </w:p>
        </w:tc>
        <w:tc>
          <w:tcPr>
            <w:tcW w:w="4232" w:type="dxa"/>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lang w:eastAsia="zh-CN"/>
              </w:rPr>
            </w:pPr>
            <w:r>
              <w:rPr>
                <w:rFonts w:hint="eastAsia"/>
                <w:lang w:eastAsia="zh-CN"/>
              </w:rPr>
              <w:t>阅读资源，提高学生的阅读品味，阅读课程涉及的图书分为文学故事、历史文化、人文艺术、社会百科、科学益智五大类。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lang w:val="en-US" w:eastAsia="zh-CN"/>
              </w:rPr>
            </w:pPr>
            <w:r>
              <w:rPr>
                <w:rFonts w:hint="eastAsia"/>
                <w:lang w:val="en-US" w:eastAsia="zh-CN"/>
              </w:rPr>
              <w:t>14.系统成熟、安全、可靠、经过大范围使用推广，内置资源具备合法版权，提供不少于5家出版社合作授权证明文件。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rPr>
            </w:pPr>
            <w:r>
              <w:rPr>
                <w:rFonts w:hint="eastAsia"/>
                <w:lang w:val="en-US" w:eastAsia="zh-CN"/>
              </w:rPr>
              <w:t>15.</w:t>
            </w:r>
            <w:r>
              <w:rPr>
                <w:rFonts w:hint="eastAsia"/>
                <w:lang w:eastAsia="zh-CN"/>
              </w:rPr>
              <w:t>后台管理系统能与所有终端机进行信息传递，实时监控全部电子书借阅机终端设备的运行情况，并统计终端机上图书的阅读次数和扫描下下载次数；</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rPr>
            </w:pPr>
            <w:r>
              <w:rPr>
                <w:rFonts w:hint="eastAsia"/>
              </w:rPr>
              <w:t>16.提供不少于3种不同风格的模版，供学校自行选择，随时更换模版以适应不同场合的需求。</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rPr>
            </w:pPr>
            <w:r>
              <w:rPr>
                <w:rFonts w:hint="eastAsia"/>
              </w:rPr>
              <w:t>17．支持定制显示单位名称、</w:t>
            </w:r>
            <w:r>
              <w:rPr>
                <w:rFonts w:hint="eastAsia"/>
                <w:lang w:val="en-US" w:eastAsia="zh-CN"/>
              </w:rPr>
              <w:t>lo</w:t>
            </w:r>
            <w:r>
              <w:rPr>
                <w:rFonts w:hint="eastAsia"/>
              </w:rPr>
              <w:t>go、待机画面、首页背景图，可将学校的名称和</w:t>
            </w:r>
            <w:r>
              <w:rPr>
                <w:rFonts w:hint="eastAsia"/>
                <w:lang w:val="en-US" w:eastAsia="zh-CN"/>
              </w:rPr>
              <w:t>logo</w:t>
            </w:r>
            <w:r>
              <w:rPr>
                <w:rFonts w:hint="eastAsia"/>
              </w:rPr>
              <w:t>配置到平台中。可设置待机画面，通过后台可进行相关待机图片修改  随时满足学校的使用</w:t>
            </w:r>
            <w:r>
              <w:rPr>
                <w:rFonts w:hint="eastAsia"/>
                <w:lang w:eastAsia="zh-CN"/>
              </w:rPr>
              <w:t>要</w:t>
            </w:r>
            <w:r>
              <w:rPr>
                <w:rFonts w:hint="eastAsia"/>
              </w:rPr>
              <w:t>求</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rPr>
            </w:pPr>
            <w:r>
              <w:rPr>
                <w:rFonts w:hint="eastAsia"/>
              </w:rPr>
              <w:t>18．可提供用于触屏应用的APP扩展功能，内置APP应用不少于5个。</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rPr>
            </w:pPr>
            <w:r>
              <w:rPr>
                <w:rFonts w:hint="eastAsia"/>
              </w:rPr>
              <w:t>▲19．图书分类支持定制：可根据用户的需求定制图书分类，推荐相关的电子图书到借阅机中展示。</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rPr>
            </w:pPr>
            <w:r>
              <w:rPr>
                <w:rFonts w:hint="eastAsia"/>
              </w:rPr>
              <w:t>20.电子书借阅机系统提供镜像</w:t>
            </w:r>
            <w:r>
              <w:rPr>
                <w:rFonts w:hint="eastAsia"/>
                <w:lang w:eastAsia="zh-CN"/>
              </w:rPr>
              <w:t>版</w:t>
            </w:r>
            <w:r>
              <w:rPr>
                <w:rFonts w:hint="eastAsia"/>
              </w:rPr>
              <w:t>（无网络环境可阅读电子书）和网络版供用户选择，提供W</w:t>
            </w:r>
            <w:r>
              <w:rPr>
                <w:rFonts w:hint="eastAsia"/>
                <w:lang w:val="en-US" w:eastAsia="zh-CN"/>
              </w:rPr>
              <w:t>I</w:t>
            </w:r>
            <w:r>
              <w:rPr>
                <w:rFonts w:hint="eastAsia"/>
              </w:rPr>
              <w:t>F</w:t>
            </w:r>
            <w:r>
              <w:rPr>
                <w:rFonts w:hint="eastAsia"/>
                <w:lang w:val="en-US" w:eastAsia="zh-CN"/>
              </w:rPr>
              <w:t>I</w:t>
            </w:r>
            <w:r>
              <w:rPr>
                <w:rFonts w:hint="eastAsia"/>
              </w:rPr>
              <w:t>版和非WIFI版供用户选择。</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rPr>
            </w:pPr>
            <w:r>
              <w:rPr>
                <w:rFonts w:hint="eastAsia"/>
              </w:rPr>
              <w:t>▲21.借阅机具备后台管理系统能与所有</w:t>
            </w:r>
            <w:r>
              <w:rPr>
                <w:rFonts w:hint="eastAsia"/>
                <w:lang w:eastAsia="zh-CN"/>
              </w:rPr>
              <w:t>自</w:t>
            </w:r>
            <w:r>
              <w:rPr>
                <w:rFonts w:hint="eastAsia"/>
              </w:rPr>
              <w:t>助借阅终端机</w:t>
            </w:r>
            <w:r>
              <w:rPr>
                <w:rFonts w:hint="eastAsia"/>
                <w:lang w:eastAsia="zh-CN"/>
              </w:rPr>
              <w:t>进</w:t>
            </w:r>
            <w:r>
              <w:rPr>
                <w:rFonts w:hint="eastAsia"/>
              </w:rPr>
              <w:t>行信息传递，实时监控全部自助借阅机的运行情况，后台可查看每台机器的每个月资源更新状态。可实现数据分析和统计，统计图书下载量和阅读量，分析平均每台机器的下载量和阅读量，图表查看数据变化。管理者可以查看学校下载量和阅读量排行榜。</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rPr>
            </w:pPr>
            <w:r>
              <w:rPr>
                <w:rFonts w:hint="eastAsia"/>
              </w:rPr>
              <w:t>三、电子书借测机系统移动端APP部分：</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rPr>
            </w:pPr>
            <w:r>
              <w:rPr>
                <w:rFonts w:hint="eastAsia"/>
              </w:rPr>
              <w:t>▲1．移动终端APP通过二维码扫描，可直接下载电子书借阅</w:t>
            </w:r>
            <w:r>
              <w:rPr>
                <w:rFonts w:hint="eastAsia"/>
                <w:lang w:eastAsia="zh-CN"/>
              </w:rPr>
              <w:t>上</w:t>
            </w:r>
            <w:r>
              <w:rPr>
                <w:rFonts w:hint="eastAsia"/>
              </w:rPr>
              <w:t>的图</w:t>
            </w:r>
            <w:r>
              <w:rPr>
                <w:rFonts w:hint="eastAsia"/>
                <w:lang w:eastAsia="zh-CN"/>
              </w:rPr>
              <w:t>书</w:t>
            </w:r>
            <w:r>
              <w:rPr>
                <w:rFonts w:hint="eastAsia"/>
              </w:rPr>
              <w:t>和期刊资源，能</w:t>
            </w:r>
            <w:r>
              <w:rPr>
                <w:rFonts w:hint="eastAsia"/>
                <w:lang w:eastAsia="zh-CN"/>
              </w:rPr>
              <w:t>在手机上查看图书全文；能记录图书的阅读记录；</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rPr>
            </w:pPr>
            <w:r>
              <w:rPr>
                <w:rFonts w:hint="eastAsia"/>
              </w:rPr>
              <w:t>▲2.移动端提供适合移动阅读的报纸资源，并且实现报纸的当日更新，支持客户端专题阅读推送，可按客户需要定制专题阅读包；</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rPr>
            </w:pPr>
            <w:r>
              <w:rPr>
                <w:rFonts w:hint="eastAsia"/>
              </w:rPr>
              <w:t>▲3．移动端要求包含分类阅读、书单推荐、群文阅读、导读</w:t>
            </w:r>
            <w:r>
              <w:rPr>
                <w:rFonts w:hint="eastAsia"/>
                <w:lang w:eastAsia="zh-CN"/>
              </w:rPr>
              <w:t>测</w:t>
            </w:r>
            <w:r>
              <w:rPr>
                <w:rFonts w:hint="eastAsia"/>
              </w:rPr>
              <w:t>评、专题阅读、英文阅读、新教育、校</w:t>
            </w:r>
            <w:r>
              <w:rPr>
                <w:rFonts w:hint="eastAsia"/>
                <w:lang w:eastAsia="zh-CN"/>
              </w:rPr>
              <w:t>本</w:t>
            </w:r>
            <w:r>
              <w:rPr>
                <w:rFonts w:hint="eastAsia"/>
              </w:rPr>
              <w:t>阅读等栏</w:t>
            </w:r>
            <w:r>
              <w:rPr>
                <w:rFonts w:hint="eastAsia"/>
                <w:lang w:eastAsia="zh-CN"/>
              </w:rPr>
              <w:t>目</w:t>
            </w:r>
            <w:r>
              <w:rPr>
                <w:rFonts w:hint="eastAsia"/>
              </w:rPr>
              <w:t>，各栏</w:t>
            </w:r>
            <w:r>
              <w:rPr>
                <w:rFonts w:hint="eastAsia"/>
                <w:lang w:eastAsia="zh-CN"/>
              </w:rPr>
              <w:t>目</w:t>
            </w:r>
            <w:r>
              <w:rPr>
                <w:rFonts w:hint="eastAsia"/>
              </w:rPr>
              <w:t>包含有声读物和视频导读内容：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rPr>
            </w:pPr>
            <w:r>
              <w:rPr>
                <w:rFonts w:hint="eastAsia"/>
              </w:rPr>
              <w:t>4．移动端支持多种互动社交功能，如：小组、群聊、笔记、自</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lang w:eastAsia="zh-CN"/>
              </w:rPr>
            </w:pPr>
            <w:r>
              <w:rPr>
                <w:rFonts w:hint="eastAsia"/>
              </w:rPr>
              <w:t>建专题和课程、分享等功能，支持家校互动、师生互动、亲子</w:t>
            </w:r>
            <w:r>
              <w:rPr>
                <w:rFonts w:hint="eastAsia"/>
                <w:lang w:eastAsia="zh-CN"/>
              </w:rPr>
              <w:t>互动、生生互动等功能；</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lang w:val="en-US" w:eastAsia="zh-CN"/>
              </w:rPr>
            </w:pPr>
            <w:r>
              <w:rPr>
                <w:rFonts w:hint="eastAsia"/>
              </w:rPr>
              <w:t>▲</w:t>
            </w:r>
            <w:r>
              <w:rPr>
                <w:rFonts w:hint="eastAsia"/>
                <w:lang w:val="en-US" w:eastAsia="zh-CN"/>
              </w:rPr>
              <w:t>5.移动客户端根据不同阶段的学生提供经典导读资源，经典导读资源需所含图书概览、内容导读、视频导读、图书阅读、拓展阅读、阅读测评等模块，经典导读内容需包含《夏洛的网》《草房子》《城南旧事》《苏东坡传》《目送》《亲爱的德列》《月亮与六便士》《小妇人》等经典导读资源。</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lang w:val="en-US" w:eastAsia="zh-CN"/>
              </w:rPr>
            </w:pPr>
            <w:r>
              <w:rPr>
                <w:rFonts w:hint="eastAsia"/>
              </w:rPr>
              <w:t>▲</w:t>
            </w:r>
            <w:r>
              <w:rPr>
                <w:rFonts w:hint="eastAsia"/>
                <w:lang w:val="en-US" w:eastAsia="zh-CN"/>
              </w:rPr>
              <w:t>6.移动客户端需根据不同阶段的学生提供素养课程和拓展课程选修课程资源，资源包括学科素养、兴趣技能、德育教育、大学先修、高考知识点等分类，选修课资源需包含《中华诗词之美》《论语》《化学与生活》《音乐鉴赏》《穿T恤听古典音乐》等课程。</w:t>
            </w:r>
          </w:p>
          <w:p>
            <w:pPr>
              <w:keepNext w:val="0"/>
              <w:keepLines w:val="0"/>
              <w:pageBreakBefore w:val="0"/>
              <w:widowControl w:val="0"/>
              <w:numPr>
                <w:ilvl w:val="0"/>
                <w:numId w:val="3"/>
              </w:numPr>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lang w:val="en-US" w:eastAsia="zh-CN"/>
              </w:rPr>
            </w:pPr>
            <w:r>
              <w:rPr>
                <w:rFonts w:hint="eastAsia"/>
                <w:lang w:val="en-US" w:eastAsia="zh-CN"/>
              </w:rPr>
              <w:t>移动端支持产品使用培训的记录功能，可将培训过程通过平台记录并保存下来，形成培训课程包。</w:t>
            </w:r>
          </w:p>
          <w:p>
            <w:pPr>
              <w:keepNext w:val="0"/>
              <w:keepLines w:val="0"/>
              <w:pageBreakBefore w:val="0"/>
              <w:widowControl w:val="0"/>
              <w:numPr>
                <w:ilvl w:val="0"/>
                <w:numId w:val="3"/>
              </w:numPr>
              <w:tabs>
                <w:tab w:val="clear" w:pos="312"/>
              </w:tabs>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lang w:val="en-US" w:eastAsia="zh-CN"/>
              </w:rPr>
            </w:pPr>
            <w:r>
              <w:rPr>
                <w:rFonts w:hint="eastAsia"/>
                <w:lang w:val="en-US" w:eastAsia="zh-CN"/>
              </w:rPr>
              <w:t>移动端需具备视频直播功能；支持基于移动端的实时直播功能模块，学校在举行各种专题演讲比赛、阅读展示课、大型活动、学术交流时，通过该系统可实现将现场实况直播到全部或部分组群中，通过移动端即可发起，无需进行专业设备的搭建，学生可以通过移动端直接进行远程观看。直播可设置是否允许回看，师生可对直播内容时行回看。</w:t>
            </w:r>
          </w:p>
          <w:p>
            <w:pPr>
              <w:keepNext w:val="0"/>
              <w:keepLines w:val="0"/>
              <w:pageBreakBefore w:val="0"/>
              <w:widowControl w:val="0"/>
              <w:numPr>
                <w:ilvl w:val="0"/>
                <w:numId w:val="3"/>
              </w:numPr>
              <w:tabs>
                <w:tab w:val="clear" w:pos="312"/>
              </w:tabs>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rPr>
            </w:pPr>
            <w:r>
              <w:rPr>
                <w:rFonts w:hint="eastAsia"/>
                <w:lang w:val="en-US" w:eastAsia="zh-CN"/>
              </w:rPr>
              <w:t>用户（师生）通过移动端APP利用学号或手机号登录，不限制同时登录的人数，师生通过扫描二维码下载电子图书进行阅读，在熟练状态下可以阅读下载后的电子图书，永久使用。</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8" w:hRule="atLeast"/>
        </w:trPr>
        <w:tc>
          <w:tcPr>
            <w:tcW w:w="804" w:type="dxa"/>
            <w:vAlign w:val="center"/>
          </w:tcPr>
          <w:p>
            <w:pPr>
              <w:numPr>
                <w:ilvl w:val="0"/>
                <w:numId w:val="0"/>
              </w:numPr>
              <w:jc w:val="center"/>
              <w:rPr>
                <w:rFonts w:hint="eastAsia"/>
                <w:vertAlign w:val="baseline"/>
                <w:lang w:val="en-US" w:eastAsia="zh-CN"/>
              </w:rPr>
            </w:pPr>
            <w:r>
              <w:rPr>
                <w:rFonts w:hint="eastAsia"/>
                <w:vertAlign w:val="baseline"/>
                <w:lang w:val="en-US" w:eastAsia="zh-CN"/>
              </w:rPr>
              <w:t>商务条款</w:t>
            </w:r>
          </w:p>
        </w:tc>
        <w:tc>
          <w:tcPr>
            <w:tcW w:w="1187" w:type="dxa"/>
            <w:vAlign w:val="center"/>
          </w:tcPr>
          <w:p>
            <w:pPr>
              <w:numPr>
                <w:ilvl w:val="0"/>
                <w:numId w:val="0"/>
              </w:numPr>
              <w:jc w:val="center"/>
              <w:rPr>
                <w:rFonts w:hint="eastAsia"/>
                <w:vertAlign w:val="baseline"/>
                <w:lang w:eastAsia="zh-CN"/>
              </w:rPr>
            </w:pPr>
          </w:p>
        </w:tc>
        <w:tc>
          <w:tcPr>
            <w:tcW w:w="758" w:type="dxa"/>
            <w:vAlign w:val="center"/>
          </w:tcPr>
          <w:p>
            <w:pPr>
              <w:numPr>
                <w:ilvl w:val="0"/>
                <w:numId w:val="0"/>
              </w:numPr>
              <w:jc w:val="center"/>
              <w:rPr>
                <w:rFonts w:hint="eastAsia"/>
                <w:vertAlign w:val="baseline"/>
                <w:lang w:val="en-US" w:eastAsia="zh-CN"/>
              </w:rPr>
            </w:pPr>
          </w:p>
        </w:tc>
        <w:tc>
          <w:tcPr>
            <w:tcW w:w="1599" w:type="dxa"/>
          </w:tcPr>
          <w:p>
            <w:pPr>
              <w:numPr>
                <w:ilvl w:val="0"/>
                <w:numId w:val="0"/>
              </w:numPr>
              <w:rPr>
                <w:rFonts w:hint="eastAsia"/>
                <w:vertAlign w:val="baseline"/>
                <w:lang w:eastAsia="zh-CN"/>
              </w:rPr>
            </w:pPr>
          </w:p>
        </w:tc>
        <w:tc>
          <w:tcPr>
            <w:tcW w:w="423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rPr>
            </w:pPr>
            <w:r>
              <w:rPr>
                <w:rFonts w:hint="eastAsia"/>
              </w:rPr>
              <w:t>一、合同签订期：自中标通知</w:t>
            </w:r>
            <w:r>
              <w:rPr>
                <w:rFonts w:hint="eastAsia"/>
                <w:lang w:eastAsia="zh-CN"/>
              </w:rPr>
              <w:t>书发出之日起</w:t>
            </w:r>
            <w:r>
              <w:rPr>
                <w:rFonts w:hint="eastAsia"/>
                <w:u w:val="single"/>
                <w:lang w:val="en-US" w:eastAsia="zh-CN"/>
              </w:rPr>
              <w:t xml:space="preserve"> 7 </w:t>
            </w:r>
            <w:r>
              <w:rPr>
                <w:rFonts w:hint="eastAsia"/>
                <w:u w:val="none"/>
                <w:lang w:val="en-US" w:eastAsia="zh-CN"/>
              </w:rPr>
              <w:t xml:space="preserve"> 个工作日内</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u w:val="none"/>
                <w:lang w:val="en-US" w:eastAsia="zh-CN"/>
              </w:rPr>
            </w:pPr>
            <w:r>
              <w:rPr>
                <w:rFonts w:hint="eastAsia"/>
              </w:rPr>
              <w:t>▲二、交货期：自合同签订</w:t>
            </w:r>
            <w:r>
              <w:rPr>
                <w:rFonts w:hint="eastAsia"/>
                <w:lang w:eastAsia="zh-CN"/>
              </w:rPr>
              <w:t>之日起</w:t>
            </w:r>
            <w:r>
              <w:rPr>
                <w:rFonts w:hint="eastAsia"/>
                <w:u w:val="single"/>
                <w:lang w:val="en-US" w:eastAsia="zh-CN"/>
              </w:rPr>
              <w:t xml:space="preserve"> 40 </w:t>
            </w:r>
            <w:r>
              <w:rPr>
                <w:rFonts w:hint="eastAsia"/>
                <w:u w:val="none"/>
                <w:lang w:val="en-US" w:eastAsia="zh-CN"/>
              </w:rPr>
              <w:t>日内</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u w:val="single"/>
              </w:rPr>
            </w:pPr>
            <w:r>
              <w:rPr>
                <w:rFonts w:hint="eastAsia"/>
              </w:rPr>
              <w:t>三、交货地点：</w:t>
            </w:r>
            <w:r>
              <w:rPr>
                <w:rFonts w:hint="eastAsia"/>
                <w:u w:val="single"/>
                <w:lang w:eastAsia="zh-CN"/>
              </w:rPr>
              <w:t>梧</w:t>
            </w:r>
            <w:r>
              <w:rPr>
                <w:rFonts w:hint="eastAsia"/>
                <w:u w:val="single"/>
              </w:rPr>
              <w:t>州市指定学</w:t>
            </w:r>
            <w:r>
              <w:rPr>
                <w:rFonts w:hint="eastAsia"/>
                <w:u w:val="single"/>
                <w:lang w:eastAsia="zh-CN"/>
              </w:rPr>
              <w:t>校</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rPr>
            </w:pPr>
            <w:r>
              <w:rPr>
                <w:rFonts w:hint="eastAsia"/>
              </w:rPr>
              <w:t>四、交货方式：现场交货</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rPr>
            </w:pPr>
            <w:r>
              <w:rPr>
                <w:rFonts w:hint="eastAsia"/>
              </w:rPr>
              <w:t>五、售后服务要求：</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rPr>
            </w:pPr>
            <w:r>
              <w:rPr>
                <w:rFonts w:hint="eastAsia"/>
              </w:rPr>
              <w:t>▲1．质量保证期</w:t>
            </w:r>
            <w:r>
              <w:rPr>
                <w:rFonts w:hint="eastAsia"/>
                <w:u w:val="single"/>
                <w:lang w:val="en-US" w:eastAsia="zh-CN"/>
              </w:rPr>
              <w:t xml:space="preserve"> 3 </w:t>
            </w:r>
            <w:r>
              <w:rPr>
                <w:rFonts w:hint="eastAsia"/>
              </w:rPr>
              <w:t>年（自交货并验收合格之日起计），硬件三年免费质保，终生</w:t>
            </w:r>
            <w:r>
              <w:rPr>
                <w:rFonts w:hint="eastAsia"/>
                <w:lang w:eastAsia="zh-CN"/>
              </w:rPr>
              <w:t>维护维修，软件三年免费更新；</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rPr>
            </w:pPr>
            <w:r>
              <w:rPr>
                <w:rFonts w:hint="eastAsia"/>
              </w:rPr>
              <w:t>2．故障响应时间：中标供应商接到故障通知后在1小时内作出响应，</w:t>
            </w:r>
            <w:r>
              <w:rPr>
                <w:rFonts w:hint="eastAsia"/>
                <w:u w:val="single"/>
                <w:lang w:val="en-US" w:eastAsia="zh-CN"/>
              </w:rPr>
              <w:t>24</w:t>
            </w:r>
            <w:r>
              <w:rPr>
                <w:rFonts w:hint="eastAsia"/>
              </w:rPr>
              <w:t>小</w:t>
            </w:r>
            <w:r>
              <w:rPr>
                <w:rFonts w:hint="eastAsia"/>
                <w:lang w:eastAsia="zh-CN"/>
              </w:rPr>
              <w:t>时内到达采购人指定现场。</w:t>
            </w:r>
            <w:r>
              <w:rPr>
                <w:rFonts w:hint="eastAsia"/>
              </w:rPr>
              <w:t>设备出现故障时，在48小时内不能解决的，供应商须在五个工作日内提供与原设备技术参数要求相同或高于原设备技术参数要求的备用产品，以保证用户的正常使用：</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rPr>
            </w:pPr>
            <w:r>
              <w:rPr>
                <w:rFonts w:hint="eastAsia"/>
              </w:rPr>
              <w:t>3．每年至少进行一次定期回访以及对设备保养：</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lang w:eastAsia="zh-CN"/>
              </w:rPr>
            </w:pPr>
            <w:r>
              <w:rPr>
                <w:rFonts w:hint="eastAsia"/>
              </w:rPr>
              <w:t>4．中标供应商负责处理解决货物出现的质量及安全问题并承担一切费用，所有非故意性损坏以及正常使用范围内造成的损坏均要免费维修，因人为因素出现的故障不在免费保修范围内，但中标</w:t>
            </w:r>
            <w:r>
              <w:rPr>
                <w:rFonts w:hint="eastAsia"/>
                <w:lang w:eastAsia="zh-CN"/>
              </w:rPr>
              <w:t>供应商也要积极帮助采购人修理，并提供优惠价格的配件和服务。</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lang w:val="en-US" w:eastAsia="zh-CN"/>
              </w:rPr>
            </w:pPr>
            <w:r>
              <w:rPr>
                <w:rFonts w:hint="eastAsia"/>
                <w:lang w:val="en-US" w:eastAsia="zh-CN"/>
              </w:rPr>
              <w:t>5.超过质量保证期的货物，中标供应商提供终生维修、保养服务，维修时只收部件成本费；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lang w:val="en-US" w:eastAsia="zh-CN"/>
              </w:rPr>
            </w:pPr>
            <w:r>
              <w:rPr>
                <w:rFonts w:hint="eastAsia"/>
                <w:lang w:val="en-US" w:eastAsia="zh-CN"/>
              </w:rPr>
              <w:t>6.中标供应商随时提供优惠的备品备件，优惠的产品更新、改造服务。</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lang w:val="en-US" w:eastAsia="zh-CN"/>
              </w:rPr>
            </w:pPr>
            <w:r>
              <w:rPr>
                <w:rFonts w:hint="eastAsia"/>
              </w:rPr>
              <w:t>▲</w:t>
            </w:r>
            <w:r>
              <w:rPr>
                <w:rFonts w:hint="eastAsia"/>
                <w:lang w:val="en-US" w:eastAsia="zh-CN"/>
              </w:rPr>
              <w:t>7.投标人需每年提供两次系统数据运行报告，报告包括图书点击阅读量和图书下载量以及各项目校之间阅读和下载数据的对比分析等。</w:t>
            </w:r>
          </w:p>
          <w:p>
            <w:pPr>
              <w:keepNext w:val="0"/>
              <w:keepLines w:val="0"/>
              <w:pageBreakBefore w:val="0"/>
              <w:widowControl w:val="0"/>
              <w:numPr>
                <w:ilvl w:val="0"/>
                <w:numId w:val="4"/>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lang w:val="en-US" w:eastAsia="zh-CN"/>
              </w:rPr>
            </w:pPr>
            <w:r>
              <w:rPr>
                <w:rFonts w:hint="eastAsia"/>
                <w:lang w:val="en-US" w:eastAsia="zh-CN"/>
              </w:rPr>
              <w:t>培训要求：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lang w:val="en-US" w:eastAsia="zh-CN"/>
              </w:rPr>
            </w:pPr>
            <w:r>
              <w:rPr>
                <w:rFonts w:hint="eastAsia"/>
              </w:rPr>
              <w:t>▲</w:t>
            </w:r>
            <w:r>
              <w:rPr>
                <w:rFonts w:hint="eastAsia"/>
                <w:lang w:val="en-US" w:eastAsia="zh-CN"/>
              </w:rPr>
              <w:t>1.在项目实施完成后，中标人免费提供各个软件和硬件系统相关的应用培训，投标时提供详细的人员培训方案。</w:t>
            </w:r>
          </w:p>
          <w:p>
            <w:pPr>
              <w:keepNext w:val="0"/>
              <w:keepLines w:val="0"/>
              <w:pageBreakBefore w:val="0"/>
              <w:widowControl w:val="0"/>
              <w:numPr>
                <w:ilvl w:val="0"/>
                <w:numId w:val="5"/>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rPr>
            </w:pPr>
            <w:bookmarkStart w:id="0" w:name="_GoBack"/>
            <w:r>
              <w:rPr>
                <w:rFonts w:hint="eastAsia"/>
                <w:lang w:val="en-US" w:eastAsia="zh-CN"/>
              </w:rPr>
              <w:t>中标人负责本人集中培训场地、培训教材、培训讲师以及培训所需的硬软件环境，为培训人员提供培训用中文培训教材（纸质稿和电子稿）、实习资料和讲义等相关用品。培训地点原则上在校内时行；培训时间由招标人根据需要确定，原则上质保期内每年不少于1次集中培训、培训费</w:t>
            </w:r>
            <w:r>
              <w:rPr>
                <w:rFonts w:hint="eastAsia"/>
              </w:rPr>
              <w:t>用及被培训人员所有费用由中标人负责。</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rPr>
            </w:pPr>
            <w:r>
              <w:rPr>
                <w:rFonts w:hint="eastAsia"/>
              </w:rPr>
              <w:t>3、免费对采购人的管理人员、应用使用人员进行集中培训。通过讲解、学员亲自体验、试</w:t>
            </w:r>
            <w:r>
              <w:rPr>
                <w:rFonts w:hint="eastAsia"/>
                <w:lang w:eastAsia="zh-CN"/>
              </w:rPr>
              <w:t>用、交</w:t>
            </w:r>
            <w:r>
              <w:rPr>
                <w:rFonts w:hint="eastAsia"/>
              </w:rPr>
              <w:t>流等形式开展培训。确保参与培训人员，能够熟练掌握系统操作流程、各个功能使用方</w:t>
            </w:r>
            <w:r>
              <w:rPr>
                <w:rFonts w:hint="eastAsia"/>
                <w:lang w:eastAsia="zh-CN"/>
              </w:rPr>
              <w:t>法和应用</w:t>
            </w:r>
            <w:r>
              <w:rPr>
                <w:rFonts w:hint="eastAsia"/>
              </w:rPr>
              <w:t>技巧等，能掌握硬件设备运维和平台应用技巧等。</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rPr>
            </w:pPr>
            <w:r>
              <w:rPr>
                <w:rFonts w:hint="eastAsia"/>
              </w:rPr>
              <w:t>▲4、培训结束后5个工作日内，中标人向招标人提供以下培训材料：</w:t>
            </w:r>
          </w:p>
          <w:p>
            <w:pPr>
              <w:keepNext w:val="0"/>
              <w:keepLines w:val="0"/>
              <w:pageBreakBefore w:val="0"/>
              <w:widowControl w:val="0"/>
              <w:numPr>
                <w:ilvl w:val="0"/>
                <w:numId w:val="6"/>
              </w:numPr>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lang w:val="en-US" w:eastAsia="zh-CN"/>
              </w:rPr>
            </w:pPr>
            <w:r>
              <w:rPr>
                <w:rFonts w:hint="eastAsia"/>
              </w:rPr>
              <w:t>参训学员名单、签到表</w:t>
            </w:r>
            <w:r>
              <w:rPr>
                <w:rFonts w:hint="eastAsia"/>
                <w:lang w:val="en-US"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rPr>
            </w:pPr>
            <w:r>
              <w:rPr>
                <w:rFonts w:hint="eastAsia"/>
              </w:rPr>
              <w:t>培训具体日程安排表；</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rPr>
            </w:pPr>
            <w:r>
              <w:rPr>
                <w:rFonts w:hint="eastAsia"/>
              </w:rPr>
              <w:t>(3)培训资料、教材、课件；</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rPr>
            </w:pPr>
            <w:r>
              <w:rPr>
                <w:rFonts w:hint="eastAsia"/>
              </w:rPr>
              <w:t>(4)培训简报；</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rPr>
            </w:pPr>
            <w:r>
              <w:rPr>
                <w:rFonts w:hint="eastAsia"/>
              </w:rPr>
              <w:t>(5)培训照片（至少五张）；</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rPr>
            </w:pPr>
            <w:r>
              <w:rPr>
                <w:rFonts w:hint="eastAsia"/>
              </w:rPr>
              <w:t>(6)培训项目评价反馈汇总表（受训学校盖章，招标人提供样表）。</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rPr>
            </w:pPr>
            <w:r>
              <w:rPr>
                <w:rFonts w:hint="eastAsia"/>
                <w:lang w:eastAsia="zh-CN"/>
              </w:rPr>
              <w:t>（</w:t>
            </w:r>
            <w:r>
              <w:rPr>
                <w:rFonts w:hint="eastAsia"/>
                <w:lang w:val="en-US" w:eastAsia="zh-CN"/>
              </w:rPr>
              <w:t>7</w:t>
            </w:r>
            <w:r>
              <w:rPr>
                <w:rFonts w:hint="eastAsia"/>
                <w:lang w:eastAsia="zh-CN"/>
              </w:rPr>
              <w:t>）</w:t>
            </w:r>
            <w:r>
              <w:rPr>
                <w:rFonts w:hint="eastAsia"/>
              </w:rPr>
              <w:t>所有培训过程均通过平台记录并保存下来，形成专题课程包，供后续服务人员参考使用。</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rPr>
            </w:pPr>
            <w:r>
              <w:rPr>
                <w:rFonts w:hint="eastAsia"/>
              </w:rPr>
              <w:t>七、其他要求：</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rPr>
            </w:pPr>
            <w:r>
              <w:rPr>
                <w:rFonts w:hint="eastAsia"/>
              </w:rPr>
              <w:t>▲1．投标报价为采购人指定地点的现场交货价，包括：</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rPr>
            </w:pPr>
            <w:r>
              <w:rPr>
                <w:rFonts w:hint="eastAsia"/>
              </w:rPr>
              <w:t xml:space="preserve">  (1)货物及标准附件、备品备件、专用工具的价格；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rPr>
            </w:pPr>
            <w:r>
              <w:rPr>
                <w:rFonts w:hint="eastAsia"/>
              </w:rPr>
              <w:t xml:space="preserve">  (2)运输、装卸、安装、调试、培训、技术支持、售后服务、到学校现场验收等费用等费用：</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rPr>
            </w:pPr>
            <w:r>
              <w:rPr>
                <w:rFonts w:hint="eastAsia"/>
              </w:rPr>
              <w:t xml:space="preserve">  (3)必要的保险费用和各项税费；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210" w:firstLineChars="100"/>
              <w:jc w:val="both"/>
              <w:textAlignment w:val="auto"/>
              <w:outlineLvl w:val="9"/>
              <w:rPr>
                <w:rFonts w:hint="eastAsia"/>
              </w:rPr>
            </w:pPr>
            <w:r>
              <w:rPr>
                <w:rFonts w:hint="eastAsia"/>
              </w:rPr>
              <w:t>(4)包含培训费、送货上门的费用；</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rPr>
            </w:pPr>
            <w:r>
              <w:rPr>
                <w:rFonts w:hint="eastAsia"/>
              </w:rPr>
              <w:t xml:space="preserve">  ▲2．付款方式：无预付款，全部货物安装验收合格后1个月内支付合同总金额的95%，余款5%作为质保金，于1年质保期后15个工作日内付清。（不计利息）：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rPr>
            </w:pPr>
            <w:r>
              <w:rPr>
                <w:rFonts w:hint="eastAsia"/>
              </w:rPr>
              <w:t xml:space="preserve">  3．中标供应商必须提供所招标采购的货物、配套设备、所属装置等有关技术资料；</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rPr>
            </w:pPr>
            <w:r>
              <w:rPr>
                <w:rFonts w:hint="eastAsia"/>
              </w:rPr>
              <w:t xml:space="preserve">  4．投标人对电子书借阅机系统进行现场演示，演示设备自带；演示内容如下：</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rPr>
            </w:pPr>
            <w:r>
              <w:rPr>
                <w:rFonts w:hint="eastAsia"/>
              </w:rPr>
              <w:t xml:space="preserve">  (1)电子书借阅机提供信息动态、图书阅读借阅、期刊阅读、国学诵读欣赏、</w:t>
            </w:r>
            <w:r>
              <w:rPr>
                <w:rFonts w:hint="eastAsia"/>
                <w:lang w:val="en-US" w:eastAsia="zh-CN"/>
              </w:rPr>
              <w:t>Discovery Education</w:t>
            </w:r>
            <w:r>
              <w:rPr>
                <w:rFonts w:hint="eastAsia"/>
              </w:rPr>
              <w:t>科普视频等多层级的学习应用模块，可按</w:t>
            </w:r>
            <w:r>
              <w:rPr>
                <w:rFonts w:hint="eastAsia"/>
                <w:lang w:eastAsia="zh-CN"/>
              </w:rPr>
              <w:t>需</w:t>
            </w:r>
            <w:r>
              <w:rPr>
                <w:rFonts w:hint="eastAsia"/>
              </w:rPr>
              <w:t>定制删减；信息动态能与用户网站新闻模块整合，集中展示校园动态、文化、活动等内容，并支持用户自行上传信息。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rPr>
            </w:pPr>
            <w:r>
              <w:rPr>
                <w:rFonts w:hint="eastAsia"/>
              </w:rPr>
              <w:t xml:space="preserve">  (2)电子书借阅机系统中图书内容按初中、高中学段及学生、家长、教师三个身份进行推送。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rPr>
            </w:pPr>
            <w:r>
              <w:rPr>
                <w:rFonts w:hint="eastAsia"/>
              </w:rPr>
              <w:t xml:space="preserve">  (3)移动客户端扫描图书阅读模块中图书对应的二维码信息，可在手机中在线阅读本书也可以下载后离线观看图书；</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rPr>
            </w:pPr>
            <w:r>
              <w:rPr>
                <w:rFonts w:hint="eastAsia"/>
              </w:rPr>
              <w:t xml:space="preserve">  (4)电子书借阅机系统在断网情况下，可正常观看图书、期刊、科普视频、国学诵读等资源。</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rPr>
            </w:pPr>
            <w:r>
              <w:rPr>
                <w:rFonts w:hint="eastAsia"/>
              </w:rPr>
              <w:t xml:space="preserve">  (5)电子书借阅机系统提供不少于150本动画绘本图书，要求图书图文并茂，带有人物动画效果</w:t>
            </w:r>
            <w:r>
              <w:rPr>
                <w:rFonts w:hint="eastAsia"/>
                <w:lang w:eastAsia="zh-CN"/>
              </w:rPr>
              <w:t>，</w:t>
            </w:r>
            <w:r>
              <w:rPr>
                <w:rFonts w:hint="eastAsia"/>
              </w:rPr>
              <w:t>部分图书内嵌智力型可互动操作。</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rPr>
            </w:pPr>
            <w:r>
              <w:rPr>
                <w:rFonts w:hint="eastAsia"/>
              </w:rPr>
              <w:t xml:space="preserve">  (6)移动客户端支持学习历程记录，能对近期图书阅读下载做统计记录。</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rPr>
            </w:pPr>
            <w:r>
              <w:rPr>
                <w:rFonts w:hint="eastAsia"/>
              </w:rPr>
              <w:t xml:space="preserve">  (7)移动客户端提供适合移动端阅读的报纸资源，并且实现报纸的当日</w:t>
            </w:r>
            <w:r>
              <w:rPr>
                <w:rFonts w:hint="eastAsia"/>
                <w:lang w:eastAsia="zh-CN"/>
              </w:rPr>
              <w:t>更</w:t>
            </w:r>
            <w:r>
              <w:rPr>
                <w:rFonts w:hint="eastAsia"/>
              </w:rPr>
              <w:t>新</w:t>
            </w:r>
            <w:r>
              <w:rPr>
                <w:rFonts w:hint="eastAsia"/>
                <w:lang w:eastAsia="zh-CN"/>
              </w:rPr>
              <w:t>；</w:t>
            </w:r>
            <w:r>
              <w:rPr>
                <w:rFonts w:hint="eastAsia"/>
              </w:rPr>
              <w:t>支持客户端专题阅读推送，可按客户需要定制专题阅读包。</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rPr>
            </w:pPr>
            <w:r>
              <w:rPr>
                <w:rFonts w:hint="eastAsia"/>
              </w:rPr>
              <w:t xml:space="preserve">  (8)移动客户端包含分类阅读、书单推荐、群文阅读、导读测评、专题阅读、英文阅读、新教育校本阅读等栏目；支持多种互动社交功能，如：小组、群聊、笔记、自建专题和课程、分享等功</w:t>
            </w:r>
            <w:r>
              <w:rPr>
                <w:rFonts w:hint="eastAsia"/>
                <w:lang w:eastAsia="zh-CN"/>
              </w:rPr>
              <w:t>能。</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rPr>
            </w:pPr>
            <w:r>
              <w:rPr>
                <w:rFonts w:hint="eastAsia"/>
              </w:rPr>
              <w:t xml:space="preserve">  </w:t>
            </w:r>
            <w:r>
              <w:rPr>
                <w:rFonts w:hint="eastAsia"/>
                <w:lang w:eastAsia="zh-CN"/>
              </w:rPr>
              <w:t>（</w:t>
            </w:r>
            <w:r>
              <w:rPr>
                <w:rFonts w:hint="eastAsia"/>
                <w:lang w:val="en-US" w:eastAsia="zh-CN"/>
              </w:rPr>
              <w:t>9</w:t>
            </w:r>
            <w:r>
              <w:rPr>
                <w:rFonts w:hint="eastAsia"/>
                <w:lang w:eastAsia="zh-CN"/>
              </w:rPr>
              <w:t>）</w:t>
            </w:r>
            <w:r>
              <w:rPr>
                <w:rFonts w:hint="eastAsia"/>
              </w:rPr>
              <w:t>移动客户端可分步骤自行创建阅读活动，创建的阅读活动能形成独立的活动门户。</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rPr>
            </w:pPr>
            <w:r>
              <w:rPr>
                <w:rFonts w:hint="eastAsia"/>
              </w:rPr>
              <w:t xml:space="preserve">  </w:t>
            </w:r>
            <w:r>
              <w:rPr>
                <w:rFonts w:hint="eastAsia"/>
                <w:lang w:eastAsia="zh-CN"/>
              </w:rPr>
              <w:t>（</w:t>
            </w:r>
            <w:r>
              <w:rPr>
                <w:rFonts w:hint="eastAsia"/>
                <w:lang w:val="en-US" w:eastAsia="zh-CN"/>
              </w:rPr>
              <w:t>10</w:t>
            </w:r>
            <w:r>
              <w:rPr>
                <w:rFonts w:hint="eastAsia"/>
                <w:lang w:eastAsia="zh-CN"/>
              </w:rPr>
              <w:t>）</w:t>
            </w:r>
            <w:r>
              <w:rPr>
                <w:rFonts w:hint="eastAsia"/>
              </w:rPr>
              <w:t>移动客户端可对在线状态的电子书借阅机系统进行远程操作控制，比如刷新</w:t>
            </w:r>
            <w:r>
              <w:rPr>
                <w:rFonts w:hint="eastAsia"/>
                <w:lang w:eastAsia="zh-CN"/>
              </w:rPr>
              <w:t>，</w:t>
            </w:r>
            <w:r>
              <w:rPr>
                <w:rFonts w:hint="eastAsia"/>
              </w:rPr>
              <w:t>重启</w:t>
            </w:r>
            <w:r>
              <w:rPr>
                <w:rFonts w:hint="eastAsia"/>
                <w:lang w:eastAsia="zh-CN"/>
              </w:rPr>
              <w:t>，</w:t>
            </w:r>
            <w:r>
              <w:rPr>
                <w:rFonts w:hint="eastAsia"/>
              </w:rPr>
              <w:t>关机</w:t>
            </w:r>
            <w:r>
              <w:rPr>
                <w:rFonts w:hint="eastAsia"/>
                <w:lang w:eastAsia="zh-CN"/>
              </w:rPr>
              <w:t>等。</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rPr>
            </w:pPr>
            <w:r>
              <w:rPr>
                <w:rFonts w:hint="eastAsia"/>
              </w:rPr>
              <w:t xml:space="preserve"> ▲5．自验收通过之日起计三年，所有图书资源的每学段每月免费定时更新。</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rPr>
            </w:pPr>
            <w:r>
              <w:rPr>
                <w:rFonts w:hint="eastAsia"/>
              </w:rPr>
              <w:t xml:space="preserve">   6．采购方在双方签订合同后确认横屏版和竖屏版的需求数量，中标方需按照采购方确认的数量进</w:t>
            </w:r>
          </w:p>
          <w:bookmarkEnd w:id="0"/>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eastAsiaTheme="minorEastAsia"/>
                <w:vertAlign w:val="baseline"/>
                <w:lang w:eastAsia="zh-CN"/>
              </w:rPr>
            </w:pPr>
          </w:p>
        </w:tc>
      </w:tr>
    </w:tbl>
    <w:p>
      <w:pPr>
        <w:numPr>
          <w:ilvl w:val="0"/>
          <w:numId w:val="0"/>
        </w:num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auto"/>
    <w:pitch w:val="default"/>
    <w:sig w:usb0="00007A87" w:usb1="80000000" w:usb2="00000008" w:usb3="00000000" w:csb0="400001FF" w:csb1="FFFF0000"/>
  </w:font>
  <w:font w:name="DFKai-SB">
    <w:panose1 w:val="03000509000000000000"/>
    <w:charset w:val="88"/>
    <w:family w:val="auto"/>
    <w:pitch w:val="default"/>
    <w:sig w:usb0="00000003" w:usb1="082E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EC8249"/>
    <w:multiLevelType w:val="singleLevel"/>
    <w:tmpl w:val="9DEC8249"/>
    <w:lvl w:ilvl="0" w:tentative="0">
      <w:start w:val="2"/>
      <w:numFmt w:val="decimal"/>
      <w:lvlText w:val="%1."/>
      <w:lvlJc w:val="left"/>
      <w:pPr>
        <w:tabs>
          <w:tab w:val="left" w:pos="312"/>
        </w:tabs>
      </w:pPr>
    </w:lvl>
  </w:abstractNum>
  <w:abstractNum w:abstractNumId="1">
    <w:nsid w:val="A3074AF2"/>
    <w:multiLevelType w:val="singleLevel"/>
    <w:tmpl w:val="A3074AF2"/>
    <w:lvl w:ilvl="0" w:tentative="0">
      <w:start w:val="1"/>
      <w:numFmt w:val="chineseCounting"/>
      <w:suff w:val="nothing"/>
      <w:lvlText w:val="%1、"/>
      <w:lvlJc w:val="left"/>
      <w:rPr>
        <w:rFonts w:hint="eastAsia"/>
      </w:rPr>
    </w:lvl>
  </w:abstractNum>
  <w:abstractNum w:abstractNumId="2">
    <w:nsid w:val="A49F2AF4"/>
    <w:multiLevelType w:val="singleLevel"/>
    <w:tmpl w:val="A49F2AF4"/>
    <w:lvl w:ilvl="0" w:tentative="0">
      <w:start w:val="9"/>
      <w:numFmt w:val="decimal"/>
      <w:suff w:val="space"/>
      <w:lvlText w:val="(%1)"/>
      <w:lvlJc w:val="left"/>
    </w:lvl>
  </w:abstractNum>
  <w:abstractNum w:abstractNumId="3">
    <w:nsid w:val="B1D337D9"/>
    <w:multiLevelType w:val="singleLevel"/>
    <w:tmpl w:val="B1D337D9"/>
    <w:lvl w:ilvl="0" w:tentative="0">
      <w:start w:val="7"/>
      <w:numFmt w:val="decimal"/>
      <w:lvlText w:val="%1."/>
      <w:lvlJc w:val="left"/>
      <w:pPr>
        <w:tabs>
          <w:tab w:val="left" w:pos="312"/>
        </w:tabs>
      </w:pPr>
    </w:lvl>
  </w:abstractNum>
  <w:abstractNum w:abstractNumId="4">
    <w:nsid w:val="F97ADCE1"/>
    <w:multiLevelType w:val="singleLevel"/>
    <w:tmpl w:val="F97ADCE1"/>
    <w:lvl w:ilvl="0" w:tentative="0">
      <w:start w:val="6"/>
      <w:numFmt w:val="chineseCounting"/>
      <w:suff w:val="nothing"/>
      <w:lvlText w:val="%1、"/>
      <w:lvlJc w:val="left"/>
      <w:rPr>
        <w:rFonts w:hint="eastAsia"/>
      </w:rPr>
    </w:lvl>
  </w:abstractNum>
  <w:abstractNum w:abstractNumId="5">
    <w:nsid w:val="6C7D40ED"/>
    <w:multiLevelType w:val="singleLevel"/>
    <w:tmpl w:val="6C7D40ED"/>
    <w:lvl w:ilvl="0" w:tentative="0">
      <w:start w:val="1"/>
      <w:numFmt w:val="decimal"/>
      <w:lvlText w:val="(%1)"/>
      <w:lvlJc w:val="left"/>
      <w:pPr>
        <w:tabs>
          <w:tab w:val="left" w:pos="312"/>
        </w:tabs>
      </w:p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C0560D"/>
    <w:rsid w:val="01FE3284"/>
    <w:rsid w:val="023C5CE7"/>
    <w:rsid w:val="0285372F"/>
    <w:rsid w:val="0C57313E"/>
    <w:rsid w:val="13ED1C6D"/>
    <w:rsid w:val="15A71C02"/>
    <w:rsid w:val="19B7496F"/>
    <w:rsid w:val="1ED54236"/>
    <w:rsid w:val="25DD651C"/>
    <w:rsid w:val="26412CB1"/>
    <w:rsid w:val="272C6EE6"/>
    <w:rsid w:val="2C2E580F"/>
    <w:rsid w:val="30625B03"/>
    <w:rsid w:val="31A54A13"/>
    <w:rsid w:val="34A62CB1"/>
    <w:rsid w:val="35916CDA"/>
    <w:rsid w:val="361F6605"/>
    <w:rsid w:val="369659E9"/>
    <w:rsid w:val="3B27498B"/>
    <w:rsid w:val="3C3A77B9"/>
    <w:rsid w:val="3E742F75"/>
    <w:rsid w:val="3F174114"/>
    <w:rsid w:val="3F353A96"/>
    <w:rsid w:val="409D5A65"/>
    <w:rsid w:val="40D01759"/>
    <w:rsid w:val="42D56EAD"/>
    <w:rsid w:val="48A20649"/>
    <w:rsid w:val="4D4E059A"/>
    <w:rsid w:val="4D9B1B3C"/>
    <w:rsid w:val="4E883A76"/>
    <w:rsid w:val="4FF139A7"/>
    <w:rsid w:val="50E978D7"/>
    <w:rsid w:val="50F43FC1"/>
    <w:rsid w:val="5BAF779A"/>
    <w:rsid w:val="5D875A6E"/>
    <w:rsid w:val="5EC0560D"/>
    <w:rsid w:val="61AA42A2"/>
    <w:rsid w:val="61D97F0F"/>
    <w:rsid w:val="63CC40DA"/>
    <w:rsid w:val="65B60A94"/>
    <w:rsid w:val="68D53F61"/>
    <w:rsid w:val="6BFD7A85"/>
    <w:rsid w:val="747704FE"/>
    <w:rsid w:val="748001DE"/>
    <w:rsid w:val="759F246E"/>
    <w:rsid w:val="77BA7879"/>
    <w:rsid w:val="78B716B0"/>
    <w:rsid w:val="7B904668"/>
    <w:rsid w:val="7D2B6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1200</Words>
  <Characters>1604</Characters>
  <Lines>0</Lines>
  <Paragraphs>0</Paragraphs>
  <ScaleCrop>false</ScaleCrop>
  <LinksUpToDate>false</LinksUpToDate>
  <CharactersWithSpaces>1643</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2018-03-02T00:41:00Z</dcterms:created>
  <dc:creator>Administrator</dc:creator>
  <cp:lastModifiedBy>Administrator</cp:lastModifiedBy>
  <dcterms:modified xsi:type="dcterms:W3CDTF">2018-03-02T01:55:28Z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