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009B2" w:rsidP="00C009B2">
      <w:pPr>
        <w:jc w:val="center"/>
        <w:rPr>
          <w:rFonts w:hint="eastAsia"/>
        </w:rPr>
      </w:pPr>
    </w:p>
    <w:tbl>
      <w:tblPr>
        <w:tblStyle w:val="a3"/>
        <w:tblW w:w="0" w:type="auto"/>
        <w:jc w:val="center"/>
        <w:tblLook w:val="04A0"/>
      </w:tblPr>
      <w:tblGrid>
        <w:gridCol w:w="7196"/>
        <w:gridCol w:w="1326"/>
      </w:tblGrid>
      <w:tr w:rsidR="00C009B2" w:rsidRPr="00C009B2" w:rsidTr="00C009B2">
        <w:trPr>
          <w:jc w:val="center"/>
        </w:trPr>
        <w:tc>
          <w:tcPr>
            <w:tcW w:w="7196" w:type="dxa"/>
          </w:tcPr>
          <w:p w:rsidR="00C009B2" w:rsidRPr="00C009B2" w:rsidRDefault="00C009B2" w:rsidP="00C009B2">
            <w:pPr>
              <w:jc w:val="center"/>
              <w:rPr>
                <w:rFonts w:cstheme="minorHAnsi"/>
                <w:b/>
              </w:rPr>
            </w:pPr>
            <w:r w:rsidRPr="00C009B2">
              <w:rPr>
                <w:rFonts w:eastAsia="宋体" w:hAnsi="宋体" w:cstheme="minorHAnsi"/>
                <w:b/>
                <w:bCs/>
                <w:color w:val="000000"/>
                <w:sz w:val="27"/>
                <w:szCs w:val="27"/>
              </w:rPr>
              <w:t>指标的名称</w:t>
            </w:r>
          </w:p>
        </w:tc>
        <w:tc>
          <w:tcPr>
            <w:tcW w:w="1326" w:type="dxa"/>
          </w:tcPr>
          <w:p w:rsidR="00C009B2" w:rsidRPr="00C009B2" w:rsidRDefault="00C009B2" w:rsidP="00C009B2">
            <w:pPr>
              <w:jc w:val="center"/>
              <w:rPr>
                <w:rFonts w:cstheme="minorHAnsi"/>
                <w:b/>
              </w:rPr>
            </w:pPr>
            <w:r w:rsidRPr="00C009B2">
              <w:rPr>
                <w:rFonts w:cstheme="minorHAnsi"/>
                <w:b/>
              </w:rPr>
              <w:t>值</w:t>
            </w:r>
          </w:p>
        </w:tc>
      </w:tr>
      <w:tr w:rsidR="00C009B2" w:rsidRPr="00C009B2" w:rsidTr="00C009B2">
        <w:trPr>
          <w:jc w:val="center"/>
        </w:trPr>
        <w:tc>
          <w:tcPr>
            <w:tcW w:w="7196" w:type="dxa"/>
          </w:tcPr>
          <w:p w:rsidR="00C009B2" w:rsidRPr="00C009B2" w:rsidRDefault="00C009B2" w:rsidP="00C009B2">
            <w:pPr>
              <w:jc w:val="center"/>
              <w:rPr>
                <w:rFonts w:cstheme="minorHAnsi"/>
                <w:b/>
              </w:rPr>
            </w:pPr>
            <w:r w:rsidRPr="00C009B2">
              <w:rPr>
                <w:rFonts w:cstheme="minorHAnsi"/>
                <w:b/>
              </w:rPr>
              <w:t>镁离子的质量分数（</w:t>
            </w:r>
            <w:r w:rsidRPr="00C009B2">
              <w:rPr>
                <w:rFonts w:cstheme="minorHAnsi"/>
                <w:b/>
              </w:rPr>
              <w:t>Mg2 +</w:t>
            </w:r>
            <w:r w:rsidRPr="00C009B2">
              <w:rPr>
                <w:rFonts w:cstheme="minorHAnsi"/>
                <w:b/>
              </w:rPr>
              <w:t>）不低于</w:t>
            </w:r>
          </w:p>
        </w:tc>
        <w:tc>
          <w:tcPr>
            <w:tcW w:w="1326" w:type="dxa"/>
          </w:tcPr>
          <w:p w:rsidR="00C009B2" w:rsidRPr="00C009B2" w:rsidRDefault="00C009B2" w:rsidP="00C009B2">
            <w:pPr>
              <w:jc w:val="center"/>
              <w:rPr>
                <w:rFonts w:cstheme="minorHAnsi"/>
                <w:b/>
              </w:rPr>
            </w:pPr>
            <w:r w:rsidRPr="00C009B2">
              <w:rPr>
                <w:rFonts w:eastAsia="Times New Roman" w:cstheme="minorHAnsi"/>
                <w:b/>
                <w:color w:val="000000"/>
                <w:sz w:val="27"/>
                <w:szCs w:val="27"/>
              </w:rPr>
              <w:t>11,8</w:t>
            </w:r>
            <w:r w:rsidRPr="00C009B2">
              <w:rPr>
                <w:rFonts w:cstheme="minorHAnsi"/>
                <w:b/>
              </w:rPr>
              <w:t>％</w:t>
            </w:r>
          </w:p>
        </w:tc>
      </w:tr>
      <w:tr w:rsidR="00C009B2" w:rsidRPr="00C009B2" w:rsidTr="00C009B2">
        <w:trPr>
          <w:jc w:val="center"/>
        </w:trPr>
        <w:tc>
          <w:tcPr>
            <w:tcW w:w="7196" w:type="dxa"/>
          </w:tcPr>
          <w:p w:rsidR="00C009B2" w:rsidRPr="00C009B2" w:rsidRDefault="00C009B2" w:rsidP="00C009B2">
            <w:pPr>
              <w:jc w:val="center"/>
              <w:rPr>
                <w:rFonts w:cstheme="minorHAnsi"/>
                <w:b/>
              </w:rPr>
            </w:pPr>
            <w:r w:rsidRPr="00C009B2">
              <w:rPr>
                <w:rFonts w:cstheme="minorHAnsi"/>
                <w:b/>
              </w:rPr>
              <w:t>以</w:t>
            </w:r>
            <w:r w:rsidRPr="00C009B2">
              <w:rPr>
                <w:rFonts w:cstheme="minorHAnsi"/>
                <w:b/>
              </w:rPr>
              <w:t>MgCl2•6H2O</w:t>
            </w:r>
            <w:r w:rsidRPr="00C009B2">
              <w:rPr>
                <w:rFonts w:cstheme="minorHAnsi"/>
                <w:b/>
              </w:rPr>
              <w:t>计，镁离子（</w:t>
            </w:r>
            <w:r w:rsidRPr="00C009B2">
              <w:rPr>
                <w:rFonts w:cstheme="minorHAnsi"/>
                <w:b/>
              </w:rPr>
              <w:t>Mg2 +</w:t>
            </w:r>
            <w:r w:rsidRPr="00C009B2">
              <w:rPr>
                <w:rFonts w:cstheme="minorHAnsi"/>
                <w:b/>
              </w:rPr>
              <w:t>）的质量分数不低于</w:t>
            </w:r>
          </w:p>
        </w:tc>
        <w:tc>
          <w:tcPr>
            <w:tcW w:w="1326" w:type="dxa"/>
          </w:tcPr>
          <w:p w:rsidR="00C009B2" w:rsidRPr="00C009B2" w:rsidRDefault="00C009B2" w:rsidP="00C009B2">
            <w:pPr>
              <w:jc w:val="center"/>
              <w:rPr>
                <w:rFonts w:cstheme="minorHAnsi"/>
                <w:b/>
              </w:rPr>
            </w:pPr>
            <w:r w:rsidRPr="00C009B2">
              <w:rPr>
                <w:rFonts w:eastAsia="Times New Roman" w:cstheme="minorHAnsi"/>
                <w:b/>
                <w:color w:val="000000"/>
                <w:sz w:val="27"/>
                <w:szCs w:val="27"/>
              </w:rPr>
              <w:t>97</w:t>
            </w:r>
            <w:r w:rsidRPr="00C009B2">
              <w:rPr>
                <w:rFonts w:cstheme="minorHAnsi"/>
                <w:b/>
              </w:rPr>
              <w:t>％</w:t>
            </w:r>
          </w:p>
        </w:tc>
      </w:tr>
      <w:tr w:rsidR="00C009B2" w:rsidRPr="00C009B2" w:rsidTr="00C009B2">
        <w:trPr>
          <w:jc w:val="center"/>
        </w:trPr>
        <w:tc>
          <w:tcPr>
            <w:tcW w:w="7196" w:type="dxa"/>
          </w:tcPr>
          <w:p w:rsidR="00C009B2" w:rsidRPr="00C009B2" w:rsidRDefault="00C009B2" w:rsidP="00C009B2">
            <w:pPr>
              <w:jc w:val="center"/>
              <w:rPr>
                <w:rFonts w:cstheme="minorHAnsi"/>
                <w:b/>
              </w:rPr>
            </w:pPr>
            <w:r w:rsidRPr="00C009B2">
              <w:rPr>
                <w:rFonts w:cstheme="minorHAnsi"/>
                <w:b/>
              </w:rPr>
              <w:t>氯化钙的质量分数以氧化钙（</w:t>
            </w:r>
            <w:proofErr w:type="spellStart"/>
            <w:r w:rsidRPr="00C009B2">
              <w:rPr>
                <w:rFonts w:cstheme="minorHAnsi"/>
                <w:b/>
              </w:rPr>
              <w:t>CaO</w:t>
            </w:r>
            <w:proofErr w:type="spellEnd"/>
            <w:r w:rsidRPr="00C009B2">
              <w:rPr>
                <w:rFonts w:cstheme="minorHAnsi"/>
                <w:b/>
              </w:rPr>
              <w:t>）计，不大于</w:t>
            </w:r>
          </w:p>
        </w:tc>
        <w:tc>
          <w:tcPr>
            <w:tcW w:w="1326" w:type="dxa"/>
          </w:tcPr>
          <w:p w:rsidR="00C009B2" w:rsidRPr="00C009B2" w:rsidRDefault="00C009B2" w:rsidP="00C009B2">
            <w:pPr>
              <w:jc w:val="center"/>
              <w:rPr>
                <w:rFonts w:cstheme="minorHAnsi"/>
                <w:b/>
              </w:rPr>
            </w:pPr>
            <w:r w:rsidRPr="00C009B2">
              <w:rPr>
                <w:rFonts w:eastAsia="Times New Roman" w:cstheme="minorHAnsi"/>
                <w:b/>
                <w:color w:val="000000"/>
                <w:sz w:val="27"/>
                <w:szCs w:val="27"/>
              </w:rPr>
              <w:t>0,1</w:t>
            </w:r>
            <w:r w:rsidRPr="00C009B2">
              <w:rPr>
                <w:rFonts w:cstheme="minorHAnsi"/>
                <w:b/>
              </w:rPr>
              <w:t>％</w:t>
            </w:r>
          </w:p>
        </w:tc>
      </w:tr>
      <w:tr w:rsidR="00C009B2" w:rsidRPr="00C009B2" w:rsidTr="00C009B2">
        <w:trPr>
          <w:jc w:val="center"/>
        </w:trPr>
        <w:tc>
          <w:tcPr>
            <w:tcW w:w="7196" w:type="dxa"/>
          </w:tcPr>
          <w:p w:rsidR="00C009B2" w:rsidRPr="00C009B2" w:rsidRDefault="00C009B2" w:rsidP="00C009B2">
            <w:pPr>
              <w:jc w:val="center"/>
              <w:rPr>
                <w:rFonts w:cstheme="minorHAnsi"/>
                <w:b/>
              </w:rPr>
            </w:pPr>
            <w:r w:rsidRPr="00C009B2">
              <w:rPr>
                <w:rFonts w:cstheme="minorHAnsi"/>
                <w:b/>
              </w:rPr>
              <w:t>以硫酸根离子计，硫酸盐的质量分数不大于</w:t>
            </w:r>
          </w:p>
        </w:tc>
        <w:tc>
          <w:tcPr>
            <w:tcW w:w="1326" w:type="dxa"/>
          </w:tcPr>
          <w:p w:rsidR="00C009B2" w:rsidRPr="00C009B2" w:rsidRDefault="00C009B2" w:rsidP="00C009B2">
            <w:pPr>
              <w:jc w:val="center"/>
              <w:rPr>
                <w:rFonts w:cstheme="minorHAnsi"/>
                <w:b/>
              </w:rPr>
            </w:pPr>
            <w:r w:rsidRPr="00C009B2">
              <w:rPr>
                <w:rFonts w:eastAsia="Times New Roman" w:cstheme="minorHAnsi"/>
                <w:b/>
                <w:color w:val="000000"/>
                <w:sz w:val="27"/>
                <w:szCs w:val="27"/>
              </w:rPr>
              <w:t>0,1</w:t>
            </w:r>
            <w:r w:rsidRPr="00C009B2">
              <w:rPr>
                <w:rFonts w:cstheme="minorHAnsi"/>
                <w:b/>
              </w:rPr>
              <w:t>％</w:t>
            </w:r>
          </w:p>
        </w:tc>
      </w:tr>
      <w:tr w:rsidR="00C009B2" w:rsidRPr="00C009B2" w:rsidTr="00C009B2">
        <w:trPr>
          <w:jc w:val="center"/>
        </w:trPr>
        <w:tc>
          <w:tcPr>
            <w:tcW w:w="7196" w:type="dxa"/>
          </w:tcPr>
          <w:p w:rsidR="00C009B2" w:rsidRPr="00C009B2" w:rsidRDefault="00C009B2" w:rsidP="00C009B2">
            <w:pPr>
              <w:jc w:val="center"/>
              <w:rPr>
                <w:rFonts w:cstheme="minorHAnsi"/>
                <w:b/>
              </w:rPr>
            </w:pPr>
            <w:r w:rsidRPr="00C009B2">
              <w:rPr>
                <w:rFonts w:cstheme="minorHAnsi"/>
                <w:b/>
              </w:rPr>
              <w:t>碱金属离子的质量分数（</w:t>
            </w:r>
            <w:r w:rsidRPr="00C009B2">
              <w:rPr>
                <w:rFonts w:eastAsia="Times New Roman" w:cstheme="minorHAnsi"/>
                <w:b/>
                <w:color w:val="000000"/>
                <w:sz w:val="27"/>
                <w:szCs w:val="27"/>
              </w:rPr>
              <w:t>(</w:t>
            </w:r>
            <w:proofErr w:type="spellStart"/>
            <w:r w:rsidRPr="00C009B2">
              <w:rPr>
                <w:rFonts w:eastAsia="Times New Roman" w:cstheme="minorHAnsi"/>
                <w:b/>
                <w:color w:val="000000"/>
                <w:sz w:val="27"/>
                <w:szCs w:val="27"/>
              </w:rPr>
              <w:t>Na</w:t>
            </w:r>
            <w:r w:rsidRPr="00C009B2">
              <w:rPr>
                <w:rFonts w:eastAsia="Times New Roman" w:cstheme="minorHAnsi"/>
                <w:b/>
                <w:color w:val="000000"/>
                <w:sz w:val="15"/>
                <w:szCs w:val="15"/>
                <w:vertAlign w:val="superscript"/>
              </w:rPr>
              <w:t>+</w:t>
            </w:r>
            <w:r w:rsidRPr="00C009B2">
              <w:rPr>
                <w:rFonts w:eastAsia="Times New Roman" w:cstheme="minorHAnsi"/>
                <w:b/>
                <w:color w:val="000000"/>
                <w:sz w:val="27"/>
                <w:szCs w:val="27"/>
              </w:rPr>
              <w:t>+K</w:t>
            </w:r>
            <w:r w:rsidRPr="00C009B2">
              <w:rPr>
                <w:rFonts w:eastAsia="Times New Roman" w:cstheme="minorHAnsi"/>
                <w:b/>
                <w:color w:val="000000"/>
                <w:sz w:val="15"/>
                <w:szCs w:val="15"/>
                <w:vertAlign w:val="superscript"/>
              </w:rPr>
              <w:t>+</w:t>
            </w:r>
            <w:proofErr w:type="spellEnd"/>
            <w:r w:rsidRPr="00C009B2">
              <w:rPr>
                <w:rFonts w:eastAsia="Times New Roman" w:cstheme="minorHAnsi"/>
                <w:b/>
                <w:color w:val="000000"/>
                <w:sz w:val="27"/>
                <w:szCs w:val="27"/>
              </w:rPr>
              <w:t>)</w:t>
            </w:r>
            <w:r w:rsidRPr="00C009B2">
              <w:rPr>
                <w:rFonts w:cstheme="minorHAnsi"/>
                <w:b/>
              </w:rPr>
              <w:t>，不大于</w:t>
            </w:r>
          </w:p>
        </w:tc>
        <w:tc>
          <w:tcPr>
            <w:tcW w:w="1326" w:type="dxa"/>
          </w:tcPr>
          <w:p w:rsidR="00C009B2" w:rsidRPr="00C009B2" w:rsidRDefault="00C009B2" w:rsidP="00C009B2">
            <w:pPr>
              <w:jc w:val="center"/>
              <w:rPr>
                <w:rFonts w:cstheme="minorHAnsi"/>
                <w:b/>
              </w:rPr>
            </w:pPr>
            <w:r w:rsidRPr="00C009B2">
              <w:rPr>
                <w:rFonts w:eastAsia="Times New Roman" w:cstheme="minorHAnsi"/>
                <w:b/>
                <w:color w:val="000000"/>
                <w:sz w:val="27"/>
                <w:szCs w:val="27"/>
              </w:rPr>
              <w:t>0,8</w:t>
            </w:r>
            <w:r w:rsidRPr="00C009B2">
              <w:rPr>
                <w:rFonts w:cstheme="minorHAnsi"/>
                <w:b/>
              </w:rPr>
              <w:t>％</w:t>
            </w:r>
          </w:p>
        </w:tc>
      </w:tr>
      <w:tr w:rsidR="00C009B2" w:rsidRPr="00C009B2" w:rsidTr="00C009B2">
        <w:trPr>
          <w:jc w:val="center"/>
        </w:trPr>
        <w:tc>
          <w:tcPr>
            <w:tcW w:w="7196" w:type="dxa"/>
          </w:tcPr>
          <w:p w:rsidR="00C009B2" w:rsidRPr="00C009B2" w:rsidRDefault="00C009B2" w:rsidP="00C009B2">
            <w:pPr>
              <w:jc w:val="center"/>
              <w:rPr>
                <w:rFonts w:cstheme="minorHAnsi"/>
                <w:b/>
              </w:rPr>
            </w:pPr>
            <w:r w:rsidRPr="00C009B2">
              <w:rPr>
                <w:rFonts w:cstheme="minorHAnsi"/>
                <w:b/>
              </w:rPr>
              <w:t>水不溶性残留物的质量分数，不大于</w:t>
            </w:r>
          </w:p>
        </w:tc>
        <w:tc>
          <w:tcPr>
            <w:tcW w:w="1326" w:type="dxa"/>
          </w:tcPr>
          <w:p w:rsidR="00C009B2" w:rsidRPr="00C009B2" w:rsidRDefault="00C009B2" w:rsidP="00C009B2">
            <w:pPr>
              <w:jc w:val="center"/>
              <w:rPr>
                <w:rFonts w:cstheme="minorHAnsi"/>
                <w:b/>
              </w:rPr>
            </w:pPr>
            <w:r w:rsidRPr="00C009B2">
              <w:rPr>
                <w:rFonts w:eastAsia="Times New Roman" w:cstheme="minorHAnsi"/>
                <w:b/>
                <w:color w:val="000000"/>
                <w:sz w:val="27"/>
                <w:szCs w:val="27"/>
              </w:rPr>
              <w:t>0,2</w:t>
            </w:r>
            <w:r w:rsidRPr="00C009B2">
              <w:rPr>
                <w:rFonts w:cstheme="minorHAnsi"/>
                <w:b/>
              </w:rPr>
              <w:t>％</w:t>
            </w:r>
          </w:p>
        </w:tc>
      </w:tr>
    </w:tbl>
    <w:p w:rsidR="00C009B2" w:rsidRDefault="00C009B2" w:rsidP="00C009B2">
      <w:pPr>
        <w:jc w:val="center"/>
      </w:pPr>
    </w:p>
    <w:sectPr w:rsidR="00C009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009B2"/>
    <w:rsid w:val="00C00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9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3</cp:revision>
  <dcterms:created xsi:type="dcterms:W3CDTF">2018-12-19T05:31:00Z</dcterms:created>
  <dcterms:modified xsi:type="dcterms:W3CDTF">2018-12-19T05:40:00Z</dcterms:modified>
</cp:coreProperties>
</file>