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62B4" w:rsidRDefault="00A062B4" w:rsidP="00A062B4">
      <w:pPr>
        <w:pStyle w:val="a"/>
        <w:numPr>
          <w:ilvl w:val="0"/>
          <w:numId w:val="0"/>
        </w:numPr>
        <w:tabs>
          <w:tab w:val="left" w:pos="420"/>
        </w:tabs>
        <w:spacing w:line="400" w:lineRule="exact"/>
        <w:rPr>
          <w:lang w:eastAsia="zh-CN"/>
        </w:rPr>
      </w:pPr>
      <w:bookmarkStart w:id="0" w:name="_Toc424198057"/>
      <w:r>
        <w:rPr>
          <w:rFonts w:hint="eastAsia"/>
          <w:lang w:eastAsia="zh-CN"/>
        </w:rPr>
        <w:t>采购需求</w:t>
      </w:r>
      <w:bookmarkEnd w:id="0"/>
    </w:p>
    <w:p w:rsidR="00A062B4" w:rsidRDefault="00A062B4" w:rsidP="00A062B4">
      <w:pPr>
        <w:spacing w:line="400" w:lineRule="exact"/>
        <w:ind w:firstLineChars="250" w:firstLine="525"/>
        <w:rPr>
          <w:rFonts w:hint="eastAsia"/>
          <w:szCs w:val="21"/>
        </w:rPr>
      </w:pPr>
      <w:r>
        <w:rPr>
          <w:rFonts w:hint="eastAsia"/>
          <w:lang w:val="x-none"/>
        </w:rPr>
        <w:t>为</w:t>
      </w:r>
      <w:r>
        <w:rPr>
          <w:rFonts w:hint="eastAsia"/>
        </w:rPr>
        <w:t>了满足消防安全需要，拟采购一批消防器材，包括二氧化碳灭火器、干粉灭火器、防毒面具、安全标示牌、应急灯等</w:t>
      </w:r>
      <w:r>
        <w:rPr>
          <w:rFonts w:hint="eastAsia"/>
          <w:szCs w:val="21"/>
        </w:rPr>
        <w:t>。具体详见下表：</w:t>
      </w:r>
    </w:p>
    <w:tbl>
      <w:tblPr>
        <w:tblW w:w="9513" w:type="dxa"/>
        <w:tblInd w:w="93" w:type="dxa"/>
        <w:tblLook w:val="04A0" w:firstRow="1" w:lastRow="0" w:firstColumn="1" w:lastColumn="0" w:noHBand="0" w:noVBand="1"/>
      </w:tblPr>
      <w:tblGrid>
        <w:gridCol w:w="724"/>
        <w:gridCol w:w="5812"/>
        <w:gridCol w:w="1417"/>
        <w:gridCol w:w="1560"/>
      </w:tblGrid>
      <w:tr w:rsidR="00A062B4" w:rsidTr="00A062B4">
        <w:trPr>
          <w:trHeight w:val="585"/>
        </w:trPr>
        <w:tc>
          <w:tcPr>
            <w:tcW w:w="724" w:type="dxa"/>
            <w:tcBorders>
              <w:top w:val="single" w:sz="4" w:space="0" w:color="auto"/>
              <w:left w:val="single" w:sz="4" w:space="0" w:color="auto"/>
              <w:bottom w:val="single" w:sz="4" w:space="0" w:color="auto"/>
              <w:right w:val="single" w:sz="4" w:space="0" w:color="auto"/>
            </w:tcBorders>
            <w:vAlign w:val="center"/>
            <w:hideMark/>
          </w:tcPr>
          <w:p w:rsidR="00A062B4" w:rsidRDefault="00A062B4">
            <w:pPr>
              <w:widowControl/>
              <w:jc w:val="center"/>
              <w:rPr>
                <w:rFonts w:ascii="宋体" w:hAnsi="宋体" w:cs="宋体"/>
                <w:b/>
                <w:bCs/>
                <w:kern w:val="0"/>
                <w:sz w:val="18"/>
                <w:szCs w:val="18"/>
              </w:rPr>
            </w:pPr>
            <w:r>
              <w:rPr>
                <w:rFonts w:ascii="宋体" w:hAnsi="宋体" w:cs="宋体" w:hint="eastAsia"/>
                <w:b/>
                <w:bCs/>
                <w:kern w:val="0"/>
                <w:sz w:val="18"/>
                <w:szCs w:val="18"/>
              </w:rPr>
              <w:t>序号</w:t>
            </w:r>
          </w:p>
        </w:tc>
        <w:tc>
          <w:tcPr>
            <w:tcW w:w="5812" w:type="dxa"/>
            <w:tcBorders>
              <w:top w:val="single" w:sz="4" w:space="0" w:color="auto"/>
              <w:left w:val="nil"/>
              <w:bottom w:val="single" w:sz="4" w:space="0" w:color="auto"/>
              <w:right w:val="single" w:sz="4" w:space="0" w:color="auto"/>
            </w:tcBorders>
            <w:vAlign w:val="center"/>
            <w:hideMark/>
          </w:tcPr>
          <w:p w:rsidR="00A062B4" w:rsidRDefault="00A062B4">
            <w:pPr>
              <w:widowControl/>
              <w:jc w:val="center"/>
              <w:rPr>
                <w:rFonts w:ascii="宋体" w:hAnsi="宋体" w:cs="宋体" w:hint="eastAsia"/>
                <w:b/>
                <w:bCs/>
                <w:kern w:val="0"/>
                <w:sz w:val="18"/>
                <w:szCs w:val="18"/>
              </w:rPr>
            </w:pPr>
            <w:r>
              <w:rPr>
                <w:rFonts w:ascii="宋体" w:hAnsi="宋体" w:cs="宋体" w:hint="eastAsia"/>
                <w:b/>
                <w:bCs/>
                <w:kern w:val="0"/>
                <w:sz w:val="18"/>
                <w:szCs w:val="18"/>
              </w:rPr>
              <w:t>产品名称</w:t>
            </w:r>
          </w:p>
        </w:tc>
        <w:tc>
          <w:tcPr>
            <w:tcW w:w="1417" w:type="dxa"/>
            <w:tcBorders>
              <w:top w:val="single" w:sz="4" w:space="0" w:color="auto"/>
              <w:left w:val="nil"/>
              <w:bottom w:val="single" w:sz="4" w:space="0" w:color="auto"/>
              <w:right w:val="single" w:sz="4" w:space="0" w:color="auto"/>
            </w:tcBorders>
            <w:vAlign w:val="center"/>
            <w:hideMark/>
          </w:tcPr>
          <w:p w:rsidR="00A062B4" w:rsidRDefault="00A062B4">
            <w:pPr>
              <w:widowControl/>
              <w:jc w:val="center"/>
              <w:rPr>
                <w:rFonts w:ascii="宋体" w:hAnsi="宋体" w:cs="宋体" w:hint="eastAsia"/>
                <w:b/>
                <w:bCs/>
                <w:kern w:val="0"/>
                <w:sz w:val="18"/>
                <w:szCs w:val="18"/>
              </w:rPr>
            </w:pPr>
            <w:r>
              <w:rPr>
                <w:rFonts w:ascii="宋体" w:hAnsi="宋体" w:cs="宋体" w:hint="eastAsia"/>
                <w:b/>
                <w:bCs/>
                <w:kern w:val="0"/>
                <w:sz w:val="18"/>
                <w:szCs w:val="18"/>
              </w:rPr>
              <w:t>单位</w:t>
            </w:r>
          </w:p>
        </w:tc>
        <w:tc>
          <w:tcPr>
            <w:tcW w:w="1560" w:type="dxa"/>
            <w:tcBorders>
              <w:top w:val="single" w:sz="4" w:space="0" w:color="auto"/>
              <w:left w:val="nil"/>
              <w:bottom w:val="single" w:sz="4" w:space="0" w:color="auto"/>
              <w:right w:val="single" w:sz="4" w:space="0" w:color="auto"/>
            </w:tcBorders>
            <w:vAlign w:val="center"/>
            <w:hideMark/>
          </w:tcPr>
          <w:p w:rsidR="00A062B4" w:rsidRDefault="00A062B4">
            <w:pPr>
              <w:widowControl/>
              <w:jc w:val="center"/>
              <w:rPr>
                <w:rFonts w:ascii="宋体" w:hAnsi="宋体" w:cs="宋体" w:hint="eastAsia"/>
                <w:b/>
                <w:bCs/>
                <w:kern w:val="0"/>
                <w:sz w:val="18"/>
                <w:szCs w:val="18"/>
              </w:rPr>
            </w:pPr>
            <w:r>
              <w:rPr>
                <w:rFonts w:ascii="宋体" w:hAnsi="宋体" w:cs="宋体" w:hint="eastAsia"/>
                <w:b/>
                <w:bCs/>
                <w:kern w:val="0"/>
                <w:sz w:val="18"/>
                <w:szCs w:val="18"/>
              </w:rPr>
              <w:t>预估采购数量</w:t>
            </w:r>
          </w:p>
        </w:tc>
      </w:tr>
      <w:tr w:rsidR="00A062B4" w:rsidTr="00A062B4">
        <w:trPr>
          <w:trHeight w:val="270"/>
        </w:trPr>
        <w:tc>
          <w:tcPr>
            <w:tcW w:w="724" w:type="dxa"/>
            <w:tcBorders>
              <w:top w:val="nil"/>
              <w:left w:val="single" w:sz="4" w:space="0" w:color="auto"/>
              <w:bottom w:val="single" w:sz="4" w:space="0" w:color="auto"/>
              <w:right w:val="single" w:sz="4" w:space="0" w:color="auto"/>
            </w:tcBorders>
            <w:vAlign w:val="center"/>
            <w:hideMark/>
          </w:tcPr>
          <w:p w:rsidR="00A062B4" w:rsidRDefault="00A062B4">
            <w:pPr>
              <w:widowControl/>
              <w:jc w:val="center"/>
              <w:rPr>
                <w:rFonts w:ascii="宋体" w:hAnsi="宋体" w:cs="宋体" w:hint="eastAsia"/>
                <w:kern w:val="0"/>
                <w:sz w:val="20"/>
                <w:szCs w:val="20"/>
              </w:rPr>
            </w:pPr>
            <w:r>
              <w:rPr>
                <w:rFonts w:ascii="宋体" w:hAnsi="宋体" w:cs="宋体" w:hint="eastAsia"/>
                <w:kern w:val="0"/>
                <w:sz w:val="20"/>
                <w:szCs w:val="20"/>
              </w:rPr>
              <w:t>1</w:t>
            </w:r>
          </w:p>
        </w:tc>
        <w:tc>
          <w:tcPr>
            <w:tcW w:w="5812" w:type="dxa"/>
            <w:tcBorders>
              <w:top w:val="nil"/>
              <w:left w:val="nil"/>
              <w:bottom w:val="single" w:sz="4" w:space="0" w:color="auto"/>
              <w:right w:val="single" w:sz="4" w:space="0" w:color="auto"/>
            </w:tcBorders>
            <w:vAlign w:val="center"/>
            <w:hideMark/>
          </w:tcPr>
          <w:p w:rsidR="00A062B4" w:rsidRDefault="00A062B4">
            <w:pPr>
              <w:jc w:val="center"/>
              <w:rPr>
                <w:rFonts w:ascii="宋体" w:hAnsi="宋体" w:cs="宋体" w:hint="eastAsia"/>
                <w:color w:val="000000"/>
                <w:sz w:val="18"/>
                <w:szCs w:val="18"/>
              </w:rPr>
            </w:pPr>
            <w:r>
              <w:rPr>
                <w:rFonts w:ascii="宋体" w:hAnsi="宋体" w:hint="eastAsia"/>
                <w:color w:val="000000"/>
                <w:sz w:val="18"/>
                <w:szCs w:val="18"/>
              </w:rPr>
              <w:t>3kg二氧化碳灭火器</w:t>
            </w:r>
          </w:p>
        </w:tc>
        <w:tc>
          <w:tcPr>
            <w:tcW w:w="1417" w:type="dxa"/>
            <w:tcBorders>
              <w:top w:val="nil"/>
              <w:left w:val="nil"/>
              <w:bottom w:val="single" w:sz="4" w:space="0" w:color="auto"/>
              <w:right w:val="single" w:sz="4" w:space="0" w:color="auto"/>
            </w:tcBorders>
            <w:vAlign w:val="bottom"/>
            <w:hideMark/>
          </w:tcPr>
          <w:p w:rsidR="00A062B4" w:rsidRDefault="00A062B4">
            <w:pPr>
              <w:jc w:val="center"/>
              <w:rPr>
                <w:rFonts w:ascii="宋体" w:hAnsi="宋体" w:cs="宋体" w:hint="eastAsia"/>
                <w:color w:val="000000"/>
                <w:sz w:val="18"/>
                <w:szCs w:val="18"/>
              </w:rPr>
            </w:pPr>
            <w:r>
              <w:rPr>
                <w:rFonts w:ascii="宋体" w:hAnsi="宋体" w:hint="eastAsia"/>
                <w:color w:val="000000"/>
                <w:sz w:val="18"/>
                <w:szCs w:val="18"/>
              </w:rPr>
              <w:t>具</w:t>
            </w:r>
          </w:p>
        </w:tc>
        <w:tc>
          <w:tcPr>
            <w:tcW w:w="1560" w:type="dxa"/>
            <w:tcBorders>
              <w:top w:val="nil"/>
              <w:left w:val="nil"/>
              <w:bottom w:val="single" w:sz="4" w:space="0" w:color="auto"/>
              <w:right w:val="single" w:sz="4" w:space="0" w:color="auto"/>
            </w:tcBorders>
            <w:vAlign w:val="center"/>
            <w:hideMark/>
          </w:tcPr>
          <w:p w:rsidR="00A062B4" w:rsidRDefault="00A062B4">
            <w:pPr>
              <w:jc w:val="center"/>
              <w:rPr>
                <w:rFonts w:ascii="宋体" w:hAnsi="宋体" w:hint="eastAsia"/>
                <w:color w:val="000000"/>
                <w:sz w:val="18"/>
                <w:szCs w:val="18"/>
              </w:rPr>
            </w:pPr>
            <w:r>
              <w:rPr>
                <w:rFonts w:ascii="宋体" w:hAnsi="宋体" w:hint="eastAsia"/>
                <w:color w:val="000000"/>
                <w:sz w:val="18"/>
                <w:szCs w:val="18"/>
              </w:rPr>
              <w:t>9800</w:t>
            </w:r>
          </w:p>
        </w:tc>
      </w:tr>
      <w:tr w:rsidR="00A062B4" w:rsidTr="00A062B4">
        <w:trPr>
          <w:trHeight w:val="270"/>
        </w:trPr>
        <w:tc>
          <w:tcPr>
            <w:tcW w:w="724" w:type="dxa"/>
            <w:tcBorders>
              <w:top w:val="nil"/>
              <w:left w:val="single" w:sz="4" w:space="0" w:color="auto"/>
              <w:bottom w:val="single" w:sz="4" w:space="0" w:color="auto"/>
              <w:right w:val="single" w:sz="4" w:space="0" w:color="auto"/>
            </w:tcBorders>
            <w:vAlign w:val="center"/>
            <w:hideMark/>
          </w:tcPr>
          <w:p w:rsidR="00A062B4" w:rsidRDefault="00A062B4">
            <w:pPr>
              <w:widowControl/>
              <w:jc w:val="center"/>
              <w:rPr>
                <w:rFonts w:ascii="宋体" w:hAnsi="宋体" w:cs="宋体" w:hint="eastAsia"/>
                <w:kern w:val="0"/>
                <w:sz w:val="20"/>
                <w:szCs w:val="20"/>
              </w:rPr>
            </w:pPr>
            <w:r>
              <w:rPr>
                <w:rFonts w:ascii="宋体" w:hAnsi="宋体" w:cs="宋体" w:hint="eastAsia"/>
                <w:kern w:val="0"/>
                <w:sz w:val="20"/>
                <w:szCs w:val="20"/>
              </w:rPr>
              <w:t>2</w:t>
            </w:r>
          </w:p>
        </w:tc>
        <w:tc>
          <w:tcPr>
            <w:tcW w:w="5812" w:type="dxa"/>
            <w:tcBorders>
              <w:top w:val="nil"/>
              <w:left w:val="nil"/>
              <w:bottom w:val="single" w:sz="4" w:space="0" w:color="auto"/>
              <w:right w:val="single" w:sz="4" w:space="0" w:color="auto"/>
            </w:tcBorders>
            <w:vAlign w:val="center"/>
            <w:hideMark/>
          </w:tcPr>
          <w:p w:rsidR="00A062B4" w:rsidRDefault="00A062B4">
            <w:pPr>
              <w:jc w:val="center"/>
              <w:rPr>
                <w:rFonts w:ascii="宋体" w:hAnsi="宋体" w:cs="宋体" w:hint="eastAsia"/>
                <w:color w:val="000000"/>
                <w:sz w:val="18"/>
                <w:szCs w:val="18"/>
              </w:rPr>
            </w:pPr>
            <w:r>
              <w:rPr>
                <w:rFonts w:ascii="宋体" w:hAnsi="宋体" w:hint="eastAsia"/>
                <w:color w:val="000000"/>
                <w:sz w:val="18"/>
                <w:szCs w:val="18"/>
              </w:rPr>
              <w:t>2kg二氧化碳灭火器</w:t>
            </w:r>
          </w:p>
        </w:tc>
        <w:tc>
          <w:tcPr>
            <w:tcW w:w="1417" w:type="dxa"/>
            <w:tcBorders>
              <w:top w:val="nil"/>
              <w:left w:val="nil"/>
              <w:bottom w:val="single" w:sz="4" w:space="0" w:color="auto"/>
              <w:right w:val="single" w:sz="4" w:space="0" w:color="auto"/>
            </w:tcBorders>
            <w:vAlign w:val="bottom"/>
            <w:hideMark/>
          </w:tcPr>
          <w:p w:rsidR="00A062B4" w:rsidRDefault="00A062B4">
            <w:pPr>
              <w:jc w:val="center"/>
              <w:rPr>
                <w:rFonts w:ascii="宋体" w:hAnsi="宋体" w:cs="宋体" w:hint="eastAsia"/>
                <w:color w:val="000000"/>
                <w:sz w:val="18"/>
                <w:szCs w:val="18"/>
              </w:rPr>
            </w:pPr>
            <w:r>
              <w:rPr>
                <w:rFonts w:ascii="宋体" w:hAnsi="宋体" w:hint="eastAsia"/>
                <w:color w:val="000000"/>
                <w:sz w:val="18"/>
                <w:szCs w:val="18"/>
              </w:rPr>
              <w:t>具</w:t>
            </w:r>
          </w:p>
        </w:tc>
        <w:tc>
          <w:tcPr>
            <w:tcW w:w="1560" w:type="dxa"/>
            <w:tcBorders>
              <w:top w:val="nil"/>
              <w:left w:val="nil"/>
              <w:bottom w:val="single" w:sz="4" w:space="0" w:color="auto"/>
              <w:right w:val="single" w:sz="4" w:space="0" w:color="auto"/>
            </w:tcBorders>
            <w:vAlign w:val="center"/>
            <w:hideMark/>
          </w:tcPr>
          <w:p w:rsidR="00A062B4" w:rsidRDefault="00A062B4">
            <w:pPr>
              <w:jc w:val="center"/>
              <w:rPr>
                <w:rFonts w:ascii="宋体" w:hAnsi="宋体" w:hint="eastAsia"/>
                <w:color w:val="000000"/>
                <w:sz w:val="18"/>
                <w:szCs w:val="18"/>
              </w:rPr>
            </w:pPr>
            <w:r>
              <w:rPr>
                <w:rFonts w:ascii="宋体" w:hAnsi="宋体" w:hint="eastAsia"/>
                <w:color w:val="000000"/>
                <w:sz w:val="18"/>
                <w:szCs w:val="18"/>
              </w:rPr>
              <w:t>2900</w:t>
            </w:r>
          </w:p>
        </w:tc>
      </w:tr>
      <w:tr w:rsidR="00A062B4" w:rsidTr="00A062B4">
        <w:trPr>
          <w:trHeight w:val="270"/>
        </w:trPr>
        <w:tc>
          <w:tcPr>
            <w:tcW w:w="724" w:type="dxa"/>
            <w:tcBorders>
              <w:top w:val="nil"/>
              <w:left w:val="single" w:sz="4" w:space="0" w:color="auto"/>
              <w:bottom w:val="single" w:sz="4" w:space="0" w:color="auto"/>
              <w:right w:val="single" w:sz="4" w:space="0" w:color="auto"/>
            </w:tcBorders>
            <w:vAlign w:val="center"/>
            <w:hideMark/>
          </w:tcPr>
          <w:p w:rsidR="00A062B4" w:rsidRDefault="00A062B4">
            <w:pPr>
              <w:widowControl/>
              <w:jc w:val="center"/>
              <w:rPr>
                <w:rFonts w:ascii="宋体" w:hAnsi="宋体" w:cs="宋体" w:hint="eastAsia"/>
                <w:kern w:val="0"/>
                <w:sz w:val="20"/>
                <w:szCs w:val="20"/>
              </w:rPr>
            </w:pPr>
            <w:r>
              <w:rPr>
                <w:rFonts w:ascii="宋体" w:hAnsi="宋体" w:cs="宋体" w:hint="eastAsia"/>
                <w:kern w:val="0"/>
                <w:sz w:val="20"/>
                <w:szCs w:val="20"/>
              </w:rPr>
              <w:t>3</w:t>
            </w:r>
          </w:p>
        </w:tc>
        <w:tc>
          <w:tcPr>
            <w:tcW w:w="5812" w:type="dxa"/>
            <w:tcBorders>
              <w:top w:val="nil"/>
              <w:left w:val="nil"/>
              <w:bottom w:val="single" w:sz="4" w:space="0" w:color="auto"/>
              <w:right w:val="single" w:sz="4" w:space="0" w:color="auto"/>
            </w:tcBorders>
            <w:vAlign w:val="bottom"/>
            <w:hideMark/>
          </w:tcPr>
          <w:p w:rsidR="00A062B4" w:rsidRDefault="00A062B4">
            <w:pPr>
              <w:jc w:val="center"/>
              <w:rPr>
                <w:rFonts w:ascii="宋体" w:hAnsi="宋体" w:cs="宋体" w:hint="eastAsia"/>
                <w:color w:val="000000"/>
                <w:sz w:val="18"/>
                <w:szCs w:val="18"/>
              </w:rPr>
            </w:pPr>
            <w:r>
              <w:rPr>
                <w:rFonts w:ascii="宋体" w:hAnsi="宋体" w:hint="eastAsia"/>
                <w:color w:val="000000"/>
                <w:sz w:val="18"/>
                <w:szCs w:val="18"/>
              </w:rPr>
              <w:t>4kg干粉灭火器</w:t>
            </w:r>
          </w:p>
        </w:tc>
        <w:tc>
          <w:tcPr>
            <w:tcW w:w="1417" w:type="dxa"/>
            <w:tcBorders>
              <w:top w:val="nil"/>
              <w:left w:val="nil"/>
              <w:bottom w:val="single" w:sz="4" w:space="0" w:color="auto"/>
              <w:right w:val="single" w:sz="4" w:space="0" w:color="auto"/>
            </w:tcBorders>
            <w:vAlign w:val="bottom"/>
            <w:hideMark/>
          </w:tcPr>
          <w:p w:rsidR="00A062B4" w:rsidRDefault="00A062B4">
            <w:pPr>
              <w:jc w:val="center"/>
              <w:rPr>
                <w:rFonts w:ascii="宋体" w:hAnsi="宋体" w:cs="宋体" w:hint="eastAsia"/>
                <w:color w:val="000000"/>
                <w:sz w:val="18"/>
                <w:szCs w:val="18"/>
              </w:rPr>
            </w:pPr>
            <w:r>
              <w:rPr>
                <w:rFonts w:ascii="宋体" w:hAnsi="宋体" w:hint="eastAsia"/>
                <w:color w:val="000000"/>
                <w:sz w:val="18"/>
                <w:szCs w:val="18"/>
              </w:rPr>
              <w:t>具</w:t>
            </w:r>
          </w:p>
        </w:tc>
        <w:tc>
          <w:tcPr>
            <w:tcW w:w="1560" w:type="dxa"/>
            <w:tcBorders>
              <w:top w:val="nil"/>
              <w:left w:val="nil"/>
              <w:bottom w:val="single" w:sz="4" w:space="0" w:color="auto"/>
              <w:right w:val="single" w:sz="4" w:space="0" w:color="auto"/>
            </w:tcBorders>
            <w:vAlign w:val="center"/>
            <w:hideMark/>
          </w:tcPr>
          <w:p w:rsidR="00A062B4" w:rsidRDefault="00A062B4">
            <w:pPr>
              <w:jc w:val="center"/>
              <w:rPr>
                <w:rFonts w:ascii="宋体" w:hAnsi="宋体" w:hint="eastAsia"/>
                <w:color w:val="000000"/>
                <w:sz w:val="18"/>
                <w:szCs w:val="18"/>
              </w:rPr>
            </w:pPr>
            <w:r>
              <w:rPr>
                <w:rFonts w:ascii="宋体" w:hAnsi="宋体" w:hint="eastAsia"/>
                <w:color w:val="000000"/>
                <w:sz w:val="18"/>
                <w:szCs w:val="18"/>
              </w:rPr>
              <w:t>7000</w:t>
            </w:r>
          </w:p>
        </w:tc>
      </w:tr>
      <w:tr w:rsidR="00A062B4" w:rsidTr="00A062B4">
        <w:trPr>
          <w:trHeight w:val="270"/>
        </w:trPr>
        <w:tc>
          <w:tcPr>
            <w:tcW w:w="724" w:type="dxa"/>
            <w:tcBorders>
              <w:top w:val="nil"/>
              <w:left w:val="single" w:sz="4" w:space="0" w:color="auto"/>
              <w:bottom w:val="single" w:sz="4" w:space="0" w:color="auto"/>
              <w:right w:val="single" w:sz="4" w:space="0" w:color="auto"/>
            </w:tcBorders>
            <w:vAlign w:val="center"/>
            <w:hideMark/>
          </w:tcPr>
          <w:p w:rsidR="00A062B4" w:rsidRDefault="00A062B4">
            <w:pPr>
              <w:widowControl/>
              <w:jc w:val="center"/>
              <w:rPr>
                <w:rFonts w:ascii="宋体" w:hAnsi="宋体" w:cs="宋体" w:hint="eastAsia"/>
                <w:kern w:val="0"/>
                <w:sz w:val="20"/>
                <w:szCs w:val="20"/>
              </w:rPr>
            </w:pPr>
            <w:r>
              <w:rPr>
                <w:rFonts w:ascii="宋体" w:hAnsi="宋体" w:cs="宋体" w:hint="eastAsia"/>
                <w:kern w:val="0"/>
                <w:sz w:val="20"/>
                <w:szCs w:val="20"/>
              </w:rPr>
              <w:t>4</w:t>
            </w:r>
          </w:p>
        </w:tc>
        <w:tc>
          <w:tcPr>
            <w:tcW w:w="5812" w:type="dxa"/>
            <w:tcBorders>
              <w:top w:val="nil"/>
              <w:left w:val="nil"/>
              <w:bottom w:val="single" w:sz="4" w:space="0" w:color="auto"/>
              <w:right w:val="single" w:sz="4" w:space="0" w:color="auto"/>
            </w:tcBorders>
            <w:vAlign w:val="center"/>
            <w:hideMark/>
          </w:tcPr>
          <w:p w:rsidR="00A062B4" w:rsidRDefault="00A062B4">
            <w:pPr>
              <w:jc w:val="center"/>
              <w:rPr>
                <w:rFonts w:ascii="宋体" w:hAnsi="宋体" w:cs="宋体" w:hint="eastAsia"/>
                <w:color w:val="000000"/>
                <w:sz w:val="18"/>
                <w:szCs w:val="18"/>
              </w:rPr>
            </w:pPr>
            <w:r>
              <w:rPr>
                <w:rFonts w:ascii="宋体" w:hAnsi="宋体" w:hint="eastAsia"/>
                <w:color w:val="000000"/>
                <w:sz w:val="18"/>
                <w:szCs w:val="18"/>
              </w:rPr>
              <w:t>2kg*1灭火器箱</w:t>
            </w:r>
          </w:p>
        </w:tc>
        <w:tc>
          <w:tcPr>
            <w:tcW w:w="1417" w:type="dxa"/>
            <w:tcBorders>
              <w:top w:val="nil"/>
              <w:left w:val="nil"/>
              <w:bottom w:val="single" w:sz="4" w:space="0" w:color="auto"/>
              <w:right w:val="single" w:sz="4" w:space="0" w:color="auto"/>
            </w:tcBorders>
            <w:vAlign w:val="bottom"/>
            <w:hideMark/>
          </w:tcPr>
          <w:p w:rsidR="00A062B4" w:rsidRDefault="00A062B4">
            <w:pPr>
              <w:jc w:val="center"/>
              <w:rPr>
                <w:rFonts w:ascii="宋体" w:hAnsi="宋体" w:cs="宋体" w:hint="eastAsia"/>
                <w:color w:val="000000"/>
                <w:sz w:val="18"/>
                <w:szCs w:val="18"/>
              </w:rPr>
            </w:pPr>
            <w:r>
              <w:rPr>
                <w:rFonts w:ascii="宋体" w:hAnsi="宋体" w:hint="eastAsia"/>
                <w:color w:val="000000"/>
                <w:sz w:val="18"/>
                <w:szCs w:val="18"/>
              </w:rPr>
              <w:t>只</w:t>
            </w:r>
          </w:p>
        </w:tc>
        <w:tc>
          <w:tcPr>
            <w:tcW w:w="1560" w:type="dxa"/>
            <w:tcBorders>
              <w:top w:val="nil"/>
              <w:left w:val="nil"/>
              <w:bottom w:val="single" w:sz="4" w:space="0" w:color="auto"/>
              <w:right w:val="single" w:sz="4" w:space="0" w:color="auto"/>
            </w:tcBorders>
            <w:vAlign w:val="center"/>
            <w:hideMark/>
          </w:tcPr>
          <w:p w:rsidR="00A062B4" w:rsidRDefault="00A062B4">
            <w:pPr>
              <w:jc w:val="center"/>
              <w:rPr>
                <w:rFonts w:ascii="宋体" w:hAnsi="宋体" w:hint="eastAsia"/>
                <w:color w:val="000000"/>
                <w:sz w:val="18"/>
                <w:szCs w:val="18"/>
              </w:rPr>
            </w:pPr>
            <w:r>
              <w:rPr>
                <w:rFonts w:ascii="宋体" w:hAnsi="宋体" w:hint="eastAsia"/>
                <w:color w:val="000000"/>
                <w:sz w:val="18"/>
                <w:szCs w:val="18"/>
              </w:rPr>
              <w:t>200</w:t>
            </w:r>
          </w:p>
        </w:tc>
      </w:tr>
      <w:tr w:rsidR="00A062B4" w:rsidTr="00A062B4">
        <w:trPr>
          <w:trHeight w:val="270"/>
        </w:trPr>
        <w:tc>
          <w:tcPr>
            <w:tcW w:w="724" w:type="dxa"/>
            <w:tcBorders>
              <w:top w:val="nil"/>
              <w:left w:val="single" w:sz="4" w:space="0" w:color="auto"/>
              <w:bottom w:val="single" w:sz="4" w:space="0" w:color="auto"/>
              <w:right w:val="single" w:sz="4" w:space="0" w:color="auto"/>
            </w:tcBorders>
            <w:vAlign w:val="center"/>
            <w:hideMark/>
          </w:tcPr>
          <w:p w:rsidR="00A062B4" w:rsidRDefault="00A062B4">
            <w:pPr>
              <w:widowControl/>
              <w:jc w:val="center"/>
              <w:rPr>
                <w:rFonts w:ascii="宋体" w:hAnsi="宋体" w:cs="宋体" w:hint="eastAsia"/>
                <w:kern w:val="0"/>
                <w:sz w:val="20"/>
                <w:szCs w:val="20"/>
              </w:rPr>
            </w:pPr>
            <w:r>
              <w:rPr>
                <w:rFonts w:ascii="宋体" w:hAnsi="宋体" w:cs="宋体" w:hint="eastAsia"/>
                <w:kern w:val="0"/>
                <w:sz w:val="20"/>
                <w:szCs w:val="20"/>
              </w:rPr>
              <w:t>5</w:t>
            </w:r>
          </w:p>
        </w:tc>
        <w:tc>
          <w:tcPr>
            <w:tcW w:w="5812" w:type="dxa"/>
            <w:tcBorders>
              <w:top w:val="nil"/>
              <w:left w:val="nil"/>
              <w:bottom w:val="single" w:sz="4" w:space="0" w:color="auto"/>
              <w:right w:val="single" w:sz="4" w:space="0" w:color="auto"/>
            </w:tcBorders>
            <w:vAlign w:val="bottom"/>
            <w:hideMark/>
          </w:tcPr>
          <w:p w:rsidR="00A062B4" w:rsidRDefault="00A062B4">
            <w:pPr>
              <w:jc w:val="center"/>
              <w:rPr>
                <w:rFonts w:ascii="宋体" w:hAnsi="宋体" w:cs="宋体" w:hint="eastAsia"/>
                <w:color w:val="000000"/>
                <w:sz w:val="18"/>
                <w:szCs w:val="18"/>
              </w:rPr>
            </w:pPr>
            <w:r>
              <w:rPr>
                <w:rFonts w:ascii="宋体" w:hAnsi="宋体" w:hint="eastAsia"/>
                <w:color w:val="000000"/>
                <w:sz w:val="18"/>
                <w:szCs w:val="18"/>
              </w:rPr>
              <w:t>4kg*2灭火器箱</w:t>
            </w:r>
          </w:p>
        </w:tc>
        <w:tc>
          <w:tcPr>
            <w:tcW w:w="1417" w:type="dxa"/>
            <w:tcBorders>
              <w:top w:val="nil"/>
              <w:left w:val="nil"/>
              <w:bottom w:val="single" w:sz="4" w:space="0" w:color="auto"/>
              <w:right w:val="single" w:sz="4" w:space="0" w:color="auto"/>
            </w:tcBorders>
            <w:vAlign w:val="bottom"/>
            <w:hideMark/>
          </w:tcPr>
          <w:p w:rsidR="00A062B4" w:rsidRDefault="00A062B4">
            <w:pPr>
              <w:jc w:val="center"/>
              <w:rPr>
                <w:rFonts w:ascii="宋体" w:hAnsi="宋体" w:cs="宋体" w:hint="eastAsia"/>
                <w:color w:val="000000"/>
                <w:sz w:val="18"/>
                <w:szCs w:val="18"/>
              </w:rPr>
            </w:pPr>
            <w:r>
              <w:rPr>
                <w:rFonts w:ascii="宋体" w:hAnsi="宋体" w:hint="eastAsia"/>
                <w:color w:val="000000"/>
                <w:sz w:val="18"/>
                <w:szCs w:val="18"/>
              </w:rPr>
              <w:t>只</w:t>
            </w:r>
          </w:p>
        </w:tc>
        <w:tc>
          <w:tcPr>
            <w:tcW w:w="1560" w:type="dxa"/>
            <w:tcBorders>
              <w:top w:val="nil"/>
              <w:left w:val="nil"/>
              <w:bottom w:val="single" w:sz="4" w:space="0" w:color="auto"/>
              <w:right w:val="single" w:sz="4" w:space="0" w:color="auto"/>
            </w:tcBorders>
            <w:vAlign w:val="center"/>
            <w:hideMark/>
          </w:tcPr>
          <w:p w:rsidR="00A062B4" w:rsidRDefault="00A062B4">
            <w:pPr>
              <w:jc w:val="center"/>
              <w:rPr>
                <w:rFonts w:ascii="宋体" w:hAnsi="宋体" w:hint="eastAsia"/>
                <w:color w:val="000000"/>
                <w:sz w:val="18"/>
                <w:szCs w:val="18"/>
              </w:rPr>
            </w:pPr>
            <w:r>
              <w:rPr>
                <w:rFonts w:ascii="宋体" w:hAnsi="宋体" w:hint="eastAsia"/>
                <w:color w:val="000000"/>
                <w:sz w:val="18"/>
                <w:szCs w:val="18"/>
              </w:rPr>
              <w:t>5000</w:t>
            </w:r>
          </w:p>
        </w:tc>
      </w:tr>
      <w:tr w:rsidR="00A062B4" w:rsidTr="00A062B4">
        <w:trPr>
          <w:trHeight w:val="270"/>
        </w:trPr>
        <w:tc>
          <w:tcPr>
            <w:tcW w:w="724" w:type="dxa"/>
            <w:tcBorders>
              <w:top w:val="nil"/>
              <w:left w:val="single" w:sz="4" w:space="0" w:color="auto"/>
              <w:bottom w:val="single" w:sz="4" w:space="0" w:color="auto"/>
              <w:right w:val="single" w:sz="4" w:space="0" w:color="auto"/>
            </w:tcBorders>
            <w:vAlign w:val="center"/>
            <w:hideMark/>
          </w:tcPr>
          <w:p w:rsidR="00A062B4" w:rsidRDefault="00A062B4">
            <w:pPr>
              <w:widowControl/>
              <w:jc w:val="center"/>
              <w:rPr>
                <w:rFonts w:ascii="宋体" w:hAnsi="宋体" w:cs="宋体" w:hint="eastAsia"/>
                <w:kern w:val="0"/>
                <w:sz w:val="20"/>
                <w:szCs w:val="20"/>
              </w:rPr>
            </w:pPr>
            <w:r>
              <w:rPr>
                <w:rFonts w:ascii="宋体" w:hAnsi="宋体" w:cs="宋体" w:hint="eastAsia"/>
                <w:kern w:val="0"/>
                <w:sz w:val="20"/>
                <w:szCs w:val="20"/>
              </w:rPr>
              <w:t>6</w:t>
            </w:r>
          </w:p>
        </w:tc>
        <w:tc>
          <w:tcPr>
            <w:tcW w:w="5812" w:type="dxa"/>
            <w:tcBorders>
              <w:top w:val="nil"/>
              <w:left w:val="nil"/>
              <w:bottom w:val="single" w:sz="4" w:space="0" w:color="auto"/>
              <w:right w:val="single" w:sz="4" w:space="0" w:color="auto"/>
            </w:tcBorders>
            <w:vAlign w:val="bottom"/>
            <w:hideMark/>
          </w:tcPr>
          <w:p w:rsidR="00A062B4" w:rsidRDefault="00A062B4">
            <w:pPr>
              <w:jc w:val="center"/>
              <w:rPr>
                <w:rFonts w:ascii="宋体" w:hAnsi="宋体" w:cs="宋体" w:hint="eastAsia"/>
                <w:color w:val="000000"/>
                <w:sz w:val="18"/>
                <w:szCs w:val="18"/>
              </w:rPr>
            </w:pPr>
            <w:r>
              <w:rPr>
                <w:rFonts w:ascii="宋体" w:hAnsi="宋体" w:hint="eastAsia"/>
                <w:color w:val="000000"/>
                <w:sz w:val="18"/>
                <w:szCs w:val="18"/>
              </w:rPr>
              <w:t>4kg*4灭火器箱</w:t>
            </w:r>
          </w:p>
        </w:tc>
        <w:tc>
          <w:tcPr>
            <w:tcW w:w="1417" w:type="dxa"/>
            <w:tcBorders>
              <w:top w:val="nil"/>
              <w:left w:val="nil"/>
              <w:bottom w:val="single" w:sz="4" w:space="0" w:color="auto"/>
              <w:right w:val="single" w:sz="4" w:space="0" w:color="auto"/>
            </w:tcBorders>
            <w:vAlign w:val="bottom"/>
            <w:hideMark/>
          </w:tcPr>
          <w:p w:rsidR="00A062B4" w:rsidRDefault="00A062B4">
            <w:pPr>
              <w:jc w:val="center"/>
              <w:rPr>
                <w:rFonts w:ascii="宋体" w:hAnsi="宋体" w:cs="宋体" w:hint="eastAsia"/>
                <w:color w:val="000000"/>
                <w:sz w:val="18"/>
                <w:szCs w:val="18"/>
              </w:rPr>
            </w:pPr>
            <w:r>
              <w:rPr>
                <w:rFonts w:ascii="宋体" w:hAnsi="宋体" w:hint="eastAsia"/>
                <w:color w:val="000000"/>
                <w:sz w:val="18"/>
                <w:szCs w:val="18"/>
              </w:rPr>
              <w:t>只</w:t>
            </w:r>
          </w:p>
        </w:tc>
        <w:tc>
          <w:tcPr>
            <w:tcW w:w="1560" w:type="dxa"/>
            <w:tcBorders>
              <w:top w:val="nil"/>
              <w:left w:val="nil"/>
              <w:bottom w:val="single" w:sz="4" w:space="0" w:color="auto"/>
              <w:right w:val="single" w:sz="4" w:space="0" w:color="auto"/>
            </w:tcBorders>
            <w:vAlign w:val="center"/>
            <w:hideMark/>
          </w:tcPr>
          <w:p w:rsidR="00A062B4" w:rsidRDefault="00A062B4">
            <w:pPr>
              <w:jc w:val="center"/>
              <w:rPr>
                <w:rFonts w:ascii="宋体" w:hAnsi="宋体" w:hint="eastAsia"/>
                <w:color w:val="000000"/>
                <w:sz w:val="18"/>
                <w:szCs w:val="18"/>
              </w:rPr>
            </w:pPr>
            <w:r>
              <w:rPr>
                <w:rFonts w:ascii="宋体" w:hAnsi="宋体" w:hint="eastAsia"/>
                <w:color w:val="000000"/>
                <w:sz w:val="18"/>
                <w:szCs w:val="18"/>
              </w:rPr>
              <w:t>170</w:t>
            </w:r>
          </w:p>
        </w:tc>
      </w:tr>
      <w:tr w:rsidR="00A062B4" w:rsidTr="00A062B4">
        <w:trPr>
          <w:trHeight w:val="270"/>
        </w:trPr>
        <w:tc>
          <w:tcPr>
            <w:tcW w:w="724" w:type="dxa"/>
            <w:tcBorders>
              <w:top w:val="nil"/>
              <w:left w:val="single" w:sz="4" w:space="0" w:color="auto"/>
              <w:bottom w:val="single" w:sz="4" w:space="0" w:color="auto"/>
              <w:right w:val="single" w:sz="4" w:space="0" w:color="auto"/>
            </w:tcBorders>
            <w:vAlign w:val="center"/>
            <w:hideMark/>
          </w:tcPr>
          <w:p w:rsidR="00A062B4" w:rsidRDefault="00A062B4">
            <w:pPr>
              <w:widowControl/>
              <w:jc w:val="center"/>
              <w:rPr>
                <w:rFonts w:ascii="宋体" w:hAnsi="宋体" w:cs="宋体" w:hint="eastAsia"/>
                <w:kern w:val="0"/>
                <w:sz w:val="20"/>
                <w:szCs w:val="20"/>
              </w:rPr>
            </w:pPr>
            <w:r>
              <w:rPr>
                <w:rFonts w:ascii="宋体" w:hAnsi="宋体" w:cs="宋体" w:hint="eastAsia"/>
                <w:kern w:val="0"/>
                <w:sz w:val="20"/>
                <w:szCs w:val="20"/>
              </w:rPr>
              <w:t>7</w:t>
            </w:r>
          </w:p>
        </w:tc>
        <w:tc>
          <w:tcPr>
            <w:tcW w:w="5812" w:type="dxa"/>
            <w:tcBorders>
              <w:top w:val="nil"/>
              <w:left w:val="nil"/>
              <w:bottom w:val="single" w:sz="4" w:space="0" w:color="auto"/>
              <w:right w:val="single" w:sz="4" w:space="0" w:color="auto"/>
            </w:tcBorders>
            <w:vAlign w:val="bottom"/>
            <w:hideMark/>
          </w:tcPr>
          <w:p w:rsidR="00A062B4" w:rsidRDefault="00A062B4">
            <w:pPr>
              <w:jc w:val="center"/>
              <w:rPr>
                <w:rFonts w:ascii="宋体" w:hAnsi="宋体" w:cs="宋体" w:hint="eastAsia"/>
                <w:color w:val="000000"/>
                <w:sz w:val="18"/>
                <w:szCs w:val="18"/>
              </w:rPr>
            </w:pPr>
            <w:r>
              <w:rPr>
                <w:rFonts w:ascii="宋体" w:hAnsi="宋体" w:hint="eastAsia"/>
                <w:color w:val="000000"/>
                <w:sz w:val="18"/>
                <w:szCs w:val="18"/>
              </w:rPr>
              <w:t>8kg*2灭火器箱</w:t>
            </w:r>
          </w:p>
        </w:tc>
        <w:tc>
          <w:tcPr>
            <w:tcW w:w="1417" w:type="dxa"/>
            <w:tcBorders>
              <w:top w:val="nil"/>
              <w:left w:val="nil"/>
              <w:bottom w:val="single" w:sz="4" w:space="0" w:color="auto"/>
              <w:right w:val="single" w:sz="4" w:space="0" w:color="auto"/>
            </w:tcBorders>
            <w:vAlign w:val="bottom"/>
            <w:hideMark/>
          </w:tcPr>
          <w:p w:rsidR="00A062B4" w:rsidRDefault="00A062B4">
            <w:pPr>
              <w:jc w:val="center"/>
              <w:rPr>
                <w:rFonts w:ascii="宋体" w:hAnsi="宋体" w:cs="宋体" w:hint="eastAsia"/>
                <w:color w:val="000000"/>
                <w:sz w:val="18"/>
                <w:szCs w:val="18"/>
              </w:rPr>
            </w:pPr>
            <w:r>
              <w:rPr>
                <w:rFonts w:ascii="宋体" w:hAnsi="宋体" w:hint="eastAsia"/>
                <w:color w:val="000000"/>
                <w:sz w:val="18"/>
                <w:szCs w:val="18"/>
              </w:rPr>
              <w:t>只</w:t>
            </w:r>
          </w:p>
        </w:tc>
        <w:tc>
          <w:tcPr>
            <w:tcW w:w="1560" w:type="dxa"/>
            <w:tcBorders>
              <w:top w:val="nil"/>
              <w:left w:val="nil"/>
              <w:bottom w:val="single" w:sz="4" w:space="0" w:color="auto"/>
              <w:right w:val="single" w:sz="4" w:space="0" w:color="auto"/>
            </w:tcBorders>
            <w:vAlign w:val="center"/>
            <w:hideMark/>
          </w:tcPr>
          <w:p w:rsidR="00A062B4" w:rsidRDefault="00A062B4">
            <w:pPr>
              <w:jc w:val="center"/>
              <w:rPr>
                <w:rFonts w:ascii="宋体" w:hAnsi="宋体" w:hint="eastAsia"/>
                <w:color w:val="000000"/>
                <w:sz w:val="18"/>
                <w:szCs w:val="18"/>
              </w:rPr>
            </w:pPr>
            <w:r>
              <w:rPr>
                <w:rFonts w:ascii="宋体" w:hAnsi="宋体" w:hint="eastAsia"/>
                <w:color w:val="000000"/>
                <w:sz w:val="18"/>
                <w:szCs w:val="18"/>
              </w:rPr>
              <w:t>100</w:t>
            </w:r>
          </w:p>
        </w:tc>
      </w:tr>
      <w:tr w:rsidR="00A062B4" w:rsidTr="00A062B4">
        <w:trPr>
          <w:trHeight w:val="270"/>
        </w:trPr>
        <w:tc>
          <w:tcPr>
            <w:tcW w:w="724" w:type="dxa"/>
            <w:tcBorders>
              <w:top w:val="nil"/>
              <w:left w:val="single" w:sz="4" w:space="0" w:color="auto"/>
              <w:bottom w:val="single" w:sz="4" w:space="0" w:color="auto"/>
              <w:right w:val="single" w:sz="4" w:space="0" w:color="auto"/>
            </w:tcBorders>
            <w:vAlign w:val="center"/>
            <w:hideMark/>
          </w:tcPr>
          <w:p w:rsidR="00A062B4" w:rsidRDefault="00A062B4">
            <w:pPr>
              <w:widowControl/>
              <w:jc w:val="center"/>
              <w:rPr>
                <w:rFonts w:ascii="宋体" w:hAnsi="宋体" w:cs="宋体" w:hint="eastAsia"/>
                <w:kern w:val="0"/>
                <w:sz w:val="20"/>
                <w:szCs w:val="20"/>
              </w:rPr>
            </w:pPr>
            <w:r>
              <w:rPr>
                <w:rFonts w:ascii="宋体" w:hAnsi="宋体" w:cs="宋体" w:hint="eastAsia"/>
                <w:kern w:val="0"/>
                <w:sz w:val="20"/>
                <w:szCs w:val="20"/>
              </w:rPr>
              <w:t>8</w:t>
            </w:r>
          </w:p>
        </w:tc>
        <w:tc>
          <w:tcPr>
            <w:tcW w:w="5812" w:type="dxa"/>
            <w:tcBorders>
              <w:top w:val="nil"/>
              <w:left w:val="nil"/>
              <w:bottom w:val="single" w:sz="4" w:space="0" w:color="auto"/>
              <w:right w:val="single" w:sz="4" w:space="0" w:color="auto"/>
            </w:tcBorders>
            <w:vAlign w:val="center"/>
            <w:hideMark/>
          </w:tcPr>
          <w:p w:rsidR="00A062B4" w:rsidRDefault="00A062B4">
            <w:pPr>
              <w:jc w:val="center"/>
              <w:rPr>
                <w:rFonts w:ascii="宋体" w:hAnsi="宋体" w:cs="宋体" w:hint="eastAsia"/>
                <w:color w:val="000000"/>
                <w:sz w:val="18"/>
                <w:szCs w:val="18"/>
              </w:rPr>
            </w:pPr>
            <w:r>
              <w:rPr>
                <w:rFonts w:ascii="宋体" w:hAnsi="宋体" w:hint="eastAsia"/>
                <w:color w:val="000000"/>
                <w:sz w:val="18"/>
                <w:szCs w:val="18"/>
              </w:rPr>
              <w:t>1kg小车用灭火器</w:t>
            </w:r>
          </w:p>
        </w:tc>
        <w:tc>
          <w:tcPr>
            <w:tcW w:w="1417" w:type="dxa"/>
            <w:tcBorders>
              <w:top w:val="nil"/>
              <w:left w:val="nil"/>
              <w:bottom w:val="single" w:sz="4" w:space="0" w:color="auto"/>
              <w:right w:val="single" w:sz="4" w:space="0" w:color="auto"/>
            </w:tcBorders>
            <w:vAlign w:val="bottom"/>
            <w:hideMark/>
          </w:tcPr>
          <w:p w:rsidR="00A062B4" w:rsidRDefault="00A062B4">
            <w:pPr>
              <w:jc w:val="center"/>
              <w:rPr>
                <w:rFonts w:ascii="宋体" w:hAnsi="宋体" w:cs="宋体" w:hint="eastAsia"/>
                <w:color w:val="000000"/>
                <w:sz w:val="18"/>
                <w:szCs w:val="18"/>
              </w:rPr>
            </w:pPr>
            <w:r>
              <w:rPr>
                <w:rFonts w:ascii="宋体" w:hAnsi="宋体" w:hint="eastAsia"/>
                <w:color w:val="000000"/>
                <w:sz w:val="18"/>
                <w:szCs w:val="18"/>
              </w:rPr>
              <w:t>具</w:t>
            </w:r>
          </w:p>
        </w:tc>
        <w:tc>
          <w:tcPr>
            <w:tcW w:w="1560" w:type="dxa"/>
            <w:tcBorders>
              <w:top w:val="nil"/>
              <w:left w:val="nil"/>
              <w:bottom w:val="single" w:sz="4" w:space="0" w:color="auto"/>
              <w:right w:val="single" w:sz="4" w:space="0" w:color="auto"/>
            </w:tcBorders>
            <w:vAlign w:val="center"/>
            <w:hideMark/>
          </w:tcPr>
          <w:p w:rsidR="00A062B4" w:rsidRDefault="00A062B4">
            <w:pPr>
              <w:jc w:val="center"/>
              <w:rPr>
                <w:rFonts w:ascii="宋体" w:hAnsi="宋体" w:hint="eastAsia"/>
                <w:color w:val="000000"/>
                <w:sz w:val="18"/>
                <w:szCs w:val="18"/>
              </w:rPr>
            </w:pPr>
            <w:r>
              <w:rPr>
                <w:rFonts w:ascii="宋体" w:hAnsi="宋体" w:hint="eastAsia"/>
                <w:color w:val="000000"/>
                <w:sz w:val="18"/>
                <w:szCs w:val="18"/>
              </w:rPr>
              <w:t>800</w:t>
            </w:r>
          </w:p>
        </w:tc>
      </w:tr>
      <w:tr w:rsidR="00A062B4" w:rsidTr="00A062B4">
        <w:trPr>
          <w:trHeight w:val="270"/>
        </w:trPr>
        <w:tc>
          <w:tcPr>
            <w:tcW w:w="724" w:type="dxa"/>
            <w:tcBorders>
              <w:top w:val="nil"/>
              <w:left w:val="single" w:sz="4" w:space="0" w:color="auto"/>
              <w:bottom w:val="single" w:sz="4" w:space="0" w:color="auto"/>
              <w:right w:val="single" w:sz="4" w:space="0" w:color="auto"/>
            </w:tcBorders>
            <w:vAlign w:val="center"/>
            <w:hideMark/>
          </w:tcPr>
          <w:p w:rsidR="00A062B4" w:rsidRDefault="00A062B4">
            <w:pPr>
              <w:widowControl/>
              <w:jc w:val="center"/>
              <w:rPr>
                <w:rFonts w:ascii="宋体" w:hAnsi="宋体" w:cs="宋体" w:hint="eastAsia"/>
                <w:kern w:val="0"/>
                <w:sz w:val="20"/>
                <w:szCs w:val="20"/>
              </w:rPr>
            </w:pPr>
            <w:r>
              <w:rPr>
                <w:rFonts w:ascii="宋体" w:hAnsi="宋体" w:cs="宋体" w:hint="eastAsia"/>
                <w:kern w:val="0"/>
                <w:sz w:val="20"/>
                <w:szCs w:val="20"/>
              </w:rPr>
              <w:t>9</w:t>
            </w:r>
          </w:p>
        </w:tc>
        <w:tc>
          <w:tcPr>
            <w:tcW w:w="5812" w:type="dxa"/>
            <w:tcBorders>
              <w:top w:val="nil"/>
              <w:left w:val="nil"/>
              <w:bottom w:val="single" w:sz="4" w:space="0" w:color="auto"/>
              <w:right w:val="single" w:sz="4" w:space="0" w:color="auto"/>
            </w:tcBorders>
            <w:vAlign w:val="bottom"/>
            <w:hideMark/>
          </w:tcPr>
          <w:p w:rsidR="00A062B4" w:rsidRDefault="00A062B4">
            <w:pPr>
              <w:jc w:val="center"/>
              <w:rPr>
                <w:rFonts w:ascii="宋体" w:hAnsi="宋体" w:cs="宋体" w:hint="eastAsia"/>
                <w:color w:val="000000"/>
                <w:sz w:val="18"/>
                <w:szCs w:val="18"/>
              </w:rPr>
            </w:pPr>
            <w:r>
              <w:rPr>
                <w:rFonts w:ascii="宋体" w:hAnsi="宋体" w:hint="eastAsia"/>
                <w:color w:val="000000"/>
                <w:sz w:val="18"/>
                <w:szCs w:val="18"/>
              </w:rPr>
              <w:t>24kg二氧化碳推车式灭火器</w:t>
            </w:r>
          </w:p>
        </w:tc>
        <w:tc>
          <w:tcPr>
            <w:tcW w:w="1417" w:type="dxa"/>
            <w:tcBorders>
              <w:top w:val="nil"/>
              <w:left w:val="nil"/>
              <w:bottom w:val="single" w:sz="4" w:space="0" w:color="auto"/>
              <w:right w:val="single" w:sz="4" w:space="0" w:color="auto"/>
            </w:tcBorders>
            <w:vAlign w:val="bottom"/>
            <w:hideMark/>
          </w:tcPr>
          <w:p w:rsidR="00A062B4" w:rsidRDefault="00A062B4">
            <w:pPr>
              <w:jc w:val="center"/>
              <w:rPr>
                <w:rFonts w:ascii="宋体" w:hAnsi="宋体" w:cs="宋体" w:hint="eastAsia"/>
                <w:color w:val="000000"/>
                <w:sz w:val="18"/>
                <w:szCs w:val="18"/>
              </w:rPr>
            </w:pPr>
            <w:r>
              <w:rPr>
                <w:rFonts w:ascii="宋体" w:hAnsi="宋体" w:hint="eastAsia"/>
                <w:color w:val="000000"/>
                <w:sz w:val="18"/>
                <w:szCs w:val="18"/>
              </w:rPr>
              <w:t>具</w:t>
            </w:r>
          </w:p>
        </w:tc>
        <w:tc>
          <w:tcPr>
            <w:tcW w:w="1560" w:type="dxa"/>
            <w:tcBorders>
              <w:top w:val="nil"/>
              <w:left w:val="nil"/>
              <w:bottom w:val="single" w:sz="4" w:space="0" w:color="auto"/>
              <w:right w:val="single" w:sz="4" w:space="0" w:color="auto"/>
            </w:tcBorders>
            <w:vAlign w:val="center"/>
            <w:hideMark/>
          </w:tcPr>
          <w:p w:rsidR="00A062B4" w:rsidRDefault="00A062B4">
            <w:pPr>
              <w:jc w:val="center"/>
              <w:rPr>
                <w:rFonts w:ascii="宋体" w:hAnsi="宋体" w:hint="eastAsia"/>
                <w:color w:val="000000"/>
                <w:sz w:val="18"/>
                <w:szCs w:val="18"/>
              </w:rPr>
            </w:pPr>
            <w:r>
              <w:rPr>
                <w:rFonts w:ascii="宋体" w:hAnsi="宋体" w:hint="eastAsia"/>
                <w:color w:val="000000"/>
                <w:sz w:val="18"/>
                <w:szCs w:val="18"/>
              </w:rPr>
              <w:t>250</w:t>
            </w:r>
          </w:p>
        </w:tc>
      </w:tr>
      <w:tr w:rsidR="00A062B4" w:rsidTr="00A062B4">
        <w:trPr>
          <w:trHeight w:val="270"/>
        </w:trPr>
        <w:tc>
          <w:tcPr>
            <w:tcW w:w="724" w:type="dxa"/>
            <w:tcBorders>
              <w:top w:val="single" w:sz="4" w:space="0" w:color="auto"/>
              <w:left w:val="single" w:sz="4" w:space="0" w:color="auto"/>
              <w:bottom w:val="single" w:sz="4" w:space="0" w:color="auto"/>
              <w:right w:val="single" w:sz="4" w:space="0" w:color="auto"/>
            </w:tcBorders>
            <w:vAlign w:val="center"/>
            <w:hideMark/>
          </w:tcPr>
          <w:p w:rsidR="00A062B4" w:rsidRDefault="00A062B4">
            <w:pPr>
              <w:widowControl/>
              <w:jc w:val="center"/>
              <w:rPr>
                <w:rFonts w:ascii="宋体" w:hAnsi="宋体" w:cs="宋体" w:hint="eastAsia"/>
                <w:kern w:val="0"/>
                <w:sz w:val="20"/>
                <w:szCs w:val="20"/>
              </w:rPr>
            </w:pPr>
            <w:r>
              <w:rPr>
                <w:rFonts w:ascii="宋体" w:hAnsi="宋体" w:cs="宋体" w:hint="eastAsia"/>
                <w:kern w:val="0"/>
                <w:sz w:val="20"/>
                <w:szCs w:val="20"/>
              </w:rPr>
              <w:t>10</w:t>
            </w:r>
          </w:p>
        </w:tc>
        <w:tc>
          <w:tcPr>
            <w:tcW w:w="5812" w:type="dxa"/>
            <w:tcBorders>
              <w:top w:val="single" w:sz="4" w:space="0" w:color="auto"/>
              <w:left w:val="nil"/>
              <w:bottom w:val="single" w:sz="4" w:space="0" w:color="auto"/>
              <w:right w:val="single" w:sz="4" w:space="0" w:color="auto"/>
            </w:tcBorders>
            <w:vAlign w:val="bottom"/>
            <w:hideMark/>
          </w:tcPr>
          <w:p w:rsidR="00A062B4" w:rsidRDefault="00A062B4">
            <w:pPr>
              <w:jc w:val="center"/>
              <w:rPr>
                <w:rFonts w:ascii="宋体" w:hAnsi="宋体" w:cs="宋体" w:hint="eastAsia"/>
                <w:color w:val="000000"/>
                <w:sz w:val="18"/>
                <w:szCs w:val="18"/>
              </w:rPr>
            </w:pPr>
            <w:r>
              <w:rPr>
                <w:rFonts w:ascii="宋体" w:hAnsi="宋体" w:hint="eastAsia"/>
                <w:color w:val="000000"/>
                <w:sz w:val="18"/>
                <w:szCs w:val="18"/>
              </w:rPr>
              <w:t>30kgABC推车式干粉灭火器</w:t>
            </w:r>
          </w:p>
        </w:tc>
        <w:tc>
          <w:tcPr>
            <w:tcW w:w="1417" w:type="dxa"/>
            <w:tcBorders>
              <w:top w:val="single" w:sz="4" w:space="0" w:color="auto"/>
              <w:left w:val="nil"/>
              <w:bottom w:val="single" w:sz="4" w:space="0" w:color="auto"/>
              <w:right w:val="single" w:sz="4" w:space="0" w:color="auto"/>
            </w:tcBorders>
            <w:vAlign w:val="bottom"/>
            <w:hideMark/>
          </w:tcPr>
          <w:p w:rsidR="00A062B4" w:rsidRDefault="00A062B4">
            <w:pPr>
              <w:jc w:val="center"/>
              <w:rPr>
                <w:rFonts w:ascii="宋体" w:hAnsi="宋体" w:cs="宋体" w:hint="eastAsia"/>
                <w:color w:val="000000"/>
                <w:sz w:val="18"/>
                <w:szCs w:val="18"/>
              </w:rPr>
            </w:pPr>
            <w:r>
              <w:rPr>
                <w:rFonts w:ascii="宋体" w:hAnsi="宋体" w:hint="eastAsia"/>
                <w:color w:val="000000"/>
                <w:sz w:val="18"/>
                <w:szCs w:val="18"/>
              </w:rPr>
              <w:t>具</w:t>
            </w:r>
          </w:p>
        </w:tc>
        <w:tc>
          <w:tcPr>
            <w:tcW w:w="1560" w:type="dxa"/>
            <w:tcBorders>
              <w:top w:val="single" w:sz="4" w:space="0" w:color="auto"/>
              <w:left w:val="nil"/>
              <w:bottom w:val="single" w:sz="4" w:space="0" w:color="auto"/>
              <w:right w:val="single" w:sz="4" w:space="0" w:color="auto"/>
            </w:tcBorders>
            <w:vAlign w:val="center"/>
            <w:hideMark/>
          </w:tcPr>
          <w:p w:rsidR="00A062B4" w:rsidRDefault="00A062B4">
            <w:pPr>
              <w:jc w:val="center"/>
              <w:rPr>
                <w:rFonts w:ascii="宋体" w:hAnsi="宋体" w:hint="eastAsia"/>
                <w:color w:val="000000"/>
                <w:sz w:val="18"/>
                <w:szCs w:val="18"/>
              </w:rPr>
            </w:pPr>
            <w:r>
              <w:rPr>
                <w:rFonts w:ascii="宋体" w:hAnsi="宋体" w:hint="eastAsia"/>
                <w:color w:val="000000"/>
                <w:sz w:val="18"/>
                <w:szCs w:val="18"/>
              </w:rPr>
              <w:t>800</w:t>
            </w:r>
          </w:p>
        </w:tc>
      </w:tr>
      <w:tr w:rsidR="00A062B4" w:rsidTr="00A062B4">
        <w:trPr>
          <w:trHeight w:val="270"/>
        </w:trPr>
        <w:tc>
          <w:tcPr>
            <w:tcW w:w="724" w:type="dxa"/>
            <w:tcBorders>
              <w:top w:val="single" w:sz="4" w:space="0" w:color="auto"/>
              <w:left w:val="single" w:sz="4" w:space="0" w:color="auto"/>
              <w:bottom w:val="single" w:sz="4" w:space="0" w:color="auto"/>
              <w:right w:val="single" w:sz="4" w:space="0" w:color="auto"/>
            </w:tcBorders>
            <w:vAlign w:val="center"/>
            <w:hideMark/>
          </w:tcPr>
          <w:p w:rsidR="00A062B4" w:rsidRDefault="00A062B4">
            <w:pPr>
              <w:widowControl/>
              <w:jc w:val="center"/>
              <w:rPr>
                <w:rFonts w:ascii="宋体" w:hAnsi="宋体" w:cs="宋体" w:hint="eastAsia"/>
                <w:kern w:val="0"/>
                <w:sz w:val="20"/>
                <w:szCs w:val="20"/>
              </w:rPr>
            </w:pPr>
            <w:r>
              <w:rPr>
                <w:rFonts w:ascii="宋体" w:hAnsi="宋体" w:cs="宋体" w:hint="eastAsia"/>
                <w:kern w:val="0"/>
                <w:sz w:val="20"/>
                <w:szCs w:val="20"/>
              </w:rPr>
              <w:t>11</w:t>
            </w:r>
          </w:p>
        </w:tc>
        <w:tc>
          <w:tcPr>
            <w:tcW w:w="5812" w:type="dxa"/>
            <w:tcBorders>
              <w:top w:val="single" w:sz="4" w:space="0" w:color="auto"/>
              <w:left w:val="nil"/>
              <w:bottom w:val="single" w:sz="4" w:space="0" w:color="auto"/>
              <w:right w:val="single" w:sz="4" w:space="0" w:color="auto"/>
            </w:tcBorders>
            <w:vAlign w:val="bottom"/>
            <w:hideMark/>
          </w:tcPr>
          <w:p w:rsidR="00A062B4" w:rsidRDefault="00A062B4">
            <w:pPr>
              <w:jc w:val="center"/>
              <w:rPr>
                <w:rFonts w:ascii="宋体" w:hAnsi="宋体" w:cs="宋体" w:hint="eastAsia"/>
                <w:color w:val="000000"/>
                <w:sz w:val="18"/>
                <w:szCs w:val="18"/>
              </w:rPr>
            </w:pPr>
            <w:r>
              <w:rPr>
                <w:rFonts w:ascii="宋体" w:hAnsi="宋体" w:hint="eastAsia"/>
                <w:color w:val="000000"/>
                <w:sz w:val="18"/>
                <w:szCs w:val="18"/>
              </w:rPr>
              <w:t>夜光安全标示牌</w:t>
            </w:r>
          </w:p>
        </w:tc>
        <w:tc>
          <w:tcPr>
            <w:tcW w:w="1417" w:type="dxa"/>
            <w:tcBorders>
              <w:top w:val="single" w:sz="4" w:space="0" w:color="auto"/>
              <w:left w:val="nil"/>
              <w:bottom w:val="single" w:sz="4" w:space="0" w:color="auto"/>
              <w:right w:val="single" w:sz="4" w:space="0" w:color="auto"/>
            </w:tcBorders>
            <w:vAlign w:val="bottom"/>
            <w:hideMark/>
          </w:tcPr>
          <w:p w:rsidR="00A062B4" w:rsidRDefault="00A062B4">
            <w:pPr>
              <w:jc w:val="center"/>
              <w:rPr>
                <w:rFonts w:ascii="宋体" w:hAnsi="宋体" w:cs="宋体" w:hint="eastAsia"/>
                <w:color w:val="000000"/>
                <w:sz w:val="18"/>
                <w:szCs w:val="18"/>
              </w:rPr>
            </w:pPr>
            <w:r>
              <w:rPr>
                <w:rFonts w:ascii="宋体" w:hAnsi="宋体" w:hint="eastAsia"/>
                <w:color w:val="000000"/>
                <w:sz w:val="18"/>
                <w:szCs w:val="18"/>
              </w:rPr>
              <w:t>块</w:t>
            </w:r>
          </w:p>
        </w:tc>
        <w:tc>
          <w:tcPr>
            <w:tcW w:w="1560" w:type="dxa"/>
            <w:tcBorders>
              <w:top w:val="single" w:sz="4" w:space="0" w:color="auto"/>
              <w:left w:val="nil"/>
              <w:bottom w:val="single" w:sz="4" w:space="0" w:color="auto"/>
              <w:right w:val="single" w:sz="4" w:space="0" w:color="auto"/>
            </w:tcBorders>
            <w:vAlign w:val="center"/>
            <w:hideMark/>
          </w:tcPr>
          <w:p w:rsidR="00A062B4" w:rsidRDefault="00A062B4">
            <w:pPr>
              <w:jc w:val="center"/>
              <w:rPr>
                <w:rFonts w:ascii="宋体" w:hAnsi="宋体" w:hint="eastAsia"/>
                <w:color w:val="000000"/>
                <w:sz w:val="18"/>
                <w:szCs w:val="18"/>
              </w:rPr>
            </w:pPr>
            <w:r>
              <w:rPr>
                <w:rFonts w:ascii="宋体" w:hAnsi="宋体" w:hint="eastAsia"/>
                <w:color w:val="000000"/>
                <w:sz w:val="18"/>
                <w:szCs w:val="18"/>
              </w:rPr>
              <w:t>3700</w:t>
            </w:r>
          </w:p>
        </w:tc>
      </w:tr>
      <w:tr w:rsidR="00A062B4" w:rsidTr="00A062B4">
        <w:trPr>
          <w:trHeight w:val="270"/>
        </w:trPr>
        <w:tc>
          <w:tcPr>
            <w:tcW w:w="724" w:type="dxa"/>
            <w:tcBorders>
              <w:top w:val="single" w:sz="4" w:space="0" w:color="auto"/>
              <w:left w:val="single" w:sz="4" w:space="0" w:color="auto"/>
              <w:bottom w:val="single" w:sz="4" w:space="0" w:color="auto"/>
              <w:right w:val="single" w:sz="4" w:space="0" w:color="auto"/>
            </w:tcBorders>
            <w:vAlign w:val="center"/>
            <w:hideMark/>
          </w:tcPr>
          <w:p w:rsidR="00A062B4" w:rsidRDefault="00A062B4">
            <w:pPr>
              <w:widowControl/>
              <w:jc w:val="center"/>
              <w:rPr>
                <w:rFonts w:ascii="宋体" w:hAnsi="宋体" w:cs="宋体" w:hint="eastAsia"/>
                <w:kern w:val="0"/>
                <w:sz w:val="20"/>
                <w:szCs w:val="20"/>
              </w:rPr>
            </w:pPr>
            <w:r>
              <w:rPr>
                <w:rFonts w:ascii="宋体" w:hAnsi="宋体" w:cs="宋体" w:hint="eastAsia"/>
                <w:kern w:val="0"/>
                <w:sz w:val="20"/>
                <w:szCs w:val="20"/>
              </w:rPr>
              <w:t>12</w:t>
            </w:r>
          </w:p>
        </w:tc>
        <w:tc>
          <w:tcPr>
            <w:tcW w:w="5812" w:type="dxa"/>
            <w:tcBorders>
              <w:top w:val="single" w:sz="4" w:space="0" w:color="auto"/>
              <w:left w:val="nil"/>
              <w:bottom w:val="single" w:sz="4" w:space="0" w:color="auto"/>
              <w:right w:val="single" w:sz="4" w:space="0" w:color="auto"/>
            </w:tcBorders>
            <w:vAlign w:val="bottom"/>
            <w:hideMark/>
          </w:tcPr>
          <w:p w:rsidR="00A062B4" w:rsidRDefault="00A062B4">
            <w:pPr>
              <w:jc w:val="center"/>
              <w:rPr>
                <w:rFonts w:ascii="宋体" w:hAnsi="宋体" w:cs="宋体" w:hint="eastAsia"/>
                <w:color w:val="000000"/>
                <w:sz w:val="18"/>
                <w:szCs w:val="18"/>
              </w:rPr>
            </w:pPr>
            <w:r>
              <w:rPr>
                <w:rFonts w:ascii="宋体" w:hAnsi="宋体" w:hint="eastAsia"/>
                <w:color w:val="000000"/>
                <w:sz w:val="18"/>
                <w:szCs w:val="18"/>
              </w:rPr>
              <w:t>电源安全标示牌</w:t>
            </w:r>
          </w:p>
        </w:tc>
        <w:tc>
          <w:tcPr>
            <w:tcW w:w="1417" w:type="dxa"/>
            <w:tcBorders>
              <w:top w:val="single" w:sz="4" w:space="0" w:color="auto"/>
              <w:left w:val="nil"/>
              <w:bottom w:val="single" w:sz="4" w:space="0" w:color="auto"/>
              <w:right w:val="single" w:sz="4" w:space="0" w:color="auto"/>
            </w:tcBorders>
            <w:vAlign w:val="bottom"/>
            <w:hideMark/>
          </w:tcPr>
          <w:p w:rsidR="00A062B4" w:rsidRDefault="00A062B4">
            <w:pPr>
              <w:jc w:val="center"/>
              <w:rPr>
                <w:rFonts w:ascii="宋体" w:hAnsi="宋体" w:cs="宋体" w:hint="eastAsia"/>
                <w:color w:val="000000"/>
                <w:sz w:val="18"/>
                <w:szCs w:val="18"/>
              </w:rPr>
            </w:pPr>
            <w:r>
              <w:rPr>
                <w:rFonts w:ascii="宋体" w:hAnsi="宋体" w:hint="eastAsia"/>
                <w:color w:val="000000"/>
                <w:sz w:val="18"/>
                <w:szCs w:val="18"/>
              </w:rPr>
              <w:t>块</w:t>
            </w:r>
          </w:p>
        </w:tc>
        <w:tc>
          <w:tcPr>
            <w:tcW w:w="1560" w:type="dxa"/>
            <w:tcBorders>
              <w:top w:val="single" w:sz="4" w:space="0" w:color="auto"/>
              <w:left w:val="nil"/>
              <w:bottom w:val="single" w:sz="4" w:space="0" w:color="auto"/>
              <w:right w:val="single" w:sz="4" w:space="0" w:color="auto"/>
            </w:tcBorders>
            <w:vAlign w:val="center"/>
            <w:hideMark/>
          </w:tcPr>
          <w:p w:rsidR="00A062B4" w:rsidRDefault="00A062B4">
            <w:pPr>
              <w:jc w:val="center"/>
              <w:rPr>
                <w:rFonts w:ascii="宋体" w:hAnsi="宋体" w:hint="eastAsia"/>
                <w:color w:val="000000"/>
                <w:sz w:val="18"/>
                <w:szCs w:val="18"/>
              </w:rPr>
            </w:pPr>
            <w:r>
              <w:rPr>
                <w:rFonts w:ascii="宋体" w:hAnsi="宋体" w:hint="eastAsia"/>
                <w:color w:val="000000"/>
                <w:sz w:val="18"/>
                <w:szCs w:val="18"/>
              </w:rPr>
              <w:t>4400</w:t>
            </w:r>
          </w:p>
        </w:tc>
      </w:tr>
      <w:tr w:rsidR="00A062B4" w:rsidTr="00A062B4">
        <w:trPr>
          <w:trHeight w:val="270"/>
        </w:trPr>
        <w:tc>
          <w:tcPr>
            <w:tcW w:w="724" w:type="dxa"/>
            <w:tcBorders>
              <w:top w:val="single" w:sz="4" w:space="0" w:color="auto"/>
              <w:left w:val="single" w:sz="4" w:space="0" w:color="auto"/>
              <w:bottom w:val="single" w:sz="4" w:space="0" w:color="auto"/>
              <w:right w:val="single" w:sz="4" w:space="0" w:color="auto"/>
            </w:tcBorders>
            <w:vAlign w:val="center"/>
            <w:hideMark/>
          </w:tcPr>
          <w:p w:rsidR="00A062B4" w:rsidRDefault="00A062B4">
            <w:pPr>
              <w:widowControl/>
              <w:jc w:val="center"/>
              <w:rPr>
                <w:rFonts w:ascii="宋体" w:hAnsi="宋体" w:cs="宋体" w:hint="eastAsia"/>
                <w:kern w:val="0"/>
                <w:sz w:val="20"/>
                <w:szCs w:val="20"/>
              </w:rPr>
            </w:pPr>
            <w:r>
              <w:rPr>
                <w:rFonts w:ascii="宋体" w:hAnsi="宋体" w:cs="宋体" w:hint="eastAsia"/>
                <w:kern w:val="0"/>
                <w:sz w:val="20"/>
                <w:szCs w:val="20"/>
              </w:rPr>
              <w:t>13</w:t>
            </w:r>
          </w:p>
        </w:tc>
        <w:tc>
          <w:tcPr>
            <w:tcW w:w="5812" w:type="dxa"/>
            <w:tcBorders>
              <w:top w:val="single" w:sz="4" w:space="0" w:color="auto"/>
              <w:left w:val="nil"/>
              <w:bottom w:val="single" w:sz="4" w:space="0" w:color="auto"/>
              <w:right w:val="single" w:sz="4" w:space="0" w:color="auto"/>
            </w:tcBorders>
            <w:vAlign w:val="bottom"/>
            <w:hideMark/>
          </w:tcPr>
          <w:p w:rsidR="00A062B4" w:rsidRDefault="00A062B4">
            <w:pPr>
              <w:jc w:val="center"/>
              <w:rPr>
                <w:rFonts w:ascii="宋体" w:hAnsi="宋体" w:cs="宋体" w:hint="eastAsia"/>
                <w:color w:val="000000"/>
                <w:sz w:val="18"/>
                <w:szCs w:val="18"/>
              </w:rPr>
            </w:pPr>
            <w:r>
              <w:rPr>
                <w:rFonts w:ascii="宋体" w:hAnsi="宋体" w:hint="eastAsia"/>
                <w:color w:val="000000"/>
                <w:sz w:val="18"/>
                <w:szCs w:val="18"/>
              </w:rPr>
              <w:t>LED应急灯≥90m</w:t>
            </w:r>
          </w:p>
        </w:tc>
        <w:tc>
          <w:tcPr>
            <w:tcW w:w="1417" w:type="dxa"/>
            <w:tcBorders>
              <w:top w:val="single" w:sz="4" w:space="0" w:color="auto"/>
              <w:left w:val="nil"/>
              <w:bottom w:val="single" w:sz="4" w:space="0" w:color="auto"/>
              <w:right w:val="single" w:sz="4" w:space="0" w:color="auto"/>
            </w:tcBorders>
            <w:vAlign w:val="bottom"/>
            <w:hideMark/>
          </w:tcPr>
          <w:p w:rsidR="00A062B4" w:rsidRDefault="00A062B4">
            <w:pPr>
              <w:jc w:val="center"/>
              <w:rPr>
                <w:rFonts w:ascii="宋体" w:hAnsi="宋体" w:cs="宋体" w:hint="eastAsia"/>
                <w:color w:val="000000"/>
                <w:sz w:val="18"/>
                <w:szCs w:val="18"/>
              </w:rPr>
            </w:pPr>
            <w:proofErr w:type="gramStart"/>
            <w:r>
              <w:rPr>
                <w:rFonts w:ascii="宋体" w:hAnsi="宋体" w:hint="eastAsia"/>
                <w:color w:val="000000"/>
                <w:sz w:val="18"/>
                <w:szCs w:val="18"/>
              </w:rPr>
              <w:t>盏</w:t>
            </w:r>
            <w:proofErr w:type="gramEnd"/>
          </w:p>
        </w:tc>
        <w:tc>
          <w:tcPr>
            <w:tcW w:w="1560" w:type="dxa"/>
            <w:tcBorders>
              <w:top w:val="single" w:sz="4" w:space="0" w:color="auto"/>
              <w:left w:val="nil"/>
              <w:bottom w:val="single" w:sz="4" w:space="0" w:color="auto"/>
              <w:right w:val="single" w:sz="4" w:space="0" w:color="auto"/>
            </w:tcBorders>
            <w:vAlign w:val="center"/>
            <w:hideMark/>
          </w:tcPr>
          <w:p w:rsidR="00A062B4" w:rsidRDefault="00A062B4">
            <w:pPr>
              <w:jc w:val="center"/>
              <w:rPr>
                <w:rFonts w:ascii="宋体" w:hAnsi="宋体" w:hint="eastAsia"/>
                <w:color w:val="000000"/>
                <w:sz w:val="18"/>
                <w:szCs w:val="18"/>
              </w:rPr>
            </w:pPr>
            <w:r>
              <w:rPr>
                <w:rFonts w:ascii="宋体" w:hAnsi="宋体" w:hint="eastAsia"/>
                <w:color w:val="000000"/>
                <w:sz w:val="18"/>
                <w:szCs w:val="18"/>
              </w:rPr>
              <w:t>3800</w:t>
            </w:r>
          </w:p>
        </w:tc>
      </w:tr>
      <w:tr w:rsidR="00A062B4" w:rsidTr="00A062B4">
        <w:trPr>
          <w:trHeight w:val="270"/>
        </w:trPr>
        <w:tc>
          <w:tcPr>
            <w:tcW w:w="724" w:type="dxa"/>
            <w:tcBorders>
              <w:top w:val="single" w:sz="4" w:space="0" w:color="auto"/>
              <w:left w:val="single" w:sz="4" w:space="0" w:color="auto"/>
              <w:bottom w:val="single" w:sz="4" w:space="0" w:color="auto"/>
              <w:right w:val="single" w:sz="4" w:space="0" w:color="auto"/>
            </w:tcBorders>
            <w:vAlign w:val="center"/>
            <w:hideMark/>
          </w:tcPr>
          <w:p w:rsidR="00A062B4" w:rsidRDefault="00A062B4">
            <w:pPr>
              <w:widowControl/>
              <w:jc w:val="center"/>
              <w:rPr>
                <w:rFonts w:ascii="宋体" w:hAnsi="宋体" w:cs="宋体" w:hint="eastAsia"/>
                <w:kern w:val="0"/>
                <w:sz w:val="20"/>
                <w:szCs w:val="20"/>
              </w:rPr>
            </w:pPr>
            <w:r>
              <w:rPr>
                <w:rFonts w:ascii="宋体" w:hAnsi="宋体" w:cs="宋体" w:hint="eastAsia"/>
                <w:kern w:val="0"/>
                <w:sz w:val="20"/>
                <w:szCs w:val="20"/>
              </w:rPr>
              <w:t>14</w:t>
            </w:r>
          </w:p>
        </w:tc>
        <w:tc>
          <w:tcPr>
            <w:tcW w:w="5812" w:type="dxa"/>
            <w:tcBorders>
              <w:top w:val="single" w:sz="4" w:space="0" w:color="auto"/>
              <w:left w:val="nil"/>
              <w:bottom w:val="single" w:sz="4" w:space="0" w:color="auto"/>
              <w:right w:val="single" w:sz="4" w:space="0" w:color="auto"/>
            </w:tcBorders>
            <w:vAlign w:val="bottom"/>
            <w:hideMark/>
          </w:tcPr>
          <w:p w:rsidR="00A062B4" w:rsidRDefault="00A062B4">
            <w:pPr>
              <w:jc w:val="center"/>
              <w:rPr>
                <w:rFonts w:ascii="宋体" w:hAnsi="宋体" w:cs="宋体" w:hint="eastAsia"/>
                <w:color w:val="000000"/>
                <w:sz w:val="18"/>
                <w:szCs w:val="18"/>
              </w:rPr>
            </w:pPr>
            <w:r>
              <w:rPr>
                <w:rFonts w:ascii="宋体" w:hAnsi="宋体" w:hint="eastAsia"/>
                <w:color w:val="000000"/>
                <w:sz w:val="18"/>
                <w:szCs w:val="18"/>
              </w:rPr>
              <w:t>100*100cm石棉被</w:t>
            </w:r>
          </w:p>
        </w:tc>
        <w:tc>
          <w:tcPr>
            <w:tcW w:w="1417" w:type="dxa"/>
            <w:tcBorders>
              <w:top w:val="single" w:sz="4" w:space="0" w:color="auto"/>
              <w:left w:val="nil"/>
              <w:bottom w:val="single" w:sz="4" w:space="0" w:color="auto"/>
              <w:right w:val="single" w:sz="4" w:space="0" w:color="auto"/>
            </w:tcBorders>
            <w:vAlign w:val="bottom"/>
            <w:hideMark/>
          </w:tcPr>
          <w:p w:rsidR="00A062B4" w:rsidRDefault="00A062B4">
            <w:pPr>
              <w:jc w:val="center"/>
              <w:rPr>
                <w:rFonts w:ascii="宋体" w:hAnsi="宋体" w:cs="宋体" w:hint="eastAsia"/>
                <w:color w:val="000000"/>
                <w:sz w:val="18"/>
                <w:szCs w:val="18"/>
              </w:rPr>
            </w:pPr>
            <w:r>
              <w:rPr>
                <w:rFonts w:ascii="宋体" w:hAnsi="宋体" w:hint="eastAsia"/>
                <w:color w:val="000000"/>
                <w:sz w:val="18"/>
                <w:szCs w:val="18"/>
              </w:rPr>
              <w:t>块</w:t>
            </w:r>
          </w:p>
        </w:tc>
        <w:tc>
          <w:tcPr>
            <w:tcW w:w="1560" w:type="dxa"/>
            <w:tcBorders>
              <w:top w:val="single" w:sz="4" w:space="0" w:color="auto"/>
              <w:left w:val="nil"/>
              <w:bottom w:val="single" w:sz="4" w:space="0" w:color="auto"/>
              <w:right w:val="single" w:sz="4" w:space="0" w:color="auto"/>
            </w:tcBorders>
            <w:vAlign w:val="center"/>
            <w:hideMark/>
          </w:tcPr>
          <w:p w:rsidR="00A062B4" w:rsidRDefault="00A062B4">
            <w:pPr>
              <w:jc w:val="center"/>
              <w:rPr>
                <w:rFonts w:ascii="宋体" w:hAnsi="宋体" w:hint="eastAsia"/>
                <w:color w:val="000000"/>
                <w:sz w:val="18"/>
                <w:szCs w:val="18"/>
              </w:rPr>
            </w:pPr>
            <w:r>
              <w:rPr>
                <w:rFonts w:ascii="宋体" w:hAnsi="宋体" w:hint="eastAsia"/>
                <w:color w:val="000000"/>
                <w:sz w:val="18"/>
                <w:szCs w:val="18"/>
              </w:rPr>
              <w:t>700</w:t>
            </w:r>
          </w:p>
        </w:tc>
      </w:tr>
      <w:tr w:rsidR="00A062B4" w:rsidTr="00A062B4">
        <w:trPr>
          <w:trHeight w:val="270"/>
        </w:trPr>
        <w:tc>
          <w:tcPr>
            <w:tcW w:w="724" w:type="dxa"/>
            <w:tcBorders>
              <w:top w:val="single" w:sz="4" w:space="0" w:color="auto"/>
              <w:left w:val="single" w:sz="4" w:space="0" w:color="auto"/>
              <w:bottom w:val="single" w:sz="4" w:space="0" w:color="auto"/>
              <w:right w:val="single" w:sz="4" w:space="0" w:color="auto"/>
            </w:tcBorders>
            <w:vAlign w:val="center"/>
            <w:hideMark/>
          </w:tcPr>
          <w:p w:rsidR="00A062B4" w:rsidRDefault="00A062B4">
            <w:pPr>
              <w:widowControl/>
              <w:jc w:val="center"/>
              <w:rPr>
                <w:rFonts w:ascii="宋体" w:hAnsi="宋体" w:cs="宋体" w:hint="eastAsia"/>
                <w:kern w:val="0"/>
                <w:sz w:val="20"/>
                <w:szCs w:val="20"/>
              </w:rPr>
            </w:pPr>
            <w:r>
              <w:rPr>
                <w:rFonts w:ascii="宋体" w:hAnsi="宋体" w:cs="宋体" w:hint="eastAsia"/>
                <w:kern w:val="0"/>
                <w:sz w:val="20"/>
                <w:szCs w:val="20"/>
              </w:rPr>
              <w:t>15</w:t>
            </w:r>
          </w:p>
        </w:tc>
        <w:tc>
          <w:tcPr>
            <w:tcW w:w="5812" w:type="dxa"/>
            <w:tcBorders>
              <w:top w:val="single" w:sz="4" w:space="0" w:color="auto"/>
              <w:left w:val="nil"/>
              <w:bottom w:val="single" w:sz="4" w:space="0" w:color="auto"/>
              <w:right w:val="single" w:sz="4" w:space="0" w:color="auto"/>
            </w:tcBorders>
            <w:vAlign w:val="bottom"/>
            <w:hideMark/>
          </w:tcPr>
          <w:p w:rsidR="00A062B4" w:rsidRDefault="00A062B4">
            <w:pPr>
              <w:jc w:val="center"/>
              <w:rPr>
                <w:rFonts w:ascii="宋体" w:hAnsi="宋体" w:cs="宋体" w:hint="eastAsia"/>
                <w:color w:val="000000"/>
                <w:sz w:val="18"/>
                <w:szCs w:val="18"/>
              </w:rPr>
            </w:pPr>
            <w:r>
              <w:rPr>
                <w:rFonts w:ascii="宋体" w:hAnsi="宋体" w:hint="eastAsia"/>
                <w:color w:val="000000"/>
                <w:sz w:val="18"/>
                <w:szCs w:val="18"/>
              </w:rPr>
              <w:t>消防自救式呼吸器</w:t>
            </w:r>
          </w:p>
        </w:tc>
        <w:tc>
          <w:tcPr>
            <w:tcW w:w="1417" w:type="dxa"/>
            <w:tcBorders>
              <w:top w:val="single" w:sz="4" w:space="0" w:color="auto"/>
              <w:left w:val="nil"/>
              <w:bottom w:val="single" w:sz="4" w:space="0" w:color="auto"/>
              <w:right w:val="single" w:sz="4" w:space="0" w:color="auto"/>
            </w:tcBorders>
            <w:vAlign w:val="bottom"/>
            <w:hideMark/>
          </w:tcPr>
          <w:p w:rsidR="00A062B4" w:rsidRDefault="00A062B4">
            <w:pPr>
              <w:jc w:val="center"/>
              <w:rPr>
                <w:rFonts w:ascii="宋体" w:hAnsi="宋体" w:cs="宋体" w:hint="eastAsia"/>
                <w:color w:val="000000"/>
                <w:sz w:val="18"/>
                <w:szCs w:val="18"/>
              </w:rPr>
            </w:pPr>
            <w:proofErr w:type="gramStart"/>
            <w:r>
              <w:rPr>
                <w:rFonts w:ascii="宋体" w:hAnsi="宋体" w:hint="eastAsia"/>
                <w:color w:val="000000"/>
                <w:sz w:val="18"/>
                <w:szCs w:val="18"/>
              </w:rPr>
              <w:t>个</w:t>
            </w:r>
            <w:proofErr w:type="gramEnd"/>
          </w:p>
        </w:tc>
        <w:tc>
          <w:tcPr>
            <w:tcW w:w="1560" w:type="dxa"/>
            <w:tcBorders>
              <w:top w:val="single" w:sz="4" w:space="0" w:color="auto"/>
              <w:left w:val="nil"/>
              <w:bottom w:val="single" w:sz="4" w:space="0" w:color="auto"/>
              <w:right w:val="single" w:sz="4" w:space="0" w:color="auto"/>
            </w:tcBorders>
            <w:vAlign w:val="center"/>
            <w:hideMark/>
          </w:tcPr>
          <w:p w:rsidR="00A062B4" w:rsidRDefault="00A062B4">
            <w:pPr>
              <w:jc w:val="center"/>
              <w:rPr>
                <w:rFonts w:ascii="宋体" w:hAnsi="宋体" w:hint="eastAsia"/>
                <w:color w:val="000000"/>
                <w:sz w:val="18"/>
                <w:szCs w:val="18"/>
              </w:rPr>
            </w:pPr>
            <w:r>
              <w:rPr>
                <w:rFonts w:ascii="宋体" w:hAnsi="宋体" w:hint="eastAsia"/>
                <w:color w:val="000000"/>
                <w:sz w:val="18"/>
                <w:szCs w:val="18"/>
              </w:rPr>
              <w:t>8000</w:t>
            </w:r>
          </w:p>
        </w:tc>
      </w:tr>
      <w:tr w:rsidR="00A062B4" w:rsidTr="00A062B4">
        <w:trPr>
          <w:trHeight w:val="270"/>
        </w:trPr>
        <w:tc>
          <w:tcPr>
            <w:tcW w:w="724" w:type="dxa"/>
            <w:tcBorders>
              <w:top w:val="single" w:sz="4" w:space="0" w:color="auto"/>
              <w:left w:val="single" w:sz="4" w:space="0" w:color="auto"/>
              <w:bottom w:val="single" w:sz="4" w:space="0" w:color="auto"/>
              <w:right w:val="single" w:sz="4" w:space="0" w:color="auto"/>
            </w:tcBorders>
            <w:vAlign w:val="center"/>
            <w:hideMark/>
          </w:tcPr>
          <w:p w:rsidR="00A062B4" w:rsidRDefault="00A062B4">
            <w:pPr>
              <w:widowControl/>
              <w:jc w:val="center"/>
              <w:rPr>
                <w:rFonts w:ascii="宋体" w:hAnsi="宋体" w:cs="宋体" w:hint="eastAsia"/>
                <w:kern w:val="0"/>
                <w:sz w:val="20"/>
                <w:szCs w:val="20"/>
              </w:rPr>
            </w:pPr>
            <w:r>
              <w:rPr>
                <w:rFonts w:ascii="宋体" w:hAnsi="宋体" w:cs="宋体" w:hint="eastAsia"/>
                <w:kern w:val="0"/>
                <w:sz w:val="20"/>
                <w:szCs w:val="20"/>
              </w:rPr>
              <w:t>16</w:t>
            </w:r>
          </w:p>
        </w:tc>
        <w:tc>
          <w:tcPr>
            <w:tcW w:w="5812" w:type="dxa"/>
            <w:tcBorders>
              <w:top w:val="single" w:sz="4" w:space="0" w:color="auto"/>
              <w:left w:val="nil"/>
              <w:bottom w:val="single" w:sz="4" w:space="0" w:color="auto"/>
              <w:right w:val="single" w:sz="4" w:space="0" w:color="auto"/>
            </w:tcBorders>
            <w:vAlign w:val="bottom"/>
            <w:hideMark/>
          </w:tcPr>
          <w:p w:rsidR="00A062B4" w:rsidRDefault="00A062B4">
            <w:pPr>
              <w:jc w:val="center"/>
              <w:rPr>
                <w:rFonts w:ascii="宋体" w:hAnsi="宋体" w:cs="宋体" w:hint="eastAsia"/>
                <w:color w:val="000000"/>
                <w:sz w:val="18"/>
                <w:szCs w:val="18"/>
              </w:rPr>
            </w:pPr>
            <w:r>
              <w:rPr>
                <w:rFonts w:ascii="宋体" w:hAnsi="宋体" w:hint="eastAsia"/>
                <w:color w:val="000000"/>
                <w:sz w:val="18"/>
                <w:szCs w:val="18"/>
              </w:rPr>
              <w:t>防毒面具(带呼吸管、过滤罐)</w:t>
            </w:r>
          </w:p>
        </w:tc>
        <w:tc>
          <w:tcPr>
            <w:tcW w:w="1417" w:type="dxa"/>
            <w:tcBorders>
              <w:top w:val="single" w:sz="4" w:space="0" w:color="auto"/>
              <w:left w:val="nil"/>
              <w:bottom w:val="single" w:sz="4" w:space="0" w:color="auto"/>
              <w:right w:val="single" w:sz="4" w:space="0" w:color="auto"/>
            </w:tcBorders>
            <w:vAlign w:val="bottom"/>
            <w:hideMark/>
          </w:tcPr>
          <w:p w:rsidR="00A062B4" w:rsidRDefault="00A062B4">
            <w:pPr>
              <w:jc w:val="center"/>
              <w:rPr>
                <w:rFonts w:ascii="宋体" w:hAnsi="宋体" w:cs="宋体" w:hint="eastAsia"/>
                <w:color w:val="000000"/>
                <w:sz w:val="18"/>
                <w:szCs w:val="18"/>
              </w:rPr>
            </w:pPr>
            <w:r>
              <w:rPr>
                <w:rFonts w:ascii="宋体" w:hAnsi="宋体" w:hint="eastAsia"/>
                <w:color w:val="000000"/>
                <w:sz w:val="18"/>
                <w:szCs w:val="18"/>
              </w:rPr>
              <w:t>具</w:t>
            </w:r>
          </w:p>
        </w:tc>
        <w:tc>
          <w:tcPr>
            <w:tcW w:w="1560" w:type="dxa"/>
            <w:tcBorders>
              <w:top w:val="single" w:sz="4" w:space="0" w:color="auto"/>
              <w:left w:val="nil"/>
              <w:bottom w:val="single" w:sz="4" w:space="0" w:color="auto"/>
              <w:right w:val="single" w:sz="4" w:space="0" w:color="auto"/>
            </w:tcBorders>
            <w:vAlign w:val="center"/>
            <w:hideMark/>
          </w:tcPr>
          <w:p w:rsidR="00A062B4" w:rsidRDefault="00A062B4">
            <w:pPr>
              <w:jc w:val="center"/>
              <w:rPr>
                <w:rFonts w:ascii="宋体" w:hAnsi="宋体" w:hint="eastAsia"/>
                <w:color w:val="000000"/>
                <w:sz w:val="18"/>
                <w:szCs w:val="18"/>
              </w:rPr>
            </w:pPr>
            <w:r>
              <w:rPr>
                <w:rFonts w:ascii="宋体" w:hAnsi="宋体" w:hint="eastAsia"/>
                <w:color w:val="000000"/>
                <w:sz w:val="18"/>
                <w:szCs w:val="18"/>
              </w:rPr>
              <w:t>3900</w:t>
            </w:r>
          </w:p>
        </w:tc>
      </w:tr>
      <w:tr w:rsidR="00A062B4" w:rsidTr="00A062B4">
        <w:trPr>
          <w:trHeight w:val="270"/>
        </w:trPr>
        <w:tc>
          <w:tcPr>
            <w:tcW w:w="724" w:type="dxa"/>
            <w:tcBorders>
              <w:top w:val="single" w:sz="4" w:space="0" w:color="auto"/>
              <w:left w:val="single" w:sz="4" w:space="0" w:color="auto"/>
              <w:bottom w:val="single" w:sz="4" w:space="0" w:color="auto"/>
              <w:right w:val="single" w:sz="4" w:space="0" w:color="auto"/>
            </w:tcBorders>
            <w:vAlign w:val="center"/>
            <w:hideMark/>
          </w:tcPr>
          <w:p w:rsidR="00A062B4" w:rsidRDefault="00A062B4">
            <w:pPr>
              <w:widowControl/>
              <w:jc w:val="center"/>
              <w:rPr>
                <w:rFonts w:ascii="宋体" w:hAnsi="宋体" w:cs="宋体" w:hint="eastAsia"/>
                <w:kern w:val="0"/>
                <w:sz w:val="20"/>
                <w:szCs w:val="20"/>
              </w:rPr>
            </w:pPr>
            <w:r>
              <w:rPr>
                <w:rFonts w:ascii="宋体" w:hAnsi="宋体" w:cs="宋体" w:hint="eastAsia"/>
                <w:kern w:val="0"/>
                <w:sz w:val="20"/>
                <w:szCs w:val="20"/>
              </w:rPr>
              <w:t>17</w:t>
            </w:r>
          </w:p>
        </w:tc>
        <w:tc>
          <w:tcPr>
            <w:tcW w:w="5812" w:type="dxa"/>
            <w:tcBorders>
              <w:top w:val="single" w:sz="4" w:space="0" w:color="auto"/>
              <w:left w:val="nil"/>
              <w:bottom w:val="single" w:sz="4" w:space="0" w:color="auto"/>
              <w:right w:val="single" w:sz="4" w:space="0" w:color="auto"/>
            </w:tcBorders>
            <w:vAlign w:val="bottom"/>
            <w:hideMark/>
          </w:tcPr>
          <w:p w:rsidR="00A062B4" w:rsidRDefault="00A062B4">
            <w:pPr>
              <w:jc w:val="center"/>
              <w:rPr>
                <w:rFonts w:ascii="宋体" w:hAnsi="宋体" w:cs="宋体" w:hint="eastAsia"/>
                <w:color w:val="000000"/>
                <w:sz w:val="18"/>
                <w:szCs w:val="18"/>
              </w:rPr>
            </w:pPr>
            <w:r>
              <w:rPr>
                <w:rFonts w:ascii="宋体" w:hAnsi="宋体" w:hint="eastAsia"/>
                <w:color w:val="000000"/>
                <w:sz w:val="18"/>
                <w:szCs w:val="18"/>
              </w:rPr>
              <w:t>灭火器年检</w:t>
            </w:r>
          </w:p>
        </w:tc>
        <w:tc>
          <w:tcPr>
            <w:tcW w:w="1417" w:type="dxa"/>
            <w:tcBorders>
              <w:top w:val="single" w:sz="4" w:space="0" w:color="auto"/>
              <w:left w:val="nil"/>
              <w:bottom w:val="single" w:sz="4" w:space="0" w:color="auto"/>
              <w:right w:val="single" w:sz="4" w:space="0" w:color="auto"/>
            </w:tcBorders>
            <w:vAlign w:val="bottom"/>
            <w:hideMark/>
          </w:tcPr>
          <w:p w:rsidR="00A062B4" w:rsidRDefault="00A062B4">
            <w:pPr>
              <w:jc w:val="center"/>
              <w:rPr>
                <w:rFonts w:ascii="宋体" w:hAnsi="宋体" w:cs="宋体" w:hint="eastAsia"/>
                <w:color w:val="000000"/>
                <w:sz w:val="18"/>
                <w:szCs w:val="18"/>
              </w:rPr>
            </w:pPr>
            <w:r>
              <w:rPr>
                <w:rFonts w:ascii="宋体" w:hAnsi="宋体" w:hint="eastAsia"/>
                <w:color w:val="000000"/>
                <w:sz w:val="18"/>
                <w:szCs w:val="18"/>
              </w:rPr>
              <w:t>具</w:t>
            </w:r>
          </w:p>
        </w:tc>
        <w:tc>
          <w:tcPr>
            <w:tcW w:w="1560" w:type="dxa"/>
            <w:tcBorders>
              <w:top w:val="single" w:sz="4" w:space="0" w:color="auto"/>
              <w:left w:val="nil"/>
              <w:bottom w:val="single" w:sz="4" w:space="0" w:color="auto"/>
              <w:right w:val="single" w:sz="4" w:space="0" w:color="auto"/>
            </w:tcBorders>
            <w:vAlign w:val="center"/>
            <w:hideMark/>
          </w:tcPr>
          <w:p w:rsidR="00A062B4" w:rsidRDefault="00A062B4">
            <w:pPr>
              <w:jc w:val="center"/>
              <w:rPr>
                <w:rFonts w:ascii="宋体" w:hAnsi="宋体" w:hint="eastAsia"/>
                <w:color w:val="000000"/>
                <w:sz w:val="18"/>
                <w:szCs w:val="18"/>
              </w:rPr>
            </w:pPr>
            <w:r>
              <w:rPr>
                <w:rFonts w:ascii="宋体" w:hAnsi="宋体" w:hint="eastAsia"/>
                <w:color w:val="000000"/>
                <w:sz w:val="18"/>
                <w:szCs w:val="18"/>
              </w:rPr>
              <w:t>19000</w:t>
            </w:r>
          </w:p>
        </w:tc>
      </w:tr>
      <w:tr w:rsidR="00A062B4" w:rsidTr="00A062B4">
        <w:trPr>
          <w:trHeight w:val="270"/>
        </w:trPr>
        <w:tc>
          <w:tcPr>
            <w:tcW w:w="724" w:type="dxa"/>
            <w:tcBorders>
              <w:top w:val="single" w:sz="4" w:space="0" w:color="auto"/>
              <w:left w:val="single" w:sz="4" w:space="0" w:color="auto"/>
              <w:bottom w:val="single" w:sz="4" w:space="0" w:color="auto"/>
              <w:right w:val="single" w:sz="4" w:space="0" w:color="auto"/>
            </w:tcBorders>
            <w:vAlign w:val="center"/>
            <w:hideMark/>
          </w:tcPr>
          <w:p w:rsidR="00A062B4" w:rsidRDefault="00A062B4">
            <w:pPr>
              <w:widowControl/>
              <w:jc w:val="center"/>
              <w:rPr>
                <w:rFonts w:ascii="宋体" w:hAnsi="宋体" w:cs="宋体" w:hint="eastAsia"/>
                <w:kern w:val="0"/>
                <w:sz w:val="20"/>
                <w:szCs w:val="20"/>
              </w:rPr>
            </w:pPr>
            <w:r>
              <w:rPr>
                <w:rFonts w:ascii="宋体" w:hAnsi="宋体" w:cs="宋体" w:hint="eastAsia"/>
                <w:kern w:val="0"/>
                <w:sz w:val="20"/>
                <w:szCs w:val="20"/>
              </w:rPr>
              <w:t>18</w:t>
            </w:r>
          </w:p>
        </w:tc>
        <w:tc>
          <w:tcPr>
            <w:tcW w:w="5812" w:type="dxa"/>
            <w:tcBorders>
              <w:top w:val="single" w:sz="4" w:space="0" w:color="auto"/>
              <w:left w:val="nil"/>
              <w:bottom w:val="single" w:sz="4" w:space="0" w:color="auto"/>
              <w:right w:val="single" w:sz="4" w:space="0" w:color="auto"/>
            </w:tcBorders>
            <w:vAlign w:val="bottom"/>
            <w:hideMark/>
          </w:tcPr>
          <w:p w:rsidR="00A062B4" w:rsidRDefault="00A062B4">
            <w:pPr>
              <w:jc w:val="center"/>
              <w:rPr>
                <w:rFonts w:ascii="宋体" w:hAnsi="宋体" w:cs="宋体" w:hint="eastAsia"/>
                <w:color w:val="000000"/>
                <w:sz w:val="18"/>
                <w:szCs w:val="18"/>
              </w:rPr>
            </w:pPr>
            <w:r>
              <w:rPr>
                <w:rFonts w:ascii="宋体" w:hAnsi="宋体" w:hint="eastAsia"/>
                <w:color w:val="000000"/>
                <w:sz w:val="18"/>
                <w:szCs w:val="18"/>
              </w:rPr>
              <w:t>充装干粉灭火器</w:t>
            </w:r>
          </w:p>
        </w:tc>
        <w:tc>
          <w:tcPr>
            <w:tcW w:w="1417" w:type="dxa"/>
            <w:tcBorders>
              <w:top w:val="single" w:sz="4" w:space="0" w:color="auto"/>
              <w:left w:val="nil"/>
              <w:bottom w:val="single" w:sz="4" w:space="0" w:color="auto"/>
              <w:right w:val="single" w:sz="4" w:space="0" w:color="auto"/>
            </w:tcBorders>
            <w:vAlign w:val="bottom"/>
            <w:hideMark/>
          </w:tcPr>
          <w:p w:rsidR="00A062B4" w:rsidRDefault="00A062B4">
            <w:pPr>
              <w:jc w:val="center"/>
              <w:rPr>
                <w:rFonts w:ascii="宋体" w:hAnsi="宋体" w:cs="宋体" w:hint="eastAsia"/>
                <w:color w:val="000000"/>
                <w:sz w:val="18"/>
                <w:szCs w:val="18"/>
              </w:rPr>
            </w:pPr>
            <w:r>
              <w:rPr>
                <w:rFonts w:ascii="宋体" w:hAnsi="宋体" w:hint="eastAsia"/>
                <w:color w:val="000000"/>
                <w:sz w:val="18"/>
                <w:szCs w:val="18"/>
              </w:rPr>
              <w:t>KG</w:t>
            </w:r>
          </w:p>
        </w:tc>
        <w:tc>
          <w:tcPr>
            <w:tcW w:w="1560" w:type="dxa"/>
            <w:tcBorders>
              <w:top w:val="single" w:sz="4" w:space="0" w:color="auto"/>
              <w:left w:val="nil"/>
              <w:bottom w:val="single" w:sz="4" w:space="0" w:color="auto"/>
              <w:right w:val="single" w:sz="4" w:space="0" w:color="auto"/>
            </w:tcBorders>
            <w:vAlign w:val="center"/>
            <w:hideMark/>
          </w:tcPr>
          <w:p w:rsidR="00A062B4" w:rsidRDefault="00A062B4">
            <w:pPr>
              <w:jc w:val="center"/>
              <w:rPr>
                <w:rFonts w:ascii="宋体" w:hAnsi="宋体" w:hint="eastAsia"/>
                <w:color w:val="000000"/>
                <w:sz w:val="18"/>
                <w:szCs w:val="18"/>
              </w:rPr>
            </w:pPr>
            <w:r>
              <w:rPr>
                <w:rFonts w:ascii="宋体" w:hAnsi="宋体" w:hint="eastAsia"/>
                <w:color w:val="000000"/>
                <w:sz w:val="18"/>
                <w:szCs w:val="18"/>
              </w:rPr>
              <w:t>3300</w:t>
            </w:r>
          </w:p>
        </w:tc>
      </w:tr>
      <w:tr w:rsidR="00A062B4" w:rsidTr="00A062B4">
        <w:trPr>
          <w:trHeight w:val="270"/>
        </w:trPr>
        <w:tc>
          <w:tcPr>
            <w:tcW w:w="724" w:type="dxa"/>
            <w:tcBorders>
              <w:top w:val="single" w:sz="4" w:space="0" w:color="auto"/>
              <w:left w:val="single" w:sz="4" w:space="0" w:color="auto"/>
              <w:bottom w:val="single" w:sz="4" w:space="0" w:color="auto"/>
              <w:right w:val="single" w:sz="4" w:space="0" w:color="auto"/>
            </w:tcBorders>
            <w:vAlign w:val="center"/>
            <w:hideMark/>
          </w:tcPr>
          <w:p w:rsidR="00A062B4" w:rsidRDefault="00A062B4">
            <w:pPr>
              <w:widowControl/>
              <w:jc w:val="center"/>
              <w:rPr>
                <w:rFonts w:ascii="宋体" w:hAnsi="宋体" w:cs="宋体" w:hint="eastAsia"/>
                <w:kern w:val="0"/>
                <w:sz w:val="20"/>
                <w:szCs w:val="20"/>
              </w:rPr>
            </w:pPr>
            <w:r>
              <w:rPr>
                <w:rFonts w:ascii="宋体" w:hAnsi="宋体" w:cs="宋体" w:hint="eastAsia"/>
                <w:kern w:val="0"/>
                <w:sz w:val="20"/>
                <w:szCs w:val="20"/>
              </w:rPr>
              <w:t>19</w:t>
            </w:r>
          </w:p>
        </w:tc>
        <w:tc>
          <w:tcPr>
            <w:tcW w:w="5812" w:type="dxa"/>
            <w:tcBorders>
              <w:top w:val="single" w:sz="4" w:space="0" w:color="auto"/>
              <w:left w:val="nil"/>
              <w:bottom w:val="single" w:sz="4" w:space="0" w:color="auto"/>
              <w:right w:val="single" w:sz="4" w:space="0" w:color="auto"/>
            </w:tcBorders>
            <w:vAlign w:val="bottom"/>
            <w:hideMark/>
          </w:tcPr>
          <w:p w:rsidR="00A062B4" w:rsidRDefault="00A062B4">
            <w:pPr>
              <w:jc w:val="center"/>
              <w:rPr>
                <w:rFonts w:ascii="宋体" w:hAnsi="宋体" w:cs="宋体" w:hint="eastAsia"/>
                <w:color w:val="000000"/>
                <w:sz w:val="18"/>
                <w:szCs w:val="18"/>
              </w:rPr>
            </w:pPr>
            <w:r>
              <w:rPr>
                <w:rFonts w:ascii="宋体" w:hAnsi="宋体" w:hint="eastAsia"/>
                <w:color w:val="000000"/>
                <w:sz w:val="18"/>
                <w:szCs w:val="18"/>
              </w:rPr>
              <w:t>充装CO2灭火器</w:t>
            </w:r>
          </w:p>
        </w:tc>
        <w:tc>
          <w:tcPr>
            <w:tcW w:w="1417" w:type="dxa"/>
            <w:tcBorders>
              <w:top w:val="single" w:sz="4" w:space="0" w:color="auto"/>
              <w:left w:val="nil"/>
              <w:bottom w:val="single" w:sz="4" w:space="0" w:color="auto"/>
              <w:right w:val="single" w:sz="4" w:space="0" w:color="auto"/>
            </w:tcBorders>
            <w:vAlign w:val="bottom"/>
            <w:hideMark/>
          </w:tcPr>
          <w:p w:rsidR="00A062B4" w:rsidRDefault="00A062B4">
            <w:pPr>
              <w:jc w:val="center"/>
              <w:rPr>
                <w:rFonts w:ascii="宋体" w:hAnsi="宋体" w:cs="宋体" w:hint="eastAsia"/>
                <w:color w:val="000000"/>
                <w:sz w:val="18"/>
                <w:szCs w:val="18"/>
              </w:rPr>
            </w:pPr>
            <w:r>
              <w:rPr>
                <w:rFonts w:ascii="宋体" w:hAnsi="宋体" w:hint="eastAsia"/>
                <w:color w:val="000000"/>
                <w:sz w:val="18"/>
                <w:szCs w:val="18"/>
              </w:rPr>
              <w:t>KG</w:t>
            </w:r>
          </w:p>
        </w:tc>
        <w:tc>
          <w:tcPr>
            <w:tcW w:w="1560" w:type="dxa"/>
            <w:tcBorders>
              <w:top w:val="single" w:sz="4" w:space="0" w:color="auto"/>
              <w:left w:val="nil"/>
              <w:bottom w:val="single" w:sz="4" w:space="0" w:color="auto"/>
              <w:right w:val="single" w:sz="4" w:space="0" w:color="auto"/>
            </w:tcBorders>
            <w:vAlign w:val="center"/>
            <w:hideMark/>
          </w:tcPr>
          <w:p w:rsidR="00A062B4" w:rsidRDefault="00A062B4">
            <w:pPr>
              <w:jc w:val="center"/>
              <w:rPr>
                <w:rFonts w:ascii="宋体" w:hAnsi="宋体" w:hint="eastAsia"/>
                <w:color w:val="000000"/>
                <w:sz w:val="18"/>
                <w:szCs w:val="18"/>
              </w:rPr>
            </w:pPr>
            <w:r>
              <w:rPr>
                <w:rFonts w:ascii="宋体" w:hAnsi="宋体" w:hint="eastAsia"/>
                <w:color w:val="000000"/>
                <w:sz w:val="18"/>
                <w:szCs w:val="18"/>
              </w:rPr>
              <w:t>4000</w:t>
            </w:r>
          </w:p>
        </w:tc>
      </w:tr>
      <w:tr w:rsidR="00A062B4" w:rsidTr="00A062B4">
        <w:trPr>
          <w:trHeight w:val="270"/>
        </w:trPr>
        <w:tc>
          <w:tcPr>
            <w:tcW w:w="724" w:type="dxa"/>
            <w:tcBorders>
              <w:top w:val="single" w:sz="4" w:space="0" w:color="auto"/>
              <w:left w:val="single" w:sz="4" w:space="0" w:color="auto"/>
              <w:bottom w:val="single" w:sz="4" w:space="0" w:color="auto"/>
              <w:right w:val="single" w:sz="4" w:space="0" w:color="auto"/>
            </w:tcBorders>
            <w:vAlign w:val="center"/>
            <w:hideMark/>
          </w:tcPr>
          <w:p w:rsidR="00A062B4" w:rsidRDefault="00A062B4">
            <w:pPr>
              <w:widowControl/>
              <w:jc w:val="center"/>
              <w:rPr>
                <w:rFonts w:ascii="宋体" w:hAnsi="宋体" w:cs="宋体" w:hint="eastAsia"/>
                <w:kern w:val="0"/>
                <w:sz w:val="20"/>
                <w:szCs w:val="20"/>
              </w:rPr>
            </w:pPr>
            <w:r>
              <w:rPr>
                <w:rFonts w:ascii="宋体" w:hAnsi="宋体" w:cs="宋体" w:hint="eastAsia"/>
                <w:kern w:val="0"/>
                <w:sz w:val="20"/>
                <w:szCs w:val="20"/>
              </w:rPr>
              <w:t>20</w:t>
            </w:r>
          </w:p>
        </w:tc>
        <w:tc>
          <w:tcPr>
            <w:tcW w:w="5812" w:type="dxa"/>
            <w:tcBorders>
              <w:top w:val="single" w:sz="4" w:space="0" w:color="auto"/>
              <w:left w:val="nil"/>
              <w:bottom w:val="single" w:sz="4" w:space="0" w:color="auto"/>
              <w:right w:val="single" w:sz="4" w:space="0" w:color="auto"/>
            </w:tcBorders>
            <w:vAlign w:val="bottom"/>
            <w:hideMark/>
          </w:tcPr>
          <w:p w:rsidR="00A062B4" w:rsidRDefault="00A062B4">
            <w:pPr>
              <w:jc w:val="center"/>
              <w:rPr>
                <w:rFonts w:ascii="宋体" w:hAnsi="宋体" w:cs="宋体" w:hint="eastAsia"/>
                <w:color w:val="000000"/>
                <w:sz w:val="18"/>
                <w:szCs w:val="18"/>
              </w:rPr>
            </w:pPr>
            <w:r>
              <w:rPr>
                <w:rFonts w:ascii="宋体" w:hAnsi="宋体" w:hint="eastAsia"/>
                <w:color w:val="000000"/>
                <w:sz w:val="18"/>
                <w:szCs w:val="18"/>
              </w:rPr>
              <w:t>更换灭火器喷管4kg/8kg</w:t>
            </w:r>
          </w:p>
        </w:tc>
        <w:tc>
          <w:tcPr>
            <w:tcW w:w="1417" w:type="dxa"/>
            <w:tcBorders>
              <w:top w:val="single" w:sz="4" w:space="0" w:color="auto"/>
              <w:left w:val="nil"/>
              <w:bottom w:val="single" w:sz="4" w:space="0" w:color="auto"/>
              <w:right w:val="single" w:sz="4" w:space="0" w:color="auto"/>
            </w:tcBorders>
            <w:vAlign w:val="bottom"/>
            <w:hideMark/>
          </w:tcPr>
          <w:p w:rsidR="00A062B4" w:rsidRDefault="00A062B4">
            <w:pPr>
              <w:jc w:val="center"/>
              <w:rPr>
                <w:rFonts w:ascii="宋体" w:hAnsi="宋体" w:cs="宋体" w:hint="eastAsia"/>
                <w:color w:val="000000"/>
                <w:sz w:val="18"/>
                <w:szCs w:val="18"/>
              </w:rPr>
            </w:pPr>
            <w:r>
              <w:rPr>
                <w:rFonts w:ascii="宋体" w:hAnsi="宋体" w:hint="eastAsia"/>
                <w:color w:val="000000"/>
                <w:sz w:val="18"/>
                <w:szCs w:val="18"/>
              </w:rPr>
              <w:t>根</w:t>
            </w:r>
          </w:p>
        </w:tc>
        <w:tc>
          <w:tcPr>
            <w:tcW w:w="1560" w:type="dxa"/>
            <w:tcBorders>
              <w:top w:val="single" w:sz="4" w:space="0" w:color="auto"/>
              <w:left w:val="nil"/>
              <w:bottom w:val="single" w:sz="4" w:space="0" w:color="auto"/>
              <w:right w:val="single" w:sz="4" w:space="0" w:color="auto"/>
            </w:tcBorders>
            <w:vAlign w:val="center"/>
            <w:hideMark/>
          </w:tcPr>
          <w:p w:rsidR="00A062B4" w:rsidRDefault="00A062B4">
            <w:pPr>
              <w:jc w:val="center"/>
              <w:rPr>
                <w:rFonts w:ascii="宋体" w:hAnsi="宋体" w:hint="eastAsia"/>
                <w:color w:val="000000"/>
                <w:sz w:val="18"/>
                <w:szCs w:val="18"/>
              </w:rPr>
            </w:pPr>
            <w:r>
              <w:rPr>
                <w:rFonts w:ascii="宋体" w:hAnsi="宋体" w:hint="eastAsia"/>
                <w:color w:val="000000"/>
                <w:sz w:val="18"/>
                <w:szCs w:val="18"/>
              </w:rPr>
              <w:t>1400</w:t>
            </w:r>
          </w:p>
        </w:tc>
      </w:tr>
      <w:tr w:rsidR="00A062B4" w:rsidTr="00A062B4">
        <w:trPr>
          <w:trHeight w:val="270"/>
        </w:trPr>
        <w:tc>
          <w:tcPr>
            <w:tcW w:w="724" w:type="dxa"/>
            <w:tcBorders>
              <w:top w:val="single" w:sz="4" w:space="0" w:color="auto"/>
              <w:left w:val="single" w:sz="4" w:space="0" w:color="auto"/>
              <w:bottom w:val="single" w:sz="4" w:space="0" w:color="auto"/>
              <w:right w:val="single" w:sz="4" w:space="0" w:color="auto"/>
            </w:tcBorders>
            <w:vAlign w:val="center"/>
            <w:hideMark/>
          </w:tcPr>
          <w:p w:rsidR="00A062B4" w:rsidRDefault="00A062B4">
            <w:pPr>
              <w:widowControl/>
              <w:jc w:val="center"/>
              <w:rPr>
                <w:rFonts w:ascii="宋体" w:hAnsi="宋体" w:cs="宋体" w:hint="eastAsia"/>
                <w:kern w:val="0"/>
                <w:sz w:val="20"/>
                <w:szCs w:val="20"/>
              </w:rPr>
            </w:pPr>
            <w:r>
              <w:rPr>
                <w:rFonts w:ascii="宋体" w:hAnsi="宋体" w:cs="宋体" w:hint="eastAsia"/>
                <w:kern w:val="0"/>
                <w:sz w:val="20"/>
                <w:szCs w:val="20"/>
              </w:rPr>
              <w:t>21</w:t>
            </w:r>
          </w:p>
        </w:tc>
        <w:tc>
          <w:tcPr>
            <w:tcW w:w="5812" w:type="dxa"/>
            <w:tcBorders>
              <w:top w:val="single" w:sz="4" w:space="0" w:color="auto"/>
              <w:left w:val="nil"/>
              <w:bottom w:val="single" w:sz="4" w:space="0" w:color="auto"/>
              <w:right w:val="single" w:sz="4" w:space="0" w:color="auto"/>
            </w:tcBorders>
            <w:vAlign w:val="bottom"/>
            <w:hideMark/>
          </w:tcPr>
          <w:p w:rsidR="00A062B4" w:rsidRDefault="00A062B4">
            <w:pPr>
              <w:jc w:val="center"/>
              <w:rPr>
                <w:rFonts w:ascii="宋体" w:hAnsi="宋体" w:cs="宋体" w:hint="eastAsia"/>
                <w:color w:val="000000"/>
                <w:sz w:val="18"/>
                <w:szCs w:val="18"/>
              </w:rPr>
            </w:pPr>
            <w:r>
              <w:rPr>
                <w:rFonts w:ascii="宋体" w:hAnsi="宋体" w:hint="eastAsia"/>
                <w:color w:val="000000"/>
                <w:sz w:val="18"/>
                <w:szCs w:val="18"/>
              </w:rPr>
              <w:t>充装ZHG2.5</w:t>
            </w:r>
            <w:proofErr w:type="gramStart"/>
            <w:r>
              <w:rPr>
                <w:rFonts w:ascii="宋体" w:hAnsi="宋体" w:hint="eastAsia"/>
                <w:color w:val="000000"/>
                <w:sz w:val="18"/>
                <w:szCs w:val="18"/>
              </w:rPr>
              <w:t>柜式七氟丙烷</w:t>
            </w:r>
            <w:proofErr w:type="gramEnd"/>
            <w:r>
              <w:rPr>
                <w:rFonts w:ascii="宋体" w:hAnsi="宋体" w:hint="eastAsia"/>
                <w:color w:val="000000"/>
                <w:sz w:val="18"/>
                <w:szCs w:val="18"/>
              </w:rPr>
              <w:t>自动灭火装置</w:t>
            </w:r>
          </w:p>
        </w:tc>
        <w:tc>
          <w:tcPr>
            <w:tcW w:w="1417" w:type="dxa"/>
            <w:tcBorders>
              <w:top w:val="single" w:sz="4" w:space="0" w:color="auto"/>
              <w:left w:val="nil"/>
              <w:bottom w:val="single" w:sz="4" w:space="0" w:color="auto"/>
              <w:right w:val="single" w:sz="4" w:space="0" w:color="auto"/>
            </w:tcBorders>
            <w:vAlign w:val="bottom"/>
            <w:hideMark/>
          </w:tcPr>
          <w:p w:rsidR="00A062B4" w:rsidRDefault="00A062B4">
            <w:pPr>
              <w:jc w:val="center"/>
              <w:rPr>
                <w:rFonts w:ascii="宋体" w:hAnsi="宋体" w:cs="宋体" w:hint="eastAsia"/>
                <w:color w:val="000000"/>
                <w:sz w:val="18"/>
                <w:szCs w:val="18"/>
              </w:rPr>
            </w:pPr>
            <w:r>
              <w:rPr>
                <w:rFonts w:ascii="宋体" w:hAnsi="宋体" w:cs="宋体" w:hint="eastAsia"/>
                <w:color w:val="000000"/>
                <w:sz w:val="18"/>
                <w:szCs w:val="18"/>
              </w:rPr>
              <w:t>公斤</w:t>
            </w:r>
          </w:p>
        </w:tc>
        <w:tc>
          <w:tcPr>
            <w:tcW w:w="1560" w:type="dxa"/>
            <w:tcBorders>
              <w:top w:val="single" w:sz="4" w:space="0" w:color="auto"/>
              <w:left w:val="nil"/>
              <w:bottom w:val="single" w:sz="4" w:space="0" w:color="auto"/>
              <w:right w:val="single" w:sz="4" w:space="0" w:color="auto"/>
            </w:tcBorders>
            <w:vAlign w:val="center"/>
            <w:hideMark/>
          </w:tcPr>
          <w:p w:rsidR="00A062B4" w:rsidRDefault="00A062B4">
            <w:pPr>
              <w:jc w:val="center"/>
              <w:rPr>
                <w:rFonts w:ascii="宋体" w:hAnsi="宋体" w:hint="eastAsia"/>
                <w:color w:val="000000"/>
                <w:sz w:val="18"/>
                <w:szCs w:val="18"/>
              </w:rPr>
            </w:pPr>
            <w:r>
              <w:rPr>
                <w:rFonts w:ascii="宋体" w:hAnsi="宋体" w:hint="eastAsia"/>
                <w:color w:val="000000"/>
                <w:sz w:val="18"/>
                <w:szCs w:val="18"/>
              </w:rPr>
              <w:t>3500</w:t>
            </w:r>
          </w:p>
        </w:tc>
      </w:tr>
      <w:tr w:rsidR="00A062B4" w:rsidTr="00A062B4">
        <w:trPr>
          <w:trHeight w:val="164"/>
        </w:trPr>
        <w:tc>
          <w:tcPr>
            <w:tcW w:w="724" w:type="dxa"/>
            <w:tcBorders>
              <w:top w:val="single" w:sz="4" w:space="0" w:color="auto"/>
              <w:left w:val="single" w:sz="4" w:space="0" w:color="auto"/>
              <w:bottom w:val="single" w:sz="4" w:space="0" w:color="auto"/>
              <w:right w:val="single" w:sz="4" w:space="0" w:color="auto"/>
            </w:tcBorders>
            <w:vAlign w:val="center"/>
            <w:hideMark/>
          </w:tcPr>
          <w:p w:rsidR="00A062B4" w:rsidRDefault="00A062B4">
            <w:pPr>
              <w:widowControl/>
              <w:jc w:val="center"/>
              <w:rPr>
                <w:rFonts w:ascii="宋体" w:hAnsi="宋体" w:cs="宋体" w:hint="eastAsia"/>
                <w:kern w:val="0"/>
                <w:sz w:val="20"/>
                <w:szCs w:val="20"/>
              </w:rPr>
            </w:pPr>
            <w:r>
              <w:rPr>
                <w:rFonts w:ascii="宋体" w:hAnsi="宋体" w:cs="宋体" w:hint="eastAsia"/>
                <w:kern w:val="0"/>
                <w:sz w:val="20"/>
                <w:szCs w:val="20"/>
              </w:rPr>
              <w:t>22</w:t>
            </w:r>
          </w:p>
        </w:tc>
        <w:tc>
          <w:tcPr>
            <w:tcW w:w="5812" w:type="dxa"/>
            <w:tcBorders>
              <w:top w:val="single" w:sz="4" w:space="0" w:color="auto"/>
              <w:left w:val="nil"/>
              <w:bottom w:val="single" w:sz="4" w:space="0" w:color="auto"/>
              <w:right w:val="single" w:sz="4" w:space="0" w:color="auto"/>
            </w:tcBorders>
            <w:vAlign w:val="bottom"/>
            <w:hideMark/>
          </w:tcPr>
          <w:p w:rsidR="00A062B4" w:rsidRDefault="00A062B4">
            <w:pPr>
              <w:jc w:val="center"/>
              <w:rPr>
                <w:rFonts w:ascii="宋体" w:hAnsi="宋体" w:cs="宋体" w:hint="eastAsia"/>
                <w:color w:val="000000"/>
                <w:sz w:val="18"/>
                <w:szCs w:val="18"/>
              </w:rPr>
            </w:pPr>
            <w:r>
              <w:rPr>
                <w:rFonts w:ascii="宋体" w:hAnsi="宋体" w:hint="eastAsia"/>
                <w:color w:val="000000"/>
                <w:sz w:val="18"/>
                <w:szCs w:val="18"/>
              </w:rPr>
              <w:t>防爆型应急灯</w:t>
            </w:r>
          </w:p>
        </w:tc>
        <w:tc>
          <w:tcPr>
            <w:tcW w:w="1417" w:type="dxa"/>
            <w:tcBorders>
              <w:top w:val="single" w:sz="4" w:space="0" w:color="auto"/>
              <w:left w:val="nil"/>
              <w:bottom w:val="single" w:sz="4" w:space="0" w:color="auto"/>
              <w:right w:val="single" w:sz="4" w:space="0" w:color="auto"/>
            </w:tcBorders>
            <w:vAlign w:val="bottom"/>
            <w:hideMark/>
          </w:tcPr>
          <w:p w:rsidR="00A062B4" w:rsidRDefault="00A062B4">
            <w:pPr>
              <w:jc w:val="center"/>
              <w:rPr>
                <w:rFonts w:ascii="宋体" w:hAnsi="宋体" w:cs="宋体" w:hint="eastAsia"/>
                <w:color w:val="000000"/>
                <w:sz w:val="18"/>
                <w:szCs w:val="18"/>
              </w:rPr>
            </w:pPr>
            <w:proofErr w:type="gramStart"/>
            <w:r>
              <w:rPr>
                <w:rFonts w:ascii="宋体" w:hAnsi="宋体" w:hint="eastAsia"/>
                <w:color w:val="000000"/>
                <w:sz w:val="18"/>
                <w:szCs w:val="18"/>
              </w:rPr>
              <w:t>个</w:t>
            </w:r>
            <w:proofErr w:type="gramEnd"/>
          </w:p>
        </w:tc>
        <w:tc>
          <w:tcPr>
            <w:tcW w:w="1560" w:type="dxa"/>
            <w:tcBorders>
              <w:top w:val="single" w:sz="4" w:space="0" w:color="auto"/>
              <w:left w:val="nil"/>
              <w:bottom w:val="single" w:sz="4" w:space="0" w:color="auto"/>
              <w:right w:val="single" w:sz="4" w:space="0" w:color="auto"/>
            </w:tcBorders>
            <w:vAlign w:val="center"/>
            <w:hideMark/>
          </w:tcPr>
          <w:p w:rsidR="00A062B4" w:rsidRDefault="00A062B4">
            <w:pPr>
              <w:jc w:val="center"/>
              <w:rPr>
                <w:rFonts w:ascii="宋体" w:hAnsi="宋体" w:hint="eastAsia"/>
                <w:color w:val="000000"/>
                <w:sz w:val="18"/>
                <w:szCs w:val="18"/>
              </w:rPr>
            </w:pPr>
            <w:r>
              <w:rPr>
                <w:rFonts w:ascii="宋体" w:hAnsi="宋体" w:hint="eastAsia"/>
                <w:color w:val="000000"/>
                <w:sz w:val="18"/>
                <w:szCs w:val="18"/>
              </w:rPr>
              <w:t>100</w:t>
            </w:r>
          </w:p>
        </w:tc>
      </w:tr>
      <w:tr w:rsidR="00A062B4" w:rsidTr="00A062B4">
        <w:trPr>
          <w:trHeight w:val="270"/>
        </w:trPr>
        <w:tc>
          <w:tcPr>
            <w:tcW w:w="724" w:type="dxa"/>
            <w:tcBorders>
              <w:top w:val="single" w:sz="4" w:space="0" w:color="auto"/>
              <w:left w:val="single" w:sz="4" w:space="0" w:color="auto"/>
              <w:bottom w:val="single" w:sz="4" w:space="0" w:color="auto"/>
              <w:right w:val="single" w:sz="4" w:space="0" w:color="auto"/>
            </w:tcBorders>
            <w:vAlign w:val="center"/>
            <w:hideMark/>
          </w:tcPr>
          <w:p w:rsidR="00A062B4" w:rsidRDefault="00A062B4">
            <w:pPr>
              <w:widowControl/>
              <w:jc w:val="center"/>
              <w:rPr>
                <w:rFonts w:ascii="宋体" w:hAnsi="宋体" w:cs="宋体" w:hint="eastAsia"/>
                <w:kern w:val="0"/>
                <w:sz w:val="20"/>
                <w:szCs w:val="20"/>
              </w:rPr>
            </w:pPr>
            <w:r>
              <w:rPr>
                <w:rFonts w:ascii="宋体" w:hAnsi="宋体" w:cs="宋体" w:hint="eastAsia"/>
                <w:kern w:val="0"/>
                <w:sz w:val="20"/>
                <w:szCs w:val="20"/>
              </w:rPr>
              <w:t>23</w:t>
            </w:r>
          </w:p>
        </w:tc>
        <w:tc>
          <w:tcPr>
            <w:tcW w:w="5812" w:type="dxa"/>
            <w:tcBorders>
              <w:top w:val="single" w:sz="4" w:space="0" w:color="auto"/>
              <w:left w:val="nil"/>
              <w:bottom w:val="single" w:sz="4" w:space="0" w:color="auto"/>
              <w:right w:val="single" w:sz="4" w:space="0" w:color="auto"/>
            </w:tcBorders>
            <w:vAlign w:val="bottom"/>
            <w:hideMark/>
          </w:tcPr>
          <w:p w:rsidR="00A062B4" w:rsidRDefault="00A062B4">
            <w:pPr>
              <w:jc w:val="center"/>
              <w:rPr>
                <w:rFonts w:ascii="宋体" w:hAnsi="宋体" w:cs="宋体" w:hint="eastAsia"/>
                <w:color w:val="000000"/>
                <w:sz w:val="18"/>
                <w:szCs w:val="18"/>
              </w:rPr>
            </w:pPr>
            <w:r>
              <w:rPr>
                <w:rFonts w:ascii="宋体" w:hAnsi="宋体" w:hint="eastAsia"/>
                <w:color w:val="000000"/>
                <w:sz w:val="18"/>
                <w:szCs w:val="18"/>
              </w:rPr>
              <w:t>2kg小车用灭火器</w:t>
            </w:r>
          </w:p>
        </w:tc>
        <w:tc>
          <w:tcPr>
            <w:tcW w:w="1417" w:type="dxa"/>
            <w:tcBorders>
              <w:top w:val="single" w:sz="4" w:space="0" w:color="auto"/>
              <w:left w:val="nil"/>
              <w:bottom w:val="single" w:sz="4" w:space="0" w:color="auto"/>
              <w:right w:val="single" w:sz="4" w:space="0" w:color="auto"/>
            </w:tcBorders>
            <w:vAlign w:val="bottom"/>
            <w:hideMark/>
          </w:tcPr>
          <w:p w:rsidR="00A062B4" w:rsidRDefault="00A062B4">
            <w:pPr>
              <w:jc w:val="center"/>
              <w:rPr>
                <w:rFonts w:ascii="宋体" w:hAnsi="宋体" w:cs="宋体" w:hint="eastAsia"/>
                <w:color w:val="000000"/>
                <w:sz w:val="18"/>
                <w:szCs w:val="18"/>
              </w:rPr>
            </w:pPr>
            <w:r>
              <w:rPr>
                <w:rFonts w:ascii="宋体" w:hAnsi="宋体" w:hint="eastAsia"/>
                <w:color w:val="000000"/>
                <w:sz w:val="18"/>
                <w:szCs w:val="18"/>
              </w:rPr>
              <w:t>具</w:t>
            </w:r>
          </w:p>
        </w:tc>
        <w:tc>
          <w:tcPr>
            <w:tcW w:w="1560" w:type="dxa"/>
            <w:tcBorders>
              <w:top w:val="single" w:sz="4" w:space="0" w:color="auto"/>
              <w:left w:val="nil"/>
              <w:bottom w:val="single" w:sz="4" w:space="0" w:color="auto"/>
              <w:right w:val="single" w:sz="4" w:space="0" w:color="auto"/>
            </w:tcBorders>
            <w:vAlign w:val="center"/>
            <w:hideMark/>
          </w:tcPr>
          <w:p w:rsidR="00A062B4" w:rsidRDefault="00A062B4">
            <w:pPr>
              <w:jc w:val="center"/>
              <w:rPr>
                <w:rFonts w:ascii="宋体" w:hAnsi="宋体" w:hint="eastAsia"/>
                <w:color w:val="000000"/>
                <w:sz w:val="18"/>
                <w:szCs w:val="18"/>
              </w:rPr>
            </w:pPr>
            <w:r>
              <w:rPr>
                <w:rFonts w:ascii="宋体" w:hAnsi="宋体" w:hint="eastAsia"/>
                <w:color w:val="000000"/>
                <w:sz w:val="18"/>
                <w:szCs w:val="18"/>
              </w:rPr>
              <w:t>100</w:t>
            </w:r>
          </w:p>
        </w:tc>
      </w:tr>
      <w:tr w:rsidR="00A062B4" w:rsidTr="00A062B4">
        <w:trPr>
          <w:trHeight w:val="270"/>
        </w:trPr>
        <w:tc>
          <w:tcPr>
            <w:tcW w:w="724" w:type="dxa"/>
            <w:tcBorders>
              <w:top w:val="single" w:sz="4" w:space="0" w:color="auto"/>
              <w:left w:val="single" w:sz="4" w:space="0" w:color="auto"/>
              <w:bottom w:val="single" w:sz="4" w:space="0" w:color="auto"/>
              <w:right w:val="single" w:sz="4" w:space="0" w:color="auto"/>
            </w:tcBorders>
            <w:vAlign w:val="center"/>
            <w:hideMark/>
          </w:tcPr>
          <w:p w:rsidR="00A062B4" w:rsidRDefault="00A062B4">
            <w:pPr>
              <w:widowControl/>
              <w:jc w:val="center"/>
              <w:rPr>
                <w:rFonts w:ascii="宋体" w:hAnsi="宋体" w:cs="宋体" w:hint="eastAsia"/>
                <w:kern w:val="0"/>
                <w:sz w:val="20"/>
                <w:szCs w:val="20"/>
              </w:rPr>
            </w:pPr>
            <w:r>
              <w:rPr>
                <w:rFonts w:ascii="宋体" w:hAnsi="宋体" w:cs="宋体" w:hint="eastAsia"/>
                <w:kern w:val="0"/>
                <w:sz w:val="20"/>
                <w:szCs w:val="20"/>
              </w:rPr>
              <w:t>24</w:t>
            </w:r>
          </w:p>
        </w:tc>
        <w:tc>
          <w:tcPr>
            <w:tcW w:w="5812" w:type="dxa"/>
            <w:tcBorders>
              <w:top w:val="single" w:sz="4" w:space="0" w:color="auto"/>
              <w:left w:val="nil"/>
              <w:bottom w:val="single" w:sz="4" w:space="0" w:color="auto"/>
              <w:right w:val="single" w:sz="4" w:space="0" w:color="auto"/>
            </w:tcBorders>
            <w:vAlign w:val="bottom"/>
            <w:hideMark/>
          </w:tcPr>
          <w:p w:rsidR="00A062B4" w:rsidRDefault="00A062B4">
            <w:pPr>
              <w:jc w:val="center"/>
              <w:rPr>
                <w:rFonts w:ascii="宋体" w:hAnsi="宋体" w:cs="宋体" w:hint="eastAsia"/>
                <w:color w:val="000000"/>
                <w:sz w:val="18"/>
                <w:szCs w:val="18"/>
              </w:rPr>
            </w:pPr>
            <w:r>
              <w:rPr>
                <w:rFonts w:ascii="宋体" w:hAnsi="宋体" w:hint="eastAsia"/>
                <w:color w:val="000000"/>
                <w:sz w:val="18"/>
                <w:szCs w:val="18"/>
              </w:rPr>
              <w:t>应急可充大电筒</w:t>
            </w:r>
          </w:p>
        </w:tc>
        <w:tc>
          <w:tcPr>
            <w:tcW w:w="1417" w:type="dxa"/>
            <w:tcBorders>
              <w:top w:val="single" w:sz="4" w:space="0" w:color="auto"/>
              <w:left w:val="nil"/>
              <w:bottom w:val="single" w:sz="4" w:space="0" w:color="auto"/>
              <w:right w:val="single" w:sz="4" w:space="0" w:color="auto"/>
            </w:tcBorders>
            <w:vAlign w:val="bottom"/>
            <w:hideMark/>
          </w:tcPr>
          <w:p w:rsidR="00A062B4" w:rsidRDefault="00A062B4">
            <w:pPr>
              <w:jc w:val="center"/>
              <w:rPr>
                <w:rFonts w:ascii="宋体" w:hAnsi="宋体" w:cs="宋体" w:hint="eastAsia"/>
                <w:color w:val="000000"/>
                <w:sz w:val="18"/>
                <w:szCs w:val="18"/>
              </w:rPr>
            </w:pPr>
            <w:proofErr w:type="gramStart"/>
            <w:r>
              <w:rPr>
                <w:rFonts w:ascii="宋体" w:hAnsi="宋体" w:hint="eastAsia"/>
                <w:color w:val="000000"/>
                <w:sz w:val="18"/>
                <w:szCs w:val="18"/>
              </w:rPr>
              <w:t>个</w:t>
            </w:r>
            <w:proofErr w:type="gramEnd"/>
          </w:p>
        </w:tc>
        <w:tc>
          <w:tcPr>
            <w:tcW w:w="1560" w:type="dxa"/>
            <w:tcBorders>
              <w:top w:val="single" w:sz="4" w:space="0" w:color="auto"/>
              <w:left w:val="nil"/>
              <w:bottom w:val="single" w:sz="4" w:space="0" w:color="auto"/>
              <w:right w:val="single" w:sz="4" w:space="0" w:color="auto"/>
            </w:tcBorders>
            <w:vAlign w:val="center"/>
            <w:hideMark/>
          </w:tcPr>
          <w:p w:rsidR="00A062B4" w:rsidRDefault="00A062B4">
            <w:pPr>
              <w:jc w:val="center"/>
              <w:rPr>
                <w:rFonts w:ascii="宋体" w:hAnsi="宋体" w:hint="eastAsia"/>
                <w:color w:val="000000"/>
                <w:sz w:val="18"/>
                <w:szCs w:val="18"/>
              </w:rPr>
            </w:pPr>
            <w:r>
              <w:rPr>
                <w:rFonts w:ascii="宋体" w:hAnsi="宋体" w:hint="eastAsia"/>
                <w:color w:val="000000"/>
                <w:sz w:val="18"/>
                <w:szCs w:val="18"/>
              </w:rPr>
              <w:t>200</w:t>
            </w:r>
          </w:p>
        </w:tc>
      </w:tr>
      <w:tr w:rsidR="00A062B4" w:rsidTr="00A062B4">
        <w:trPr>
          <w:trHeight w:val="270"/>
        </w:trPr>
        <w:tc>
          <w:tcPr>
            <w:tcW w:w="724" w:type="dxa"/>
            <w:tcBorders>
              <w:top w:val="single" w:sz="4" w:space="0" w:color="auto"/>
              <w:left w:val="single" w:sz="4" w:space="0" w:color="auto"/>
              <w:bottom w:val="single" w:sz="4" w:space="0" w:color="auto"/>
              <w:right w:val="single" w:sz="4" w:space="0" w:color="auto"/>
            </w:tcBorders>
            <w:vAlign w:val="center"/>
            <w:hideMark/>
          </w:tcPr>
          <w:p w:rsidR="00A062B4" w:rsidRDefault="00A062B4">
            <w:pPr>
              <w:widowControl/>
              <w:jc w:val="center"/>
              <w:rPr>
                <w:rFonts w:ascii="宋体" w:hAnsi="宋体" w:cs="宋体" w:hint="eastAsia"/>
                <w:kern w:val="0"/>
                <w:sz w:val="20"/>
                <w:szCs w:val="20"/>
              </w:rPr>
            </w:pPr>
            <w:r>
              <w:rPr>
                <w:rFonts w:ascii="宋体" w:hAnsi="宋体" w:cs="宋体" w:hint="eastAsia"/>
                <w:kern w:val="0"/>
                <w:sz w:val="20"/>
                <w:szCs w:val="20"/>
              </w:rPr>
              <w:t>25</w:t>
            </w:r>
          </w:p>
        </w:tc>
        <w:tc>
          <w:tcPr>
            <w:tcW w:w="5812" w:type="dxa"/>
            <w:tcBorders>
              <w:top w:val="single" w:sz="4" w:space="0" w:color="auto"/>
              <w:left w:val="nil"/>
              <w:bottom w:val="single" w:sz="4" w:space="0" w:color="auto"/>
              <w:right w:val="single" w:sz="4" w:space="0" w:color="auto"/>
            </w:tcBorders>
            <w:vAlign w:val="bottom"/>
            <w:hideMark/>
          </w:tcPr>
          <w:p w:rsidR="00A062B4" w:rsidRDefault="00A062B4">
            <w:pPr>
              <w:jc w:val="center"/>
              <w:rPr>
                <w:rFonts w:ascii="宋体" w:hAnsi="宋体" w:cs="宋体" w:hint="eastAsia"/>
                <w:color w:val="000000"/>
                <w:sz w:val="18"/>
                <w:szCs w:val="18"/>
              </w:rPr>
            </w:pPr>
            <w:r>
              <w:rPr>
                <w:rFonts w:ascii="宋体" w:hAnsi="宋体" w:hint="eastAsia"/>
                <w:color w:val="000000"/>
                <w:sz w:val="18"/>
                <w:szCs w:val="18"/>
              </w:rPr>
              <w:t>喊话器</w:t>
            </w:r>
          </w:p>
        </w:tc>
        <w:tc>
          <w:tcPr>
            <w:tcW w:w="1417" w:type="dxa"/>
            <w:tcBorders>
              <w:top w:val="single" w:sz="4" w:space="0" w:color="auto"/>
              <w:left w:val="nil"/>
              <w:bottom w:val="single" w:sz="4" w:space="0" w:color="auto"/>
              <w:right w:val="single" w:sz="4" w:space="0" w:color="auto"/>
            </w:tcBorders>
            <w:vAlign w:val="bottom"/>
            <w:hideMark/>
          </w:tcPr>
          <w:p w:rsidR="00A062B4" w:rsidRDefault="00A062B4">
            <w:pPr>
              <w:jc w:val="center"/>
              <w:rPr>
                <w:rFonts w:ascii="宋体" w:hAnsi="宋体" w:cs="宋体" w:hint="eastAsia"/>
                <w:color w:val="000000"/>
                <w:sz w:val="18"/>
                <w:szCs w:val="18"/>
              </w:rPr>
            </w:pPr>
            <w:proofErr w:type="gramStart"/>
            <w:r>
              <w:rPr>
                <w:rFonts w:ascii="宋体" w:hAnsi="宋体" w:hint="eastAsia"/>
                <w:color w:val="000000"/>
                <w:sz w:val="18"/>
                <w:szCs w:val="18"/>
              </w:rPr>
              <w:t>个</w:t>
            </w:r>
            <w:proofErr w:type="gramEnd"/>
          </w:p>
        </w:tc>
        <w:tc>
          <w:tcPr>
            <w:tcW w:w="1560" w:type="dxa"/>
            <w:tcBorders>
              <w:top w:val="single" w:sz="4" w:space="0" w:color="auto"/>
              <w:left w:val="nil"/>
              <w:bottom w:val="single" w:sz="4" w:space="0" w:color="auto"/>
              <w:right w:val="single" w:sz="4" w:space="0" w:color="auto"/>
            </w:tcBorders>
            <w:vAlign w:val="center"/>
            <w:hideMark/>
          </w:tcPr>
          <w:p w:rsidR="00A062B4" w:rsidRDefault="00A062B4">
            <w:pPr>
              <w:jc w:val="center"/>
              <w:rPr>
                <w:rFonts w:ascii="宋体" w:hAnsi="宋体" w:hint="eastAsia"/>
                <w:color w:val="000000"/>
                <w:sz w:val="18"/>
                <w:szCs w:val="18"/>
              </w:rPr>
            </w:pPr>
            <w:r>
              <w:rPr>
                <w:rFonts w:ascii="宋体" w:hAnsi="宋体" w:hint="eastAsia"/>
                <w:color w:val="000000"/>
                <w:sz w:val="18"/>
                <w:szCs w:val="18"/>
              </w:rPr>
              <w:t>50</w:t>
            </w:r>
          </w:p>
        </w:tc>
      </w:tr>
      <w:tr w:rsidR="00A062B4" w:rsidTr="00A062B4">
        <w:trPr>
          <w:trHeight w:val="270"/>
        </w:trPr>
        <w:tc>
          <w:tcPr>
            <w:tcW w:w="724" w:type="dxa"/>
            <w:tcBorders>
              <w:top w:val="single" w:sz="4" w:space="0" w:color="auto"/>
              <w:left w:val="single" w:sz="4" w:space="0" w:color="auto"/>
              <w:bottom w:val="single" w:sz="4" w:space="0" w:color="auto"/>
              <w:right w:val="single" w:sz="4" w:space="0" w:color="auto"/>
            </w:tcBorders>
            <w:vAlign w:val="center"/>
            <w:hideMark/>
          </w:tcPr>
          <w:p w:rsidR="00A062B4" w:rsidRDefault="00A062B4">
            <w:pPr>
              <w:widowControl/>
              <w:jc w:val="center"/>
              <w:rPr>
                <w:rFonts w:ascii="宋体" w:hAnsi="宋体" w:cs="宋体" w:hint="eastAsia"/>
                <w:kern w:val="0"/>
                <w:sz w:val="20"/>
                <w:szCs w:val="20"/>
              </w:rPr>
            </w:pPr>
            <w:r>
              <w:rPr>
                <w:rFonts w:ascii="宋体" w:hAnsi="宋体" w:cs="宋体" w:hint="eastAsia"/>
                <w:kern w:val="0"/>
                <w:sz w:val="20"/>
                <w:szCs w:val="20"/>
              </w:rPr>
              <w:t>26</w:t>
            </w:r>
          </w:p>
        </w:tc>
        <w:tc>
          <w:tcPr>
            <w:tcW w:w="5812" w:type="dxa"/>
            <w:tcBorders>
              <w:top w:val="single" w:sz="4" w:space="0" w:color="auto"/>
              <w:left w:val="nil"/>
              <w:bottom w:val="single" w:sz="4" w:space="0" w:color="auto"/>
              <w:right w:val="single" w:sz="4" w:space="0" w:color="auto"/>
            </w:tcBorders>
            <w:vAlign w:val="bottom"/>
            <w:hideMark/>
          </w:tcPr>
          <w:p w:rsidR="00A062B4" w:rsidRDefault="00A062B4">
            <w:pPr>
              <w:jc w:val="center"/>
              <w:rPr>
                <w:rFonts w:ascii="宋体" w:hAnsi="宋体" w:cs="宋体" w:hint="eastAsia"/>
                <w:color w:val="000000"/>
                <w:sz w:val="18"/>
                <w:szCs w:val="18"/>
              </w:rPr>
            </w:pPr>
            <w:r>
              <w:rPr>
                <w:rFonts w:ascii="宋体" w:hAnsi="宋体" w:hint="eastAsia"/>
                <w:color w:val="000000"/>
                <w:sz w:val="18"/>
                <w:szCs w:val="18"/>
              </w:rPr>
              <w:t>防火泥</w:t>
            </w:r>
          </w:p>
        </w:tc>
        <w:tc>
          <w:tcPr>
            <w:tcW w:w="1417" w:type="dxa"/>
            <w:tcBorders>
              <w:top w:val="single" w:sz="4" w:space="0" w:color="auto"/>
              <w:left w:val="nil"/>
              <w:bottom w:val="single" w:sz="4" w:space="0" w:color="auto"/>
              <w:right w:val="single" w:sz="4" w:space="0" w:color="auto"/>
            </w:tcBorders>
            <w:vAlign w:val="bottom"/>
            <w:hideMark/>
          </w:tcPr>
          <w:p w:rsidR="00A062B4" w:rsidRDefault="00A062B4">
            <w:pPr>
              <w:jc w:val="center"/>
              <w:rPr>
                <w:rFonts w:ascii="宋体" w:hAnsi="宋体" w:cs="宋体" w:hint="eastAsia"/>
                <w:color w:val="000000"/>
                <w:sz w:val="18"/>
                <w:szCs w:val="18"/>
              </w:rPr>
            </w:pPr>
            <w:r>
              <w:rPr>
                <w:rFonts w:ascii="宋体" w:hAnsi="宋体" w:hint="eastAsia"/>
                <w:color w:val="000000"/>
                <w:sz w:val="18"/>
                <w:szCs w:val="18"/>
              </w:rPr>
              <w:t>包</w:t>
            </w:r>
          </w:p>
        </w:tc>
        <w:tc>
          <w:tcPr>
            <w:tcW w:w="1560" w:type="dxa"/>
            <w:tcBorders>
              <w:top w:val="single" w:sz="4" w:space="0" w:color="auto"/>
              <w:left w:val="nil"/>
              <w:bottom w:val="single" w:sz="4" w:space="0" w:color="auto"/>
              <w:right w:val="single" w:sz="4" w:space="0" w:color="auto"/>
            </w:tcBorders>
            <w:vAlign w:val="center"/>
            <w:hideMark/>
          </w:tcPr>
          <w:p w:rsidR="00A062B4" w:rsidRDefault="00A062B4">
            <w:pPr>
              <w:jc w:val="center"/>
              <w:rPr>
                <w:rFonts w:ascii="宋体" w:hAnsi="宋体" w:hint="eastAsia"/>
                <w:color w:val="000000"/>
                <w:sz w:val="18"/>
                <w:szCs w:val="18"/>
              </w:rPr>
            </w:pPr>
            <w:r>
              <w:rPr>
                <w:rFonts w:ascii="宋体" w:hAnsi="宋体" w:hint="eastAsia"/>
                <w:color w:val="000000"/>
                <w:sz w:val="18"/>
                <w:szCs w:val="18"/>
              </w:rPr>
              <w:t>5</w:t>
            </w:r>
          </w:p>
        </w:tc>
      </w:tr>
    </w:tbl>
    <w:p w:rsidR="00A062B4" w:rsidRDefault="00A062B4" w:rsidP="002E2BAC">
      <w:pPr>
        <w:pStyle w:val="a"/>
        <w:numPr>
          <w:ilvl w:val="0"/>
          <w:numId w:val="0"/>
        </w:numPr>
        <w:tabs>
          <w:tab w:val="left" w:pos="420"/>
        </w:tabs>
        <w:outlineLvl w:val="9"/>
        <w:rPr>
          <w:rFonts w:hAnsi="宋体"/>
          <w:bCs w:val="0"/>
          <w:szCs w:val="21"/>
        </w:rPr>
      </w:pPr>
      <w:bookmarkStart w:id="1" w:name="_GoBack"/>
      <w:bookmarkEnd w:id="1"/>
    </w:p>
    <w:p w:rsidR="002E2BAC" w:rsidRDefault="002E2BAC" w:rsidP="002E2BAC">
      <w:pPr>
        <w:pStyle w:val="a"/>
        <w:numPr>
          <w:ilvl w:val="0"/>
          <w:numId w:val="0"/>
        </w:numPr>
        <w:tabs>
          <w:tab w:val="left" w:pos="420"/>
        </w:tabs>
        <w:outlineLvl w:val="9"/>
      </w:pPr>
      <w:proofErr w:type="spellStart"/>
      <w:r>
        <w:rPr>
          <w:rFonts w:hAnsi="宋体" w:hint="eastAsia"/>
          <w:bCs w:val="0"/>
          <w:szCs w:val="21"/>
        </w:rPr>
        <w:t>技术资料</w:t>
      </w:r>
      <w:proofErr w:type="spellEnd"/>
    </w:p>
    <w:p w:rsidR="002E2BAC" w:rsidRDefault="002E2BAC" w:rsidP="002E2BAC">
      <w:pPr>
        <w:ind w:leftChars="200" w:left="567" w:hangingChars="70" w:hanging="147"/>
        <w:rPr>
          <w:rFonts w:hAnsi="宋体"/>
          <w:color w:val="000000"/>
          <w:szCs w:val="21"/>
        </w:rPr>
      </w:pPr>
      <w:r>
        <w:rPr>
          <w:rFonts w:hAnsi="宋体" w:hint="eastAsia"/>
          <w:szCs w:val="21"/>
        </w:rPr>
        <w:t>乙方应按招标文件规定的时间向甲方提供货物的有关技术资料</w:t>
      </w:r>
      <w:r>
        <w:rPr>
          <w:rFonts w:hAnsi="宋体" w:hint="eastAsia"/>
          <w:color w:val="000000"/>
          <w:szCs w:val="21"/>
        </w:rPr>
        <w:t>。</w:t>
      </w:r>
    </w:p>
    <w:p w:rsidR="002E2BAC" w:rsidRDefault="002E2BAC" w:rsidP="002E2BAC">
      <w:pPr>
        <w:pStyle w:val="a"/>
        <w:numPr>
          <w:ilvl w:val="0"/>
          <w:numId w:val="0"/>
        </w:numPr>
        <w:tabs>
          <w:tab w:val="left" w:pos="420"/>
        </w:tabs>
        <w:outlineLvl w:val="9"/>
      </w:pPr>
      <w:proofErr w:type="spellStart"/>
      <w:r>
        <w:rPr>
          <w:rFonts w:hint="eastAsia"/>
        </w:rPr>
        <w:lastRenderedPageBreak/>
        <w:t>质量保证</w:t>
      </w:r>
      <w:proofErr w:type="spellEnd"/>
    </w:p>
    <w:p w:rsidR="002E2BAC" w:rsidRDefault="002E2BAC" w:rsidP="002E2BAC">
      <w:pPr>
        <w:snapToGrid w:val="0"/>
        <w:spacing w:line="380" w:lineRule="exact"/>
        <w:ind w:firstLineChars="200" w:firstLine="420"/>
        <w:rPr>
          <w:rFonts w:ascii="宋体" w:hAnsi="宋体"/>
          <w:szCs w:val="21"/>
        </w:rPr>
      </w:pPr>
      <w:r>
        <w:rPr>
          <w:rFonts w:ascii="宋体" w:hAnsi="宋体" w:hint="eastAsia"/>
          <w:szCs w:val="21"/>
        </w:rPr>
        <w:t>1.乙方应按招标文件规定的产品性能、技术要求、质量标准向甲方提供未经使用的全新产品。</w:t>
      </w:r>
    </w:p>
    <w:p w:rsidR="002E2BAC" w:rsidRDefault="002E2BAC" w:rsidP="002E2BAC">
      <w:pPr>
        <w:snapToGrid w:val="0"/>
        <w:spacing w:line="380" w:lineRule="exact"/>
        <w:ind w:firstLineChars="200" w:firstLine="420"/>
        <w:rPr>
          <w:rFonts w:ascii="宋体" w:hAnsi="宋体" w:cs="宋体"/>
          <w:color w:val="000000"/>
          <w:kern w:val="0"/>
          <w:szCs w:val="21"/>
        </w:rPr>
      </w:pPr>
      <w:r>
        <w:rPr>
          <w:rFonts w:ascii="宋体" w:hAnsi="宋体" w:hint="eastAsia"/>
          <w:szCs w:val="21"/>
        </w:rPr>
        <w:t>2.乙方提供产品的质量保证期</w:t>
      </w:r>
      <w:proofErr w:type="gramStart"/>
      <w:r>
        <w:rPr>
          <w:rFonts w:ascii="宋体" w:hAnsi="宋体" w:hint="eastAsia"/>
          <w:szCs w:val="21"/>
        </w:rPr>
        <w:t>见合同</w:t>
      </w:r>
      <w:proofErr w:type="gramEnd"/>
      <w:r>
        <w:rPr>
          <w:rFonts w:ascii="宋体" w:hAnsi="宋体" w:hint="eastAsia"/>
          <w:szCs w:val="21"/>
        </w:rPr>
        <w:t>条款前附表，自双方验收合格的次日起算。在保证期内因产品本身的质量问题发生故障，乙方应负责免费修理和更换零部件。对达不到技术要求者，根据实际情况，双方协商，可按以下办法处理：</w:t>
      </w:r>
    </w:p>
    <w:p w:rsidR="002E2BAC" w:rsidRDefault="002E2BAC" w:rsidP="002E2BAC">
      <w:pPr>
        <w:tabs>
          <w:tab w:val="num" w:pos="540"/>
        </w:tabs>
        <w:snapToGrid w:val="0"/>
        <w:spacing w:line="380" w:lineRule="exact"/>
        <w:ind w:leftChars="256" w:left="538" w:firstLine="2"/>
        <w:rPr>
          <w:rFonts w:ascii="宋体" w:hAnsi="宋体" w:cs="宋体"/>
          <w:color w:val="000000"/>
          <w:kern w:val="0"/>
          <w:szCs w:val="21"/>
        </w:rPr>
      </w:pPr>
      <w:r>
        <w:rPr>
          <w:rFonts w:ascii="宋体" w:hAnsi="宋体" w:hint="eastAsia"/>
          <w:szCs w:val="21"/>
        </w:rPr>
        <w:t>1）更换：由乙方承担所发生的全部费用；</w:t>
      </w:r>
    </w:p>
    <w:p w:rsidR="002E2BAC" w:rsidRDefault="002E2BAC" w:rsidP="002E2BAC">
      <w:pPr>
        <w:tabs>
          <w:tab w:val="num" w:pos="540"/>
        </w:tabs>
        <w:snapToGrid w:val="0"/>
        <w:spacing w:line="380" w:lineRule="exact"/>
        <w:ind w:leftChars="256" w:left="538" w:firstLine="2"/>
        <w:rPr>
          <w:rFonts w:ascii="宋体" w:hAnsi="宋体" w:cs="宋体"/>
          <w:color w:val="000000"/>
          <w:kern w:val="0"/>
          <w:szCs w:val="21"/>
        </w:rPr>
      </w:pPr>
      <w:r>
        <w:rPr>
          <w:rFonts w:ascii="宋体" w:hAnsi="宋体" w:hint="eastAsia"/>
          <w:szCs w:val="21"/>
        </w:rPr>
        <w:t>2）贬值处理：由甲乙双方合议定价；</w:t>
      </w:r>
    </w:p>
    <w:p w:rsidR="002E2BAC" w:rsidRDefault="002E2BAC" w:rsidP="002E2BAC">
      <w:pPr>
        <w:tabs>
          <w:tab w:val="num" w:pos="540"/>
        </w:tabs>
        <w:snapToGrid w:val="0"/>
        <w:spacing w:line="380" w:lineRule="exact"/>
        <w:ind w:leftChars="256" w:left="538" w:firstLine="2"/>
        <w:rPr>
          <w:rFonts w:ascii="宋体" w:hAnsi="宋体"/>
          <w:szCs w:val="21"/>
        </w:rPr>
      </w:pPr>
      <w:r>
        <w:rPr>
          <w:rFonts w:ascii="宋体" w:hAnsi="宋体" w:hint="eastAsia"/>
          <w:szCs w:val="21"/>
        </w:rPr>
        <w:t>3）退货处理：乙方应退还甲方支付的货物款，同时</w:t>
      </w:r>
      <w:proofErr w:type="gramStart"/>
      <w:r>
        <w:rPr>
          <w:rFonts w:ascii="宋体" w:hAnsi="宋体" w:hint="eastAsia"/>
          <w:szCs w:val="21"/>
        </w:rPr>
        <w:t>应承担该产品</w:t>
      </w:r>
      <w:proofErr w:type="gramEnd"/>
      <w:r>
        <w:rPr>
          <w:rFonts w:ascii="宋体" w:hAnsi="宋体" w:hint="eastAsia"/>
          <w:szCs w:val="21"/>
        </w:rPr>
        <w:t>的直接费用（运输、保险、检验、货款利息及银行手续费等）。</w:t>
      </w:r>
    </w:p>
    <w:p w:rsidR="002E2BAC" w:rsidRDefault="002E2BAC" w:rsidP="002E2BAC">
      <w:pPr>
        <w:snapToGrid w:val="0"/>
        <w:spacing w:line="380" w:lineRule="exact"/>
        <w:ind w:firstLineChars="200" w:firstLine="420"/>
        <w:rPr>
          <w:rFonts w:ascii="宋体" w:hAnsi="宋体" w:cs="宋体"/>
          <w:color w:val="000000"/>
          <w:kern w:val="0"/>
          <w:szCs w:val="21"/>
        </w:rPr>
      </w:pPr>
      <w:r>
        <w:rPr>
          <w:rFonts w:ascii="宋体" w:hAnsi="宋体" w:hint="eastAsia"/>
          <w:szCs w:val="21"/>
        </w:rPr>
        <w:t>3.如在使用过程中发生质量问题，乙方在接到甲方通知后按合同条款前附表要求时间内到达甲方现场进行处理。</w:t>
      </w:r>
    </w:p>
    <w:p w:rsidR="002E2BAC" w:rsidRDefault="002E2BAC" w:rsidP="002E2BAC">
      <w:pPr>
        <w:snapToGrid w:val="0"/>
        <w:spacing w:line="380" w:lineRule="exact"/>
        <w:ind w:firstLineChars="200" w:firstLine="420"/>
        <w:rPr>
          <w:rFonts w:ascii="宋体" w:hAnsi="宋体"/>
          <w:szCs w:val="21"/>
        </w:rPr>
      </w:pPr>
      <w:r>
        <w:rPr>
          <w:rFonts w:ascii="宋体" w:hAnsi="宋体" w:hint="eastAsia"/>
          <w:szCs w:val="21"/>
        </w:rPr>
        <w:t>4.在质保期内，乙方应对产品出现的质量及安全问题负责处理解决。</w:t>
      </w:r>
    </w:p>
    <w:p w:rsidR="002E2BAC" w:rsidRDefault="002E2BAC" w:rsidP="002E2BAC">
      <w:pPr>
        <w:snapToGrid w:val="0"/>
        <w:spacing w:line="380" w:lineRule="exact"/>
        <w:ind w:firstLineChars="200" w:firstLine="420"/>
        <w:rPr>
          <w:rFonts w:ascii="宋体" w:hAnsi="宋体"/>
          <w:szCs w:val="21"/>
        </w:rPr>
      </w:pPr>
      <w:r>
        <w:rPr>
          <w:rFonts w:ascii="宋体" w:hAnsi="宋体" w:hint="eastAsia"/>
          <w:szCs w:val="21"/>
        </w:rPr>
        <w:t>5.如果在开箱检验中发现因卖方原因造成的货物短缺、毁损或与合同规定有不符之处，卖方应在接到买方通知后【3】天内将修理完毕、更换或补发货物运到买方指定交货地点，费用由买方负担。</w:t>
      </w:r>
    </w:p>
    <w:p w:rsidR="002E2BAC" w:rsidRDefault="002E2BAC" w:rsidP="002E2BAC">
      <w:pPr>
        <w:snapToGrid w:val="0"/>
        <w:spacing w:line="380" w:lineRule="exact"/>
        <w:ind w:firstLineChars="200" w:firstLine="420"/>
        <w:rPr>
          <w:rFonts w:ascii="宋体" w:hAnsi="宋体"/>
          <w:szCs w:val="21"/>
        </w:rPr>
      </w:pPr>
      <w:r>
        <w:rPr>
          <w:rFonts w:ascii="宋体" w:hAnsi="宋体" w:hint="eastAsia"/>
          <w:szCs w:val="21"/>
        </w:rPr>
        <w:t>6.如果在货物首次抽样送第三方检测中，因卖方原因造成检测不合格的：</w:t>
      </w:r>
    </w:p>
    <w:p w:rsidR="002E2BAC" w:rsidRDefault="002E2BAC" w:rsidP="002E2BAC">
      <w:pPr>
        <w:snapToGrid w:val="0"/>
        <w:spacing w:line="380" w:lineRule="exact"/>
        <w:ind w:left="720"/>
        <w:rPr>
          <w:rFonts w:ascii="宋体" w:hAnsi="宋体"/>
          <w:szCs w:val="21"/>
        </w:rPr>
      </w:pPr>
      <w:r>
        <w:rPr>
          <w:rFonts w:ascii="宋体" w:hAnsi="宋体" w:hint="eastAsia"/>
          <w:szCs w:val="21"/>
        </w:rPr>
        <w:t>(1)对属于严重指标（参考集团公司的A类指标）不合格，卖方应对检测不合格的产品进行质量整改，无条件地更换该订单批次产品，并对整改后的产品进行二次送第三方检测，检测费用由卖方承担。同时，卖方应当承担货物质量违约责任。</w:t>
      </w:r>
    </w:p>
    <w:p w:rsidR="002E2BAC" w:rsidRDefault="002E2BAC" w:rsidP="002E2BAC">
      <w:pPr>
        <w:snapToGrid w:val="0"/>
        <w:spacing w:line="380" w:lineRule="exact"/>
        <w:ind w:left="720"/>
        <w:rPr>
          <w:rFonts w:ascii="宋体" w:hAnsi="宋体"/>
          <w:szCs w:val="21"/>
        </w:rPr>
      </w:pPr>
      <w:r>
        <w:rPr>
          <w:rFonts w:ascii="宋体" w:hAnsi="宋体" w:hint="eastAsia"/>
          <w:szCs w:val="21"/>
        </w:rPr>
        <w:t>(2)对属于一般指标（参考集团公司的B类指标）不合格，卖方应对检测不合格的产品限期完成整改，无条件地更换该订单批次产品，并对整改后的产品进行二次送第三方检测，检测费用由卖方承担。</w:t>
      </w:r>
    </w:p>
    <w:p w:rsidR="002E2BAC" w:rsidRDefault="002E2BAC" w:rsidP="002E2BAC">
      <w:pPr>
        <w:snapToGrid w:val="0"/>
        <w:spacing w:line="380" w:lineRule="exact"/>
        <w:ind w:left="720"/>
        <w:rPr>
          <w:rFonts w:ascii="宋体" w:hAnsi="宋体"/>
          <w:szCs w:val="21"/>
        </w:rPr>
      </w:pPr>
      <w:r>
        <w:rPr>
          <w:rFonts w:ascii="宋体" w:hAnsi="宋体" w:hint="eastAsia"/>
          <w:szCs w:val="21"/>
        </w:rPr>
        <w:t>(3)对属于轻微指标（参考集团公司的C类指标）不合格，卖方应对检测不合格的产品限期完成整改，并承诺对该订单批次产品【三】年内无条件更换或者免费保修。</w:t>
      </w:r>
    </w:p>
    <w:p w:rsidR="002E2BAC" w:rsidRDefault="002E2BAC" w:rsidP="002E2BAC">
      <w:pPr>
        <w:snapToGrid w:val="0"/>
        <w:spacing w:line="380" w:lineRule="exact"/>
        <w:ind w:left="720"/>
        <w:rPr>
          <w:rFonts w:ascii="宋体" w:hAnsi="宋体"/>
          <w:szCs w:val="21"/>
        </w:rPr>
      </w:pPr>
      <w:r>
        <w:rPr>
          <w:rFonts w:ascii="宋体" w:hAnsi="宋体" w:hint="eastAsia"/>
          <w:szCs w:val="21"/>
        </w:rPr>
        <w:t>(4) 卖方接到买方的【】通知后，须在【5】天内向买方提交产品整改保证协议，该协议可作为采购合同的补充条款。对需要更换的货物，卖方须在【5】天内完成更换。若卖方超出【5】天都未完成更换，则视为卖方自动终止合同，买方可追究其违约责任。</w:t>
      </w:r>
    </w:p>
    <w:p w:rsidR="002E2BAC" w:rsidRPr="002E2BAC" w:rsidRDefault="002E2BAC" w:rsidP="002E2BAC">
      <w:pPr>
        <w:snapToGrid w:val="0"/>
        <w:spacing w:line="380" w:lineRule="exact"/>
        <w:ind w:firstLineChars="200" w:firstLine="420"/>
        <w:rPr>
          <w:rFonts w:ascii="宋体" w:hAnsi="宋体"/>
          <w:szCs w:val="21"/>
        </w:rPr>
      </w:pPr>
      <w:r>
        <w:rPr>
          <w:rFonts w:ascii="宋体" w:hAnsi="宋体" w:hint="eastAsia"/>
          <w:szCs w:val="21"/>
        </w:rPr>
        <w:t>7.如果在卖方整改后，货物送第三方检测中，因卖方原因造成检测不合格的，视为两个订单批次不合格。买方有权单方面终止合同。属于一级集</w:t>
      </w:r>
      <w:proofErr w:type="gramStart"/>
      <w:r>
        <w:rPr>
          <w:rFonts w:ascii="宋体" w:hAnsi="宋体" w:hint="eastAsia"/>
          <w:szCs w:val="21"/>
        </w:rPr>
        <w:t>采产品</w:t>
      </w:r>
      <w:proofErr w:type="gramEnd"/>
      <w:r>
        <w:rPr>
          <w:rFonts w:ascii="宋体" w:hAnsi="宋体" w:hint="eastAsia"/>
          <w:szCs w:val="21"/>
        </w:rPr>
        <w:t>的，买方同时将检测情况上报集团总部，由集团公司启动份额调整流程，降低卖方的供应商等级，并扣除卖方的20%履约保证金。属于二级集</w:t>
      </w:r>
      <w:proofErr w:type="gramStart"/>
      <w:r>
        <w:rPr>
          <w:rFonts w:ascii="宋体" w:hAnsi="宋体" w:hint="eastAsia"/>
          <w:szCs w:val="21"/>
        </w:rPr>
        <w:t>采产品</w:t>
      </w:r>
      <w:proofErr w:type="gramEnd"/>
      <w:r>
        <w:rPr>
          <w:rFonts w:ascii="宋体" w:hAnsi="宋体" w:hint="eastAsia"/>
          <w:szCs w:val="21"/>
        </w:rPr>
        <w:t>的，买方同时启动份额调整流程，降低卖方的供应商等级，并扣除卖方的20%履约保证金。</w:t>
      </w:r>
    </w:p>
    <w:p w:rsidR="002E2BAC" w:rsidRDefault="002E2BAC" w:rsidP="002E2BAC">
      <w:pPr>
        <w:pStyle w:val="a"/>
        <w:numPr>
          <w:ilvl w:val="0"/>
          <w:numId w:val="0"/>
        </w:numPr>
        <w:tabs>
          <w:tab w:val="left" w:pos="420"/>
        </w:tabs>
        <w:outlineLvl w:val="9"/>
      </w:pPr>
      <w:proofErr w:type="spellStart"/>
      <w:r>
        <w:rPr>
          <w:rFonts w:hint="eastAsia"/>
        </w:rPr>
        <w:lastRenderedPageBreak/>
        <w:t>交货期及交货方式</w:t>
      </w:r>
      <w:proofErr w:type="spellEnd"/>
    </w:p>
    <w:p w:rsidR="002E2BAC" w:rsidRDefault="002E2BAC" w:rsidP="002E2BAC">
      <w:pPr>
        <w:snapToGrid w:val="0"/>
        <w:spacing w:line="380" w:lineRule="exact"/>
        <w:ind w:firstLineChars="200" w:firstLine="420"/>
        <w:rPr>
          <w:rFonts w:ascii="宋体" w:hAnsi="宋体" w:cs="宋体"/>
          <w:color w:val="000000"/>
          <w:kern w:val="0"/>
          <w:szCs w:val="21"/>
        </w:rPr>
      </w:pPr>
      <w:r>
        <w:rPr>
          <w:rFonts w:ascii="宋体" w:hAnsi="宋体" w:hint="eastAsia"/>
          <w:szCs w:val="21"/>
        </w:rPr>
        <w:t>1.交货期：</w:t>
      </w:r>
      <w:r>
        <w:rPr>
          <w:rFonts w:ascii="宋体" w:hAnsi="宋体" w:hint="eastAsia"/>
          <w:color w:val="000000"/>
          <w:szCs w:val="21"/>
        </w:rPr>
        <w:t>买方发出发货通知书之日起10日内</w:t>
      </w:r>
      <w:r>
        <w:rPr>
          <w:rFonts w:ascii="宋体" w:hAnsi="宋体" w:hint="eastAsia"/>
          <w:szCs w:val="21"/>
        </w:rPr>
        <w:t>。</w:t>
      </w:r>
    </w:p>
    <w:p w:rsidR="002E2BAC" w:rsidRDefault="002E2BAC" w:rsidP="002E2BAC">
      <w:pPr>
        <w:snapToGrid w:val="0"/>
        <w:spacing w:line="380" w:lineRule="exact"/>
        <w:ind w:firstLineChars="200" w:firstLine="420"/>
        <w:rPr>
          <w:rFonts w:ascii="宋体" w:hAnsi="宋体" w:cs="宋体"/>
          <w:color w:val="000000"/>
          <w:kern w:val="0"/>
          <w:szCs w:val="21"/>
        </w:rPr>
      </w:pPr>
      <w:r>
        <w:rPr>
          <w:rFonts w:ascii="宋体" w:hAnsi="宋体" w:hint="eastAsia"/>
          <w:szCs w:val="21"/>
        </w:rPr>
        <w:t>2.交货方式：乙方送货，乙方将货物免费运送到甲方指定地点。</w:t>
      </w:r>
    </w:p>
    <w:p w:rsidR="002E2BAC" w:rsidRDefault="002E2BAC" w:rsidP="002E2BAC">
      <w:pPr>
        <w:snapToGrid w:val="0"/>
        <w:spacing w:line="380" w:lineRule="exact"/>
        <w:ind w:firstLineChars="200" w:firstLine="420"/>
        <w:rPr>
          <w:rFonts w:hAnsi="宋体"/>
          <w:szCs w:val="21"/>
        </w:rPr>
      </w:pPr>
      <w:r>
        <w:rPr>
          <w:rFonts w:ascii="宋体" w:hAnsi="宋体" w:hint="eastAsia"/>
          <w:szCs w:val="21"/>
        </w:rPr>
        <w:t>3.交</w:t>
      </w:r>
      <w:r>
        <w:rPr>
          <w:rFonts w:hAnsi="宋体" w:hint="eastAsia"/>
          <w:szCs w:val="21"/>
        </w:rPr>
        <w:t>货地点：甲方指定地点。</w:t>
      </w:r>
    </w:p>
    <w:p w:rsidR="002E2BAC" w:rsidRDefault="002E2BAC" w:rsidP="002E2BAC">
      <w:pPr>
        <w:pStyle w:val="a"/>
        <w:numPr>
          <w:ilvl w:val="0"/>
          <w:numId w:val="0"/>
        </w:numPr>
        <w:tabs>
          <w:tab w:val="left" w:pos="420"/>
        </w:tabs>
        <w:outlineLvl w:val="9"/>
      </w:pPr>
      <w:proofErr w:type="spellStart"/>
      <w:r>
        <w:rPr>
          <w:rFonts w:hint="eastAsia"/>
        </w:rPr>
        <w:t>产品包装、发运及运输</w:t>
      </w:r>
      <w:proofErr w:type="spellEnd"/>
    </w:p>
    <w:p w:rsidR="002E2BAC" w:rsidRDefault="002E2BAC" w:rsidP="002E2BAC">
      <w:pPr>
        <w:snapToGrid w:val="0"/>
        <w:spacing w:line="380" w:lineRule="exact"/>
        <w:ind w:firstLineChars="200" w:firstLine="420"/>
        <w:rPr>
          <w:rFonts w:ascii="宋体" w:hAnsi="宋体"/>
          <w:szCs w:val="21"/>
        </w:rPr>
      </w:pPr>
      <w:r>
        <w:rPr>
          <w:rFonts w:ascii="宋体" w:hAnsi="宋体" w:hint="eastAsia"/>
          <w:szCs w:val="21"/>
          <w:lang w:val="x-none"/>
        </w:rPr>
        <w:t>1.</w:t>
      </w:r>
      <w:r>
        <w:rPr>
          <w:rFonts w:ascii="宋体" w:hAnsi="宋体" w:hint="eastAsia"/>
          <w:szCs w:val="21"/>
        </w:rPr>
        <w:t>乙方应在产品发运前对其进行满足于运输距离、防潮、防震、防锈和防破损装卸要求的包装，以保证产品安全运输到达甲方指定地点。</w:t>
      </w:r>
    </w:p>
    <w:p w:rsidR="002E2BAC" w:rsidRDefault="002E2BAC" w:rsidP="002E2BAC">
      <w:pPr>
        <w:snapToGrid w:val="0"/>
        <w:spacing w:line="380" w:lineRule="exact"/>
        <w:ind w:firstLineChars="200" w:firstLine="420"/>
        <w:rPr>
          <w:rFonts w:ascii="宋体" w:hAnsi="宋体" w:cs="宋体"/>
          <w:color w:val="000000"/>
          <w:kern w:val="0"/>
          <w:szCs w:val="21"/>
        </w:rPr>
      </w:pPr>
      <w:r>
        <w:rPr>
          <w:rFonts w:ascii="宋体" w:hAnsi="宋体" w:hint="eastAsia"/>
          <w:szCs w:val="21"/>
        </w:rPr>
        <w:t>2.使用说明书、质量检验证明书、随配附件和工具以及清单一并附于货物内。</w:t>
      </w:r>
    </w:p>
    <w:p w:rsidR="002E2BAC" w:rsidRDefault="002E2BAC" w:rsidP="002E2BAC">
      <w:pPr>
        <w:snapToGrid w:val="0"/>
        <w:spacing w:line="380" w:lineRule="exact"/>
        <w:ind w:firstLineChars="200" w:firstLine="420"/>
        <w:rPr>
          <w:rFonts w:ascii="宋体" w:hAnsi="宋体" w:cs="宋体"/>
          <w:color w:val="000000"/>
          <w:kern w:val="0"/>
          <w:szCs w:val="21"/>
        </w:rPr>
      </w:pPr>
      <w:r>
        <w:rPr>
          <w:rFonts w:ascii="宋体" w:hAnsi="宋体" w:hint="eastAsia"/>
          <w:szCs w:val="21"/>
        </w:rPr>
        <w:t>3.乙方负责将产品安全运送到甲方指定地点，不另收任何费用。</w:t>
      </w:r>
    </w:p>
    <w:p w:rsidR="002E2BAC" w:rsidRDefault="002E2BAC" w:rsidP="002E2BAC">
      <w:pPr>
        <w:snapToGrid w:val="0"/>
        <w:spacing w:line="380" w:lineRule="exact"/>
        <w:ind w:firstLineChars="200" w:firstLine="420"/>
        <w:rPr>
          <w:rFonts w:ascii="宋体" w:hAnsi="宋体" w:cs="宋体"/>
          <w:color w:val="000000"/>
          <w:kern w:val="0"/>
          <w:szCs w:val="21"/>
        </w:rPr>
      </w:pPr>
      <w:r>
        <w:rPr>
          <w:rFonts w:ascii="宋体" w:hAnsi="宋体" w:hint="eastAsia"/>
          <w:szCs w:val="21"/>
        </w:rPr>
        <w:t>4.产品在交付甲方前发生的任何毁损、灭失风险均由乙方承担。</w:t>
      </w:r>
    </w:p>
    <w:p w:rsidR="002E2BAC" w:rsidRDefault="002E2BAC" w:rsidP="002E2BAC">
      <w:pPr>
        <w:snapToGrid w:val="0"/>
        <w:spacing w:line="380" w:lineRule="exact"/>
        <w:ind w:firstLineChars="200" w:firstLine="420"/>
        <w:rPr>
          <w:rFonts w:hAnsi="宋体"/>
          <w:szCs w:val="21"/>
        </w:rPr>
      </w:pPr>
      <w:r>
        <w:rPr>
          <w:rFonts w:ascii="宋体" w:hAnsi="宋体" w:hint="eastAsia"/>
          <w:szCs w:val="21"/>
        </w:rPr>
        <w:t>5.乙方</w:t>
      </w:r>
      <w:r>
        <w:rPr>
          <w:rFonts w:hAnsi="宋体" w:hint="eastAsia"/>
          <w:szCs w:val="21"/>
        </w:rPr>
        <w:t>在货物发运手续办理完毕后</w:t>
      </w:r>
      <w:r>
        <w:rPr>
          <w:rFonts w:hAnsi="宋体"/>
          <w:szCs w:val="21"/>
        </w:rPr>
        <w:t>24</w:t>
      </w:r>
      <w:r>
        <w:rPr>
          <w:rFonts w:hAnsi="宋体" w:hint="eastAsia"/>
          <w:szCs w:val="21"/>
        </w:rPr>
        <w:t>小时内或货到甲方前</w:t>
      </w:r>
      <w:r>
        <w:rPr>
          <w:rFonts w:hAnsi="宋体"/>
          <w:szCs w:val="21"/>
        </w:rPr>
        <w:t>48</w:t>
      </w:r>
      <w:r>
        <w:rPr>
          <w:rFonts w:hAnsi="宋体" w:hint="eastAsia"/>
          <w:szCs w:val="21"/>
        </w:rPr>
        <w:t>小时通知甲方，以准备接货。</w:t>
      </w:r>
    </w:p>
    <w:p w:rsidR="002E2BAC" w:rsidRDefault="002E2BAC" w:rsidP="002E2BAC">
      <w:pPr>
        <w:pStyle w:val="a"/>
        <w:numPr>
          <w:ilvl w:val="0"/>
          <w:numId w:val="0"/>
        </w:numPr>
        <w:tabs>
          <w:tab w:val="left" w:pos="420"/>
        </w:tabs>
        <w:outlineLvl w:val="9"/>
      </w:pPr>
      <w:proofErr w:type="spellStart"/>
      <w:r>
        <w:rPr>
          <w:rFonts w:hint="eastAsia"/>
        </w:rPr>
        <w:t>设备的安装及调试</w:t>
      </w:r>
      <w:proofErr w:type="spellEnd"/>
    </w:p>
    <w:p w:rsidR="002E2BAC" w:rsidRDefault="002E2BAC" w:rsidP="002E2BAC">
      <w:pPr>
        <w:ind w:leftChars="170" w:left="357"/>
        <w:rPr>
          <w:rFonts w:hAnsi="宋体"/>
          <w:szCs w:val="21"/>
        </w:rPr>
      </w:pPr>
      <w:r>
        <w:rPr>
          <w:rFonts w:hAnsi="宋体" w:hint="eastAsia"/>
          <w:szCs w:val="21"/>
        </w:rPr>
        <w:t>乙方</w:t>
      </w:r>
      <w:proofErr w:type="gramStart"/>
      <w:r>
        <w:rPr>
          <w:rFonts w:hAnsi="宋体" w:hint="eastAsia"/>
          <w:szCs w:val="21"/>
        </w:rPr>
        <w:t>依照技术</w:t>
      </w:r>
      <w:proofErr w:type="gramEnd"/>
      <w:r>
        <w:rPr>
          <w:rFonts w:hAnsi="宋体" w:hint="eastAsia"/>
          <w:szCs w:val="21"/>
        </w:rPr>
        <w:t>规范进行安装调试，必须达到甲方规定的技术规范要求。</w:t>
      </w:r>
    </w:p>
    <w:p w:rsidR="002E2BAC" w:rsidRDefault="002E2BAC" w:rsidP="002E2BAC">
      <w:pPr>
        <w:pStyle w:val="a"/>
        <w:numPr>
          <w:ilvl w:val="0"/>
          <w:numId w:val="0"/>
        </w:numPr>
        <w:tabs>
          <w:tab w:val="left" w:pos="420"/>
        </w:tabs>
        <w:outlineLvl w:val="9"/>
      </w:pPr>
      <w:proofErr w:type="spellStart"/>
      <w:r>
        <w:rPr>
          <w:rFonts w:hint="eastAsia"/>
        </w:rPr>
        <w:t>验收</w:t>
      </w:r>
      <w:proofErr w:type="spellEnd"/>
    </w:p>
    <w:p w:rsidR="002E2BAC" w:rsidRDefault="002E2BAC" w:rsidP="002E2BAC">
      <w:pPr>
        <w:snapToGrid w:val="0"/>
        <w:spacing w:line="380" w:lineRule="exact"/>
        <w:ind w:firstLineChars="200" w:firstLine="420"/>
        <w:rPr>
          <w:rFonts w:ascii="宋体" w:hAnsi="宋体" w:cs="宋体"/>
          <w:color w:val="000000"/>
          <w:kern w:val="0"/>
          <w:szCs w:val="21"/>
        </w:rPr>
      </w:pPr>
      <w:r>
        <w:rPr>
          <w:rFonts w:ascii="宋体" w:hAnsi="宋体" w:hint="eastAsia"/>
          <w:szCs w:val="21"/>
        </w:rPr>
        <w:t>1.乙方交货前应对产品做出全面检查并提供产品质量合格证书。</w:t>
      </w:r>
    </w:p>
    <w:p w:rsidR="002E2BAC" w:rsidRDefault="002E2BAC" w:rsidP="002E2BAC">
      <w:pPr>
        <w:snapToGrid w:val="0"/>
        <w:spacing w:line="380" w:lineRule="exact"/>
        <w:ind w:firstLineChars="200" w:firstLine="420"/>
        <w:rPr>
          <w:rFonts w:hAnsi="宋体"/>
          <w:szCs w:val="21"/>
        </w:rPr>
      </w:pPr>
      <w:r>
        <w:rPr>
          <w:rFonts w:ascii="宋体" w:hAnsi="宋体" w:hint="eastAsia"/>
          <w:szCs w:val="21"/>
        </w:rPr>
        <w:t>2.乙</w:t>
      </w:r>
      <w:r>
        <w:rPr>
          <w:rFonts w:hAnsi="宋体" w:hint="eastAsia"/>
          <w:szCs w:val="21"/>
        </w:rPr>
        <w:t>方交货到甲方</w:t>
      </w:r>
      <w:r>
        <w:rPr>
          <w:rFonts w:hAnsi="宋体" w:cs="宋体" w:hint="eastAsia"/>
          <w:color w:val="000000"/>
          <w:kern w:val="0"/>
          <w:szCs w:val="21"/>
        </w:rPr>
        <w:t>指定地点</w:t>
      </w:r>
      <w:r>
        <w:rPr>
          <w:rFonts w:hAnsi="宋体" w:hint="eastAsia"/>
          <w:szCs w:val="21"/>
        </w:rPr>
        <w:t>，甲方与乙方共同对交货数量和外包装情况、对表面质量情况进行验收，并在验收报告上签字及盖章确认。验收不合格的，乙方应在甲方要求的时间内更换。</w:t>
      </w:r>
    </w:p>
    <w:p w:rsidR="002E2BAC" w:rsidRDefault="002E2BAC" w:rsidP="002E2BAC">
      <w:pPr>
        <w:pStyle w:val="a"/>
        <w:numPr>
          <w:ilvl w:val="0"/>
          <w:numId w:val="0"/>
        </w:numPr>
        <w:tabs>
          <w:tab w:val="left" w:pos="420"/>
        </w:tabs>
        <w:outlineLvl w:val="9"/>
      </w:pPr>
      <w:proofErr w:type="spellStart"/>
      <w:r>
        <w:rPr>
          <w:rFonts w:hint="eastAsia"/>
        </w:rPr>
        <w:t>知识产权</w:t>
      </w:r>
      <w:proofErr w:type="spellEnd"/>
    </w:p>
    <w:p w:rsidR="002E2BAC" w:rsidRDefault="002E2BAC" w:rsidP="002E2BAC">
      <w:pPr>
        <w:snapToGrid w:val="0"/>
        <w:spacing w:line="380" w:lineRule="exact"/>
        <w:ind w:firstLineChars="200" w:firstLine="420"/>
        <w:rPr>
          <w:rFonts w:ascii="宋体" w:hAnsi="宋体"/>
          <w:szCs w:val="21"/>
        </w:rPr>
      </w:pPr>
      <w:r>
        <w:rPr>
          <w:rFonts w:ascii="宋体" w:hAnsi="宋体" w:hint="eastAsia"/>
          <w:szCs w:val="21"/>
        </w:rPr>
        <w:t>1.乙方保证甲方在中华人民共和国使用货物或货物的任何一部分时，免受第三方提出侵犯其专利权、商标或工业设计权的起诉。</w:t>
      </w:r>
    </w:p>
    <w:p w:rsidR="002E2BAC" w:rsidRDefault="002E2BAC" w:rsidP="002E2BAC">
      <w:pPr>
        <w:ind w:firstLineChars="200" w:firstLine="420"/>
        <w:rPr>
          <w:rFonts w:ascii="宋体" w:hAnsi="宋体"/>
          <w:color w:val="000000"/>
          <w:szCs w:val="21"/>
        </w:rPr>
      </w:pPr>
      <w:r>
        <w:rPr>
          <w:rFonts w:ascii="宋体" w:hAnsi="宋体" w:hint="eastAsia"/>
          <w:szCs w:val="21"/>
        </w:rPr>
        <w:t>2.应答</w:t>
      </w:r>
      <w:r>
        <w:rPr>
          <w:rFonts w:hAnsi="宋体" w:hint="eastAsia"/>
          <w:szCs w:val="21"/>
        </w:rPr>
        <w:t>价已包括所有应支付的，对专利权和版权、设计或其他知识产权而需要向其他方支付的版税</w:t>
      </w:r>
      <w:r>
        <w:rPr>
          <w:rFonts w:ascii="宋体" w:hAnsi="宋体" w:hint="eastAsia"/>
          <w:color w:val="000000"/>
          <w:szCs w:val="21"/>
        </w:rPr>
        <w:t>。</w:t>
      </w:r>
    </w:p>
    <w:p w:rsidR="002E2BAC" w:rsidRDefault="002E2BAC" w:rsidP="002E2BAC">
      <w:pPr>
        <w:pStyle w:val="a"/>
        <w:numPr>
          <w:ilvl w:val="0"/>
          <w:numId w:val="0"/>
        </w:numPr>
        <w:tabs>
          <w:tab w:val="left" w:pos="420"/>
        </w:tabs>
        <w:outlineLvl w:val="9"/>
      </w:pPr>
      <w:proofErr w:type="spellStart"/>
      <w:r>
        <w:rPr>
          <w:rFonts w:hint="eastAsia"/>
        </w:rPr>
        <w:t>保密</w:t>
      </w:r>
      <w:proofErr w:type="spellEnd"/>
    </w:p>
    <w:p w:rsidR="002E2BAC" w:rsidRDefault="002E2BAC" w:rsidP="002E2BAC">
      <w:pPr>
        <w:ind w:firstLineChars="170" w:firstLine="357"/>
        <w:rPr>
          <w:rFonts w:ascii="宋体" w:hAnsi="宋体"/>
          <w:color w:val="000000"/>
          <w:szCs w:val="21"/>
        </w:rPr>
      </w:pPr>
      <w:r>
        <w:rPr>
          <w:rFonts w:hAnsi="宋体" w:hint="eastAsia"/>
          <w:szCs w:val="21"/>
        </w:rPr>
        <w:t>如甲方向乙方提供图纸、详细资料、样品、模型、模件和所有其他资料，这些均被视为</w:t>
      </w:r>
      <w:r>
        <w:rPr>
          <w:rFonts w:hAnsi="宋体" w:hint="eastAsia"/>
          <w:szCs w:val="21"/>
        </w:rPr>
        <w:lastRenderedPageBreak/>
        <w:t>保密资料，仅被用于它所规定的用途，除非得到甲方的同意，不能向任何第三方透露</w:t>
      </w:r>
      <w:r>
        <w:rPr>
          <w:rFonts w:ascii="宋体" w:hAnsi="宋体" w:hint="eastAsia"/>
          <w:color w:val="000000"/>
          <w:szCs w:val="21"/>
        </w:rPr>
        <w:t>。</w:t>
      </w:r>
    </w:p>
    <w:p w:rsidR="002E2BAC" w:rsidRDefault="002E2BAC" w:rsidP="002E2BAC">
      <w:pPr>
        <w:pStyle w:val="a"/>
        <w:numPr>
          <w:ilvl w:val="0"/>
          <w:numId w:val="0"/>
        </w:numPr>
        <w:tabs>
          <w:tab w:val="left" w:pos="420"/>
        </w:tabs>
        <w:spacing w:line="400" w:lineRule="exact"/>
      </w:pPr>
      <w:bookmarkStart w:id="2" w:name="_Toc424198073"/>
      <w:r>
        <w:rPr>
          <w:rFonts w:hint="eastAsia"/>
        </w:rPr>
        <w:t>6.6技术应答</w:t>
      </w:r>
      <w:bookmarkEnd w:id="2"/>
    </w:p>
    <w:p w:rsidR="002E2BAC" w:rsidRDefault="002E2BAC" w:rsidP="002E2BAC">
      <w:pPr>
        <w:spacing w:line="360" w:lineRule="auto"/>
        <w:ind w:firstLineChars="250" w:firstLine="525"/>
      </w:pPr>
      <w:r>
        <w:rPr>
          <w:rFonts w:hint="eastAsia"/>
        </w:rPr>
        <w:t>说明：投标人的投标文件中必须对本项目第四章“技术规范书”的全部内容进行点对点应答</w:t>
      </w:r>
      <w:r>
        <w:t>,</w:t>
      </w:r>
      <w:r>
        <w:rPr>
          <w:rFonts w:hint="eastAsia"/>
        </w:rPr>
        <w:t>即是对技术规范书的每一款按照实际情况</w:t>
      </w:r>
      <w:proofErr w:type="gramStart"/>
      <w:r>
        <w:rPr>
          <w:rFonts w:hint="eastAsia"/>
        </w:rPr>
        <w:t>作出</w:t>
      </w:r>
      <w:proofErr w:type="gramEnd"/>
      <w:r>
        <w:rPr>
          <w:rFonts w:hint="eastAsia"/>
        </w:rPr>
        <w:t>明确与细致的答复，明确提出“满足”、“优于”或“不满足”，如应答优于或不满足须进行说明。不得使用“明白”、“理解”等词语。在答复中，要求明确满足的程度，凡采用“详见”、“参见”方式说明的，应指明参见文档的具体章节或页码。</w:t>
      </w:r>
      <w:r>
        <w:rPr>
          <w:rFonts w:hint="eastAsia"/>
          <w:b/>
        </w:rPr>
        <w:t>对于标注“※”号的技术要求，任何负偏离将导致投标无效</w:t>
      </w:r>
    </w:p>
    <w:p w:rsidR="002E2BAC" w:rsidRDefault="002E2BAC" w:rsidP="002E2BAC">
      <w:pPr>
        <w:spacing w:line="400" w:lineRule="exact"/>
        <w:rPr>
          <w:rFonts w:hAnsi="宋体"/>
          <w:b/>
          <w:bCs/>
        </w:rPr>
      </w:pPr>
    </w:p>
    <w:p w:rsidR="002E2BAC" w:rsidRDefault="002E2BAC" w:rsidP="002E2BAC">
      <w:pPr>
        <w:spacing w:after="120"/>
        <w:rPr>
          <w:color w:val="000000"/>
          <w:szCs w:val="21"/>
        </w:rPr>
      </w:pPr>
      <w:r>
        <w:rPr>
          <w:rFonts w:ascii="宋体" w:hAnsi="宋体" w:hint="eastAsia"/>
          <w:b/>
          <w:kern w:val="0"/>
          <w:highlight w:val="red"/>
        </w:rPr>
        <w:t>※</w:t>
      </w:r>
      <w:r>
        <w:rPr>
          <w:rFonts w:hAnsi="宋体" w:hint="eastAsia"/>
          <w:color w:val="000000"/>
          <w:szCs w:val="21"/>
        </w:rPr>
        <w:t>一、技术要求</w:t>
      </w:r>
    </w:p>
    <w:p w:rsidR="002E2BAC" w:rsidRDefault="002E2BAC" w:rsidP="002E2BAC">
      <w:pPr>
        <w:spacing w:line="400" w:lineRule="exact"/>
        <w:ind w:firstLineChars="197" w:firstLine="414"/>
        <w:rPr>
          <w:rFonts w:ascii="宋体" w:hAnsi="宋体"/>
          <w:color w:val="000000"/>
          <w:szCs w:val="21"/>
        </w:rPr>
      </w:pPr>
      <w:r>
        <w:rPr>
          <w:rFonts w:ascii="宋体" w:hAnsi="宋体" w:cs="宋体" w:hint="eastAsia"/>
          <w:color w:val="000000"/>
          <w:kern w:val="0"/>
          <w:szCs w:val="21"/>
        </w:rPr>
        <w:t>乙方提供的货物必须符合中华人民共和国国家安全环保标准、国家有关产品质量认证标准和通过相关的强制认证，以及甲方招标文件和乙方投标文件中规定的质量要求和技术指标为约定标准。</w:t>
      </w:r>
    </w:p>
    <w:p w:rsidR="002E2BAC" w:rsidRDefault="002E2BAC" w:rsidP="002E2BAC">
      <w:pPr>
        <w:spacing w:line="400" w:lineRule="exact"/>
        <w:ind w:firstLineChars="200" w:firstLine="420"/>
        <w:rPr>
          <w:rFonts w:ascii="宋体" w:hAnsi="宋体"/>
          <w:color w:val="000000"/>
          <w:szCs w:val="21"/>
        </w:rPr>
      </w:pPr>
      <w:r>
        <w:rPr>
          <w:rFonts w:ascii="宋体" w:hAnsi="宋体" w:hint="eastAsia"/>
          <w:color w:val="000000"/>
          <w:szCs w:val="21"/>
        </w:rPr>
        <w:t>乙方保证提供的货物不侵犯任何第三方的专利、商标版权或其他知识产权。如因此给甲方造成损失的，乙方负责全额赔偿。</w:t>
      </w:r>
    </w:p>
    <w:p w:rsidR="002E2BAC" w:rsidRDefault="002E2BAC" w:rsidP="002E2BAC">
      <w:pPr>
        <w:spacing w:line="400" w:lineRule="exact"/>
        <w:rPr>
          <w:rFonts w:ascii="宋体" w:hAnsi="宋体"/>
          <w:color w:val="000000"/>
          <w:szCs w:val="21"/>
        </w:rPr>
      </w:pPr>
      <w:r>
        <w:rPr>
          <w:rFonts w:hAnsi="宋体" w:hint="eastAsia"/>
          <w:b/>
          <w:color w:val="000000"/>
          <w:szCs w:val="21"/>
        </w:rPr>
        <w:t>应答：</w:t>
      </w:r>
    </w:p>
    <w:p w:rsidR="002E2BAC" w:rsidRDefault="002E2BAC" w:rsidP="002E2BAC">
      <w:pPr>
        <w:spacing w:line="400" w:lineRule="exact"/>
        <w:ind w:leftChars="300" w:left="630"/>
        <w:rPr>
          <w:rFonts w:ascii="宋体" w:hAnsi="宋体"/>
          <w:color w:val="000000"/>
          <w:szCs w:val="21"/>
        </w:rPr>
      </w:pPr>
    </w:p>
    <w:p w:rsidR="002E2BAC" w:rsidRDefault="002E2BAC" w:rsidP="002E2BAC">
      <w:pPr>
        <w:spacing w:after="120"/>
        <w:rPr>
          <w:color w:val="000000"/>
          <w:szCs w:val="21"/>
        </w:rPr>
      </w:pPr>
      <w:r>
        <w:rPr>
          <w:rFonts w:ascii="宋体" w:hAnsi="宋体" w:hint="eastAsia"/>
          <w:b/>
          <w:kern w:val="0"/>
          <w:highlight w:val="red"/>
        </w:rPr>
        <w:t>※</w:t>
      </w:r>
      <w:r>
        <w:rPr>
          <w:rFonts w:hAnsi="宋体" w:hint="eastAsia"/>
          <w:color w:val="000000"/>
          <w:szCs w:val="21"/>
        </w:rPr>
        <w:t>二、应提供的技术文件（技术资料应以中文为主）</w:t>
      </w:r>
    </w:p>
    <w:p w:rsidR="002E2BAC" w:rsidRDefault="002E2BAC" w:rsidP="002E2BAC">
      <w:pPr>
        <w:spacing w:line="400" w:lineRule="exact"/>
        <w:ind w:firstLineChars="202" w:firstLine="424"/>
        <w:rPr>
          <w:rFonts w:ascii="宋体" w:hAnsi="宋体"/>
          <w:color w:val="000000"/>
          <w:szCs w:val="21"/>
        </w:rPr>
      </w:pPr>
      <w:r>
        <w:rPr>
          <w:rFonts w:ascii="宋体" w:hAnsi="宋体" w:hint="eastAsia"/>
          <w:color w:val="000000"/>
          <w:szCs w:val="21"/>
        </w:rPr>
        <w:t>进口货物必须具备有效的原产地证明、报关手续、商检部门的检验证明及合法进口渠道证明。</w:t>
      </w:r>
    </w:p>
    <w:p w:rsidR="002E2BAC" w:rsidRDefault="002E2BAC" w:rsidP="002E2BAC">
      <w:pPr>
        <w:spacing w:after="120"/>
        <w:ind w:firstLineChars="200" w:firstLine="420"/>
        <w:rPr>
          <w:rFonts w:ascii="宋体" w:hAnsi="宋体"/>
          <w:color w:val="000000"/>
          <w:szCs w:val="21"/>
        </w:rPr>
      </w:pPr>
      <w:r>
        <w:rPr>
          <w:rFonts w:ascii="宋体" w:hAnsi="宋体" w:hint="eastAsia"/>
          <w:color w:val="000000"/>
          <w:szCs w:val="21"/>
        </w:rPr>
        <w:t>合同货物上均应标有铭牌（内容包括：制造商、货物名称、型号规格、出厂日期等），并附有产品质量检验合格标志。</w:t>
      </w:r>
    </w:p>
    <w:p w:rsidR="002E2BAC" w:rsidRDefault="002E2BAC" w:rsidP="002E2BAC">
      <w:pPr>
        <w:spacing w:after="120"/>
        <w:rPr>
          <w:rFonts w:hAnsi="宋体"/>
          <w:b/>
          <w:color w:val="000000"/>
          <w:szCs w:val="21"/>
        </w:rPr>
      </w:pPr>
      <w:r>
        <w:rPr>
          <w:rFonts w:hAnsi="宋体" w:hint="eastAsia"/>
          <w:b/>
          <w:color w:val="000000"/>
          <w:szCs w:val="21"/>
        </w:rPr>
        <w:t>应答：</w:t>
      </w:r>
    </w:p>
    <w:p w:rsidR="002E2BAC" w:rsidRDefault="002E2BAC" w:rsidP="002E2BAC">
      <w:pPr>
        <w:spacing w:after="120"/>
        <w:rPr>
          <w:rFonts w:ascii="宋体" w:hAnsi="宋体"/>
          <w:color w:val="000000"/>
          <w:szCs w:val="21"/>
        </w:rPr>
      </w:pPr>
    </w:p>
    <w:p w:rsidR="002E2BAC" w:rsidRDefault="002E2BAC" w:rsidP="002E2BAC">
      <w:pPr>
        <w:spacing w:after="120"/>
        <w:rPr>
          <w:color w:val="000000"/>
          <w:szCs w:val="21"/>
        </w:rPr>
      </w:pPr>
      <w:r>
        <w:rPr>
          <w:rFonts w:ascii="宋体" w:hAnsi="宋体" w:hint="eastAsia"/>
          <w:b/>
          <w:kern w:val="0"/>
          <w:highlight w:val="red"/>
        </w:rPr>
        <w:t>※</w:t>
      </w:r>
      <w:r>
        <w:rPr>
          <w:rFonts w:hAnsi="宋体" w:hint="eastAsia"/>
          <w:color w:val="000000"/>
          <w:szCs w:val="21"/>
        </w:rPr>
        <w:t>三、货物验收要求</w:t>
      </w:r>
    </w:p>
    <w:p w:rsidR="002E2BAC" w:rsidRDefault="002E2BAC" w:rsidP="002E2BAC">
      <w:pPr>
        <w:snapToGrid w:val="0"/>
        <w:spacing w:line="380" w:lineRule="exact"/>
        <w:ind w:firstLineChars="202" w:firstLine="424"/>
        <w:rPr>
          <w:rFonts w:hAnsi="宋体" w:cs="宋体"/>
          <w:color w:val="000000"/>
          <w:kern w:val="0"/>
          <w:szCs w:val="21"/>
        </w:rPr>
      </w:pPr>
      <w:r>
        <w:rPr>
          <w:rFonts w:hAnsi="宋体" w:hint="eastAsia"/>
          <w:szCs w:val="21"/>
        </w:rPr>
        <w:t>乙方交货前应对产品做出全面检查并提供产品质量合格证书。</w:t>
      </w:r>
    </w:p>
    <w:p w:rsidR="002E2BAC" w:rsidRDefault="002E2BAC" w:rsidP="002E2BAC">
      <w:pPr>
        <w:snapToGrid w:val="0"/>
        <w:spacing w:line="380" w:lineRule="exact"/>
        <w:ind w:firstLineChars="200" w:firstLine="420"/>
        <w:rPr>
          <w:rFonts w:hAnsi="宋体"/>
          <w:szCs w:val="21"/>
        </w:rPr>
      </w:pPr>
      <w:r>
        <w:rPr>
          <w:rFonts w:hAnsi="宋体" w:hint="eastAsia"/>
          <w:szCs w:val="21"/>
        </w:rPr>
        <w:t>乙方按甲方要求的时间和地点交货，甲方与乙方共同对交货数量和外包装情况、对表面质量情况进行验收，并在验收报告上签字及盖章确认。验收不合格的，乙方应在甲方要求的时间内更换。</w:t>
      </w:r>
    </w:p>
    <w:p w:rsidR="002E2BAC" w:rsidRDefault="002E2BAC" w:rsidP="002E2BAC">
      <w:pPr>
        <w:snapToGrid w:val="0"/>
        <w:spacing w:line="380" w:lineRule="exact"/>
        <w:ind w:leftChars="250" w:left="525"/>
        <w:rPr>
          <w:rFonts w:hAnsi="宋体"/>
          <w:szCs w:val="21"/>
        </w:rPr>
      </w:pPr>
    </w:p>
    <w:p w:rsidR="002E2BAC" w:rsidRDefault="002E2BAC" w:rsidP="002E2BAC">
      <w:pPr>
        <w:spacing w:after="120"/>
        <w:rPr>
          <w:color w:val="000000"/>
          <w:szCs w:val="21"/>
        </w:rPr>
      </w:pPr>
      <w:r>
        <w:rPr>
          <w:rFonts w:ascii="宋体" w:hAnsi="宋体" w:hint="eastAsia"/>
          <w:b/>
          <w:kern w:val="0"/>
          <w:highlight w:val="red"/>
        </w:rPr>
        <w:t>※</w:t>
      </w:r>
      <w:r>
        <w:rPr>
          <w:rFonts w:hAnsi="宋体" w:hint="eastAsia"/>
          <w:color w:val="000000"/>
          <w:szCs w:val="21"/>
        </w:rPr>
        <w:t>四、售后服务要求</w:t>
      </w:r>
    </w:p>
    <w:p w:rsidR="007F5617" w:rsidRPr="009202FB" w:rsidRDefault="002E2BAC" w:rsidP="009202FB">
      <w:pPr>
        <w:spacing w:line="400" w:lineRule="exact"/>
        <w:ind w:firstLineChars="200" w:firstLine="420"/>
        <w:rPr>
          <w:rFonts w:hAnsi="宋体"/>
          <w:color w:val="000000"/>
          <w:szCs w:val="21"/>
        </w:rPr>
      </w:pPr>
      <w:r>
        <w:rPr>
          <w:rFonts w:hAnsi="宋体" w:hint="eastAsia"/>
          <w:color w:val="000000"/>
          <w:szCs w:val="21"/>
        </w:rPr>
        <w:t>质保期内，按照承诺的方案对不合格产品提供整改和退换货。</w:t>
      </w:r>
    </w:p>
    <w:sectPr w:rsidR="007F5617" w:rsidRPr="009202F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DAC762D"/>
    <w:multiLevelType w:val="multilevel"/>
    <w:tmpl w:val="4DAC762D"/>
    <w:lvl w:ilvl="0">
      <w:start w:val="1"/>
      <w:numFmt w:val="decimal"/>
      <w:lvlText w:val="%1"/>
      <w:lvlJc w:val="left"/>
      <w:pPr>
        <w:tabs>
          <w:tab w:val="num" w:pos="432"/>
        </w:tabs>
        <w:ind w:left="432" w:hanging="432"/>
      </w:pPr>
    </w:lvl>
    <w:lvl w:ilvl="1">
      <w:start w:val="1"/>
      <w:numFmt w:val="decimal"/>
      <w:pStyle w:val="a"/>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
    <w:nsid w:val="6FD34E87"/>
    <w:multiLevelType w:val="multilevel"/>
    <w:tmpl w:val="7E6A325A"/>
    <w:lvl w:ilvl="0">
      <w:start w:val="4"/>
      <w:numFmt w:val="decimal"/>
      <w:lvlText w:val="%1"/>
      <w:lvlJc w:val="left"/>
      <w:pPr>
        <w:ind w:left="420" w:hanging="4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2160" w:hanging="2160"/>
      </w:pPr>
    </w:lvl>
    <w:lvl w:ilvl="7">
      <w:start w:val="1"/>
      <w:numFmt w:val="decimal"/>
      <w:lvlText w:val="%1.%2.%3.%4.%5.%6.%7.%8"/>
      <w:lvlJc w:val="left"/>
      <w:pPr>
        <w:ind w:left="2160" w:hanging="2160"/>
      </w:pPr>
    </w:lvl>
    <w:lvl w:ilvl="8">
      <w:start w:val="1"/>
      <w:numFmt w:val="decimal"/>
      <w:lvlText w:val="%1.%2.%3.%4.%5.%6.%7.%8.%9"/>
      <w:lvlJc w:val="left"/>
      <w:pPr>
        <w:ind w:left="2520" w:hanging="252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BAC"/>
    <w:rsid w:val="002E2BAC"/>
    <w:rsid w:val="007F5617"/>
    <w:rsid w:val="008F514D"/>
    <w:rsid w:val="009202FB"/>
    <w:rsid w:val="00A062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4FD07D-2C34-4D67-A8C4-C2D0DD49F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E2BAC"/>
    <w:pPr>
      <w:widowControl w:val="0"/>
      <w:jc w:val="both"/>
    </w:pPr>
    <w:rPr>
      <w:rFonts w:ascii="Calibri" w:eastAsia="宋体" w:hAnsi="Calibri" w:cs="Times New Roman"/>
    </w:rPr>
  </w:style>
  <w:style w:type="paragraph" w:styleId="2">
    <w:name w:val="heading 2"/>
    <w:basedOn w:val="a0"/>
    <w:next w:val="a0"/>
    <w:link w:val="2Char"/>
    <w:uiPriority w:val="9"/>
    <w:semiHidden/>
    <w:unhideWhenUsed/>
    <w:qFormat/>
    <w:rsid w:val="002E2BAC"/>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
    <w:name w:val="节"/>
    <w:basedOn w:val="2"/>
    <w:rsid w:val="002E2BAC"/>
    <w:pPr>
      <w:numPr>
        <w:ilvl w:val="1"/>
        <w:numId w:val="1"/>
      </w:numPr>
      <w:tabs>
        <w:tab w:val="clear" w:pos="576"/>
        <w:tab w:val="num" w:pos="360"/>
      </w:tabs>
      <w:spacing w:line="240" w:lineRule="auto"/>
      <w:ind w:left="0" w:firstLine="0"/>
    </w:pPr>
    <w:rPr>
      <w:rFonts w:ascii="黑体" w:eastAsia="黑体" w:hAnsi="Arial" w:cs="Times New Roman"/>
      <w:b w:val="0"/>
      <w:kern w:val="0"/>
      <w:sz w:val="28"/>
      <w:szCs w:val="28"/>
      <w:lang w:val="x-none" w:eastAsia="x-none"/>
    </w:rPr>
  </w:style>
  <w:style w:type="character" w:customStyle="1" w:styleId="2Char">
    <w:name w:val="标题 2 Char"/>
    <w:basedOn w:val="a1"/>
    <w:link w:val="2"/>
    <w:uiPriority w:val="9"/>
    <w:semiHidden/>
    <w:rsid w:val="002E2BAC"/>
    <w:rPr>
      <w:rFonts w:asciiTheme="majorHAnsi" w:eastAsiaTheme="majorEastAsia" w:hAnsiTheme="majorHAnsi" w:cstheme="majorBidi"/>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7552126">
      <w:bodyDiv w:val="1"/>
      <w:marLeft w:val="0"/>
      <w:marRight w:val="0"/>
      <w:marTop w:val="0"/>
      <w:marBottom w:val="0"/>
      <w:divBdr>
        <w:top w:val="none" w:sz="0" w:space="0" w:color="auto"/>
        <w:left w:val="none" w:sz="0" w:space="0" w:color="auto"/>
        <w:bottom w:val="none" w:sz="0" w:space="0" w:color="auto"/>
        <w:right w:val="none" w:sz="0" w:space="0" w:color="auto"/>
      </w:divBdr>
    </w:div>
    <w:div w:id="1456560859">
      <w:bodyDiv w:val="1"/>
      <w:marLeft w:val="0"/>
      <w:marRight w:val="0"/>
      <w:marTop w:val="0"/>
      <w:marBottom w:val="0"/>
      <w:divBdr>
        <w:top w:val="none" w:sz="0" w:space="0" w:color="auto"/>
        <w:left w:val="none" w:sz="0" w:space="0" w:color="auto"/>
        <w:bottom w:val="none" w:sz="0" w:space="0" w:color="auto"/>
        <w:right w:val="none" w:sz="0" w:space="0" w:color="auto"/>
      </w:divBdr>
    </w:div>
    <w:div w:id="1763454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440</Words>
  <Characters>2514</Characters>
  <Application>Microsoft Office Word</Application>
  <DocSecurity>0</DocSecurity>
  <Lines>20</Lines>
  <Paragraphs>5</Paragraphs>
  <ScaleCrop>false</ScaleCrop>
  <Company/>
  <LinksUpToDate>false</LinksUpToDate>
  <CharactersWithSpaces>2949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Windows 用户</cp:lastModifiedBy>
  <cp:revision>4</cp:revision>
  <dcterms:created xsi:type="dcterms:W3CDTF">2015-07-21T03:31:00Z</dcterms:created>
  <dcterms:modified xsi:type="dcterms:W3CDTF">2015-07-21T03:40:00Z</dcterms:modified>
</cp:coreProperties>
</file>