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956" w:type="dxa"/>
        <w:tblInd w:w="108" w:type="dxa"/>
        <w:tblLook w:val="04A0" w:firstRow="1" w:lastRow="0" w:firstColumn="1" w:lastColumn="0" w:noHBand="0" w:noVBand="1"/>
      </w:tblPr>
      <w:tblGrid>
        <w:gridCol w:w="910"/>
        <w:gridCol w:w="1139"/>
        <w:gridCol w:w="2088"/>
        <w:gridCol w:w="1024"/>
        <w:gridCol w:w="959"/>
        <w:gridCol w:w="991"/>
        <w:gridCol w:w="1384"/>
        <w:gridCol w:w="3832"/>
        <w:gridCol w:w="1603"/>
        <w:gridCol w:w="222"/>
      </w:tblGrid>
      <w:tr w:rsidR="005E472B" w:rsidRPr="005E472B" w:rsidTr="005E472B">
        <w:trPr>
          <w:trHeight w:val="780"/>
        </w:trPr>
        <w:tc>
          <w:tcPr>
            <w:tcW w:w="1395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黑体" w:eastAsia="黑体" w:hAnsi="黑体" w:cs="宋体"/>
                <w:kern w:val="0"/>
                <w:sz w:val="40"/>
                <w:szCs w:val="40"/>
              </w:rPr>
            </w:pPr>
            <w:r w:rsidRPr="005E472B">
              <w:rPr>
                <w:rFonts w:ascii="黑体" w:eastAsia="黑体" w:hAnsi="黑体" w:cs="宋体" w:hint="eastAsia"/>
                <w:kern w:val="0"/>
                <w:sz w:val="40"/>
                <w:szCs w:val="40"/>
              </w:rPr>
              <w:t>一标段：中卫党校学员宿舍单间家具配置方案（1.2-1）</w:t>
            </w:r>
          </w:p>
        </w:tc>
      </w:tr>
      <w:tr w:rsidR="005E472B" w:rsidRPr="005E472B" w:rsidTr="005E472B">
        <w:trPr>
          <w:trHeight w:val="679"/>
        </w:trPr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品名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规格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单价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金额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备注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图片</w:t>
            </w:r>
          </w:p>
        </w:tc>
      </w:tr>
      <w:tr w:rsidR="005E472B" w:rsidRPr="005E472B" w:rsidTr="005E472B">
        <w:trPr>
          <w:trHeight w:val="2370"/>
        </w:trPr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A1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床屏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2.66*1.22m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面材：表面采用优质胡桃木皮，厚度≥0.6mm，经过防虫防蛀防腐处理。基材：采用优质绿色环保（E1级）中密度纤维板，经过防虫，防潮，防腐等处理，各项技术指标均达到国际标准。油漆：采用“嘉宝漆”牌环保油漆或中意合资IDOPA</w:t>
            </w:r>
            <w:proofErr w:type="gramStart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“易涂宝”牌哑光</w:t>
            </w:r>
            <w:proofErr w:type="gramEnd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聚脂漆、大宝漆。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381000</wp:posOffset>
                  </wp:positionV>
                  <wp:extent cx="1971675" cy="2266950"/>
                  <wp:effectExtent l="0" t="0" r="9525" b="0"/>
                  <wp:wrapNone/>
                  <wp:docPr id="4184" name="图片 4184" descr="照片 5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4" name="Picture 2136" descr="照片 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0"/>
            </w:tblGrid>
            <w:tr w:rsidR="005E472B" w:rsidRPr="005E472B">
              <w:trPr>
                <w:trHeight w:val="237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472B" w:rsidRPr="005E472B" w:rsidRDefault="005E472B" w:rsidP="005E472B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5E472B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t xml:space="preserve">　</w:t>
                  </w:r>
                </w:p>
              </w:tc>
            </w:tr>
          </w:tbl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5E472B" w:rsidRPr="005E472B" w:rsidTr="005E472B">
        <w:trPr>
          <w:trHeight w:val="2130"/>
        </w:trPr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A2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proofErr w:type="gramStart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床箱</w:t>
            </w:r>
            <w:proofErr w:type="gramEnd"/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1.5*2*0.26m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面材：表面采用优质胡桃木皮，厚度≥0.6mm，经过防虫防蛀防腐处理。基材：采用优质绿色环保（E1级）中密度纤维板，经过防虫，防潮，防腐等处理，各项技术指标均达到国际标准。油漆：采用“嘉宝漆”牌环保油漆或中意合资IDOPA</w:t>
            </w:r>
            <w:proofErr w:type="gramStart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“易涂宝”牌哑光</w:t>
            </w:r>
            <w:proofErr w:type="gramEnd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聚脂漆、大宝漆。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5E472B" w:rsidRPr="005E472B" w:rsidTr="005E472B">
        <w:trPr>
          <w:trHeight w:val="2790"/>
        </w:trPr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A3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床头柜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0.55*0.4*0.5m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面材：表面采用优质胡桃木皮，厚度≥0.6mm，经过防虫防蛀防腐处理。</w:t>
            </w: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br/>
              <w:t>基材：采用优质绿色环保（E1级）中密度纤维板，经过防虫，防潮，防腐等处理，各项技术指标均达到国际标准。油漆：采用“嘉宝漆”牌环保油漆或中意合资IDOPA</w:t>
            </w:r>
            <w:proofErr w:type="gramStart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“易涂宝”牌哑光</w:t>
            </w:r>
            <w:proofErr w:type="gramEnd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聚脂漆、大宝漆。五金件：“DTC”五金件、或“海福乐”、或“BMB”五金件，三节导轨。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5E472B" w:rsidRPr="005E472B" w:rsidTr="005E472B">
        <w:trPr>
          <w:trHeight w:val="3360"/>
        </w:trPr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A4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连体桌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1.8*0.76*0.5m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台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面材：表面采用优质胡桃木皮，厚度≥0.6mm，经过防虫防蛀防腐处理。</w:t>
            </w: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br/>
              <w:t>基材：采用优质绿色环保（E1级）中密度纤维板，经过防虫，防潮，防腐等处理，各项技术指标均达到国际标准。油漆：采用“嘉宝漆”牌环保油漆或中意合资IDOPA</w:t>
            </w:r>
            <w:proofErr w:type="gramStart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“易涂宝”牌哑光</w:t>
            </w:r>
            <w:proofErr w:type="gramEnd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聚脂漆、大宝漆。五金件：“DTC”五金件、或“海福乐”、或“BMB”五金件，三节导轨。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1314450</wp:posOffset>
                  </wp:positionV>
                  <wp:extent cx="2286000" cy="2019300"/>
                  <wp:effectExtent l="0" t="0" r="0" b="0"/>
                  <wp:wrapNone/>
                  <wp:docPr id="4185" name="图片 4185" descr="照片 5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5" name="Picture 2137" descr="照片 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0"/>
            </w:tblGrid>
            <w:tr w:rsidR="005E472B" w:rsidRPr="005E472B">
              <w:trPr>
                <w:trHeight w:val="336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472B" w:rsidRPr="005E472B" w:rsidRDefault="005E472B" w:rsidP="005E472B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5E472B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t xml:space="preserve">　</w:t>
                  </w:r>
                </w:p>
              </w:tc>
            </w:tr>
          </w:tbl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5E472B" w:rsidRPr="005E472B" w:rsidTr="005E472B">
        <w:trPr>
          <w:trHeight w:val="679"/>
        </w:trPr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A5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镜子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1.2*0.8m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件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板木烤漆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5E472B" w:rsidRPr="005E472B" w:rsidTr="005E472B">
        <w:trPr>
          <w:trHeight w:val="1845"/>
        </w:trPr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lastRenderedPageBreak/>
              <w:t>A6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凳子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件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1、环保皮，表面经液态</w:t>
            </w:r>
            <w:proofErr w:type="gramStart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浸</w:t>
            </w:r>
            <w:proofErr w:type="gramEnd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处理后，具有防潮、防腐等功能。有较好的光泽度； 2、采用高密度海绵，理化性能符合国家现行标准；                       3、实木椅架。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5E472B" w:rsidRPr="005E472B" w:rsidTr="005E472B">
        <w:trPr>
          <w:trHeight w:val="1995"/>
        </w:trPr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A7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圈椅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1、环保皮，表面经液态</w:t>
            </w:r>
            <w:proofErr w:type="gramStart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浸</w:t>
            </w:r>
            <w:proofErr w:type="gramEnd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处理后，具有防潮、防腐等功能。有较好的光泽度；   2、采用高密度海绵，理化性能符合国家现行标准；                       3、实木椅架。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5E472B" w:rsidRPr="005E472B" w:rsidTr="005E472B">
        <w:trPr>
          <w:trHeight w:val="2565"/>
        </w:trPr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A8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茶几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1.2*0.6*0.4m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把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面材：表面采用优质胡桃木皮，厚度≥0.6mm，经过防虫防蛀防腐处理。基材：采用优质绿色环保（E1级）中密度纤维板，经过防虫，防潮，防腐等处理，各项技术指标均达到国际标准。油漆：采用“嘉宝漆”牌环保油漆或中意合资IDOPA</w:t>
            </w:r>
            <w:proofErr w:type="gramStart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“易涂宝”牌哑光</w:t>
            </w:r>
            <w:proofErr w:type="gramEnd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聚脂漆、大宝漆。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5E472B" w:rsidRPr="005E472B" w:rsidTr="005E472B">
        <w:trPr>
          <w:trHeight w:val="3510"/>
        </w:trPr>
        <w:tc>
          <w:tcPr>
            <w:tcW w:w="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A9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床垫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1.5m*2m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件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>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5E472B">
              <w:rPr>
                <w:rFonts w:ascii="Times New Roman" w:eastAsia="宋体" w:hAnsi="Times New Roman" w:cs="Times New Roman"/>
                <w:kern w:val="0"/>
                <w:szCs w:val="21"/>
              </w:rPr>
              <w:t xml:space="preserve">　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优质弹簧2.3mm 精钢五环护脊弹簧系统--提供更强承托力</w:t>
            </w: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br/>
              <w:t>全方位</w:t>
            </w:r>
            <w:proofErr w:type="spellStart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OrthofoamTM</w:t>
            </w:r>
            <w:proofErr w:type="spellEnd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五区承托--顺应人体骨骼自然生理曲线</w:t>
            </w: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br/>
              <w:t>千层棉--有效稳固弹簧与垫料层</w:t>
            </w: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br/>
              <w:t>全</w:t>
            </w:r>
            <w:proofErr w:type="gramStart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效平衡网</w:t>
            </w:r>
            <w:proofErr w:type="gramEnd"/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t>--分散受力，牢固持久</w:t>
            </w: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br/>
              <w:t>高级抗菌面料--高档耐磨，抗菌卫生</w:t>
            </w: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br/>
              <w:t>精选2.3mm精钢弹簧，提供强劲承托，适用于自身体重偏重和小孩活泼好动的家庭使用</w:t>
            </w:r>
            <w:r w:rsidRPr="005E472B">
              <w:rPr>
                <w:rFonts w:ascii="宋体" w:eastAsia="宋体" w:hAnsi="宋体" w:cs="宋体" w:hint="eastAsia"/>
                <w:kern w:val="0"/>
                <w:szCs w:val="21"/>
              </w:rPr>
              <w:br/>
              <w:t>四边弹簧内加入特制弹力棒，避免四边因久坐导致的变形，更加持久耐用</w:t>
            </w: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161925</wp:posOffset>
                  </wp:positionV>
                  <wp:extent cx="2324100" cy="1933575"/>
                  <wp:effectExtent l="0" t="0" r="0" b="9525"/>
                  <wp:wrapNone/>
                  <wp:docPr id="4183" name="图片 4183" descr="照片 5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83" name="Picture 2135" descr="照片 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100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0"/>
            </w:tblGrid>
            <w:tr w:rsidR="005E472B" w:rsidRPr="005E472B">
              <w:trPr>
                <w:trHeight w:val="351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E472B" w:rsidRPr="005E472B" w:rsidRDefault="005E472B" w:rsidP="005E472B">
                  <w:pPr>
                    <w:widowControl/>
                    <w:jc w:val="center"/>
                    <w:rPr>
                      <w:rFonts w:ascii="宋体" w:eastAsia="宋体" w:hAnsi="宋体" w:cs="宋体"/>
                      <w:kern w:val="0"/>
                      <w:sz w:val="24"/>
                      <w:szCs w:val="24"/>
                    </w:rPr>
                  </w:pPr>
                  <w:r w:rsidRPr="005E472B">
                    <w:rPr>
                      <w:rFonts w:ascii="宋体" w:eastAsia="宋体" w:hAnsi="宋体" w:cs="宋体" w:hint="eastAsia"/>
                      <w:kern w:val="0"/>
                      <w:sz w:val="24"/>
                      <w:szCs w:val="24"/>
                    </w:rPr>
                    <w:t xml:space="preserve">　</w:t>
                  </w:r>
                </w:p>
              </w:tc>
            </w:tr>
          </w:tbl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E472B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5E472B" w:rsidRPr="005E472B" w:rsidTr="005E472B">
        <w:trPr>
          <w:trHeight w:val="960"/>
        </w:trPr>
        <w:tc>
          <w:tcPr>
            <w:tcW w:w="1395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6353175</wp:posOffset>
                  </wp:positionH>
                  <wp:positionV relativeFrom="paragraph">
                    <wp:posOffset>0</wp:posOffset>
                  </wp:positionV>
                  <wp:extent cx="2895600" cy="0"/>
                  <wp:effectExtent l="0" t="0" r="0" b="0"/>
                  <wp:wrapNone/>
                  <wp:docPr id="3142" name="图片 3142" descr="照片 5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2" name="Picture 1094" descr="照片 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926"/>
            </w:tblGrid>
            <w:tr w:rsidR="005E472B" w:rsidRPr="005E472B">
              <w:trPr>
                <w:trHeight w:val="960"/>
                <w:tblCellSpacing w:w="0" w:type="dxa"/>
              </w:trPr>
              <w:tc>
                <w:tcPr>
                  <w:tcW w:w="13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E472B" w:rsidRPr="005E472B" w:rsidRDefault="005E472B" w:rsidP="005E472B">
                  <w:pPr>
                    <w:widowControl/>
                    <w:jc w:val="left"/>
                    <w:rPr>
                      <w:rFonts w:ascii="黑体" w:eastAsia="黑体" w:hAnsi="黑体" w:cs="宋体"/>
                      <w:kern w:val="0"/>
                      <w:sz w:val="28"/>
                      <w:szCs w:val="28"/>
                    </w:rPr>
                  </w:pPr>
                  <w:r w:rsidRPr="005E472B">
                    <w:rPr>
                      <w:rFonts w:ascii="黑体" w:eastAsia="黑体" w:hAnsi="黑体" w:cs="宋体" w:hint="eastAsia"/>
                      <w:kern w:val="0"/>
                      <w:sz w:val="28"/>
                      <w:szCs w:val="28"/>
                    </w:rPr>
                    <w:t>总金额：</w:t>
                  </w:r>
                </w:p>
              </w:tc>
            </w:tr>
          </w:tbl>
          <w:p w:rsidR="005E472B" w:rsidRPr="005E472B" w:rsidRDefault="005E472B" w:rsidP="005E472B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C11838" w:rsidRDefault="00C11838">
      <w:bookmarkStart w:id="0" w:name="_GoBack"/>
      <w:bookmarkEnd w:id="0"/>
    </w:p>
    <w:sectPr w:rsidR="00C118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3C6" w:rsidRDefault="009A53C6" w:rsidP="005E472B">
      <w:r>
        <w:separator/>
      </w:r>
    </w:p>
  </w:endnote>
  <w:endnote w:type="continuationSeparator" w:id="0">
    <w:p w:rsidR="009A53C6" w:rsidRDefault="009A53C6" w:rsidP="005E4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3C6" w:rsidRDefault="009A53C6" w:rsidP="005E472B">
      <w:r>
        <w:separator/>
      </w:r>
    </w:p>
  </w:footnote>
  <w:footnote w:type="continuationSeparator" w:id="0">
    <w:p w:rsidR="009A53C6" w:rsidRDefault="009A53C6" w:rsidP="005E47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8AF"/>
    <w:rsid w:val="00015909"/>
    <w:rsid w:val="00023A5D"/>
    <w:rsid w:val="000479F6"/>
    <w:rsid w:val="000549C4"/>
    <w:rsid w:val="000562FE"/>
    <w:rsid w:val="00125487"/>
    <w:rsid w:val="00131133"/>
    <w:rsid w:val="00144DAE"/>
    <w:rsid w:val="00187962"/>
    <w:rsid w:val="001C76BA"/>
    <w:rsid w:val="001D52E3"/>
    <w:rsid w:val="0021081A"/>
    <w:rsid w:val="00234799"/>
    <w:rsid w:val="0026123B"/>
    <w:rsid w:val="002B122C"/>
    <w:rsid w:val="002D246C"/>
    <w:rsid w:val="00321955"/>
    <w:rsid w:val="00331E37"/>
    <w:rsid w:val="00374AA1"/>
    <w:rsid w:val="003C185E"/>
    <w:rsid w:val="003D6D72"/>
    <w:rsid w:val="004F4F41"/>
    <w:rsid w:val="005926AD"/>
    <w:rsid w:val="005E472B"/>
    <w:rsid w:val="005F601A"/>
    <w:rsid w:val="00620B01"/>
    <w:rsid w:val="00632EC4"/>
    <w:rsid w:val="006F18D6"/>
    <w:rsid w:val="006F6F5D"/>
    <w:rsid w:val="00704661"/>
    <w:rsid w:val="00712DBD"/>
    <w:rsid w:val="00731598"/>
    <w:rsid w:val="00745E77"/>
    <w:rsid w:val="00764C39"/>
    <w:rsid w:val="007A788A"/>
    <w:rsid w:val="007E28AF"/>
    <w:rsid w:val="007E367A"/>
    <w:rsid w:val="007F5E26"/>
    <w:rsid w:val="00802389"/>
    <w:rsid w:val="008038E2"/>
    <w:rsid w:val="00821A3A"/>
    <w:rsid w:val="0082744F"/>
    <w:rsid w:val="008438A4"/>
    <w:rsid w:val="008667BD"/>
    <w:rsid w:val="00886360"/>
    <w:rsid w:val="008D16E6"/>
    <w:rsid w:val="00996FEF"/>
    <w:rsid w:val="009A53C6"/>
    <w:rsid w:val="009E32F7"/>
    <w:rsid w:val="00A11976"/>
    <w:rsid w:val="00A958AF"/>
    <w:rsid w:val="00AC00E7"/>
    <w:rsid w:val="00AF208E"/>
    <w:rsid w:val="00B00964"/>
    <w:rsid w:val="00B46B9E"/>
    <w:rsid w:val="00B87E38"/>
    <w:rsid w:val="00B94526"/>
    <w:rsid w:val="00BA646B"/>
    <w:rsid w:val="00C11838"/>
    <w:rsid w:val="00C32781"/>
    <w:rsid w:val="00C828B3"/>
    <w:rsid w:val="00C90771"/>
    <w:rsid w:val="00CC79A5"/>
    <w:rsid w:val="00CD7729"/>
    <w:rsid w:val="00CE594D"/>
    <w:rsid w:val="00D003A1"/>
    <w:rsid w:val="00D1692A"/>
    <w:rsid w:val="00D5487D"/>
    <w:rsid w:val="00D64305"/>
    <w:rsid w:val="00E212BF"/>
    <w:rsid w:val="00E4444F"/>
    <w:rsid w:val="00E95B0C"/>
    <w:rsid w:val="00EB49CB"/>
    <w:rsid w:val="00EB6649"/>
    <w:rsid w:val="00F01536"/>
    <w:rsid w:val="00F576A5"/>
    <w:rsid w:val="00F94FE3"/>
    <w:rsid w:val="00FC5A7B"/>
    <w:rsid w:val="00FD1E46"/>
    <w:rsid w:val="00FE0861"/>
    <w:rsid w:val="00FE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47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472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47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472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E47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E472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E47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E472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1216</Characters>
  <Application>Microsoft Office Word</Application>
  <DocSecurity>0</DocSecurity>
  <Lines>10</Lines>
  <Paragraphs>2</Paragraphs>
  <ScaleCrop>false</ScaleCrop>
  <Company>微软中国</Company>
  <LinksUpToDate>false</LinksUpToDate>
  <CharactersWithSpaces>1427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2014-08-13T08:32:00Z</dcterms:created>
  <dcterms:modified xsi:type="dcterms:W3CDTF">2014-08-13T08:33:00Z</dcterms:modified>
</cp:coreProperties>
</file>