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103"/>
        <w:rPr>
          <w:rFonts w:ascii="宋体"/>
          <w:b/>
          <w:bCs/>
          <w:sz w:val="30"/>
          <w:szCs w:val="30"/>
        </w:rPr>
      </w:pPr>
      <w:bookmarkStart w:id="0" w:name="_Toc7933549"/>
      <w:bookmarkStart w:id="1" w:name="_Toc356204952"/>
      <w:bookmarkStart w:id="2" w:name="_Toc357083619"/>
      <w:r>
        <w:rPr>
          <w:rFonts w:hint="eastAsia"/>
        </w:rPr>
        <w:t>第一节 供货范围、技术规格、参数与要求</w:t>
      </w:r>
      <w:bookmarkEnd w:id="0"/>
      <w:bookmarkEnd w:id="1"/>
      <w:bookmarkEnd w:id="2"/>
    </w:p>
    <w:p>
      <w:pPr>
        <w:pStyle w:val="104"/>
        <w:spacing w:before="156" w:after="156"/>
        <w:ind w:left="2256" w:hanging="2256"/>
        <w:rPr>
          <w:rFonts w:ascii="宋体" w:hAnsi="宋体"/>
          <w:szCs w:val="21"/>
        </w:rPr>
      </w:pPr>
      <w:r>
        <w:rPr>
          <w:rFonts w:hint="eastAsia"/>
        </w:rPr>
        <w:t>一、货物需求一览表</w:t>
      </w:r>
    </w:p>
    <w:tbl>
      <w:tblPr>
        <w:tblStyle w:val="47"/>
        <w:tblpPr w:leftFromText="180" w:rightFromText="180" w:vertAnchor="text" w:tblpXSpec="center" w:tblpY="1"/>
        <w:tblOverlap w:val="never"/>
        <w:tblW w:w="97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7"/>
        <w:gridCol w:w="1506"/>
        <w:gridCol w:w="2385"/>
        <w:gridCol w:w="427"/>
        <w:gridCol w:w="425"/>
        <w:gridCol w:w="709"/>
        <w:gridCol w:w="709"/>
        <w:gridCol w:w="1559"/>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序</w:t>
            </w:r>
            <w:r>
              <w:rPr>
                <w:rFonts w:hint="eastAsia" w:ascii="宋体" w:hAnsi="宋体"/>
                <w:w w:val="80"/>
                <w:szCs w:val="21"/>
              </w:rPr>
              <w:t>号</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名称</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规格型号</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单位</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数量</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交货时间</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交货地点</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安装位置</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708带式输送机延长部分组件（编号7</w:t>
            </w:r>
            <w:r>
              <w:rPr>
                <w:rFonts w:ascii="宋体" w:hAnsi="宋体"/>
                <w:w w:val="80"/>
                <w:szCs w:val="21"/>
              </w:rPr>
              <w:t>08</w:t>
            </w:r>
            <w:r>
              <w:rPr>
                <w:rFonts w:hint="eastAsia" w:ascii="宋体" w:hAnsi="宋体"/>
                <w:w w:val="80"/>
                <w:szCs w:val="21"/>
              </w:rPr>
              <w:t>G）</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DTⅡ（A） Q=1</w:t>
            </w:r>
            <w:r>
              <w:rPr>
                <w:rFonts w:ascii="宋体" w:hAnsi="宋体"/>
                <w:w w:val="80"/>
                <w:szCs w:val="21"/>
              </w:rPr>
              <w:t>2</w:t>
            </w:r>
            <w:r>
              <w:rPr>
                <w:rFonts w:hint="eastAsia" w:ascii="宋体" w:hAnsi="宋体"/>
                <w:w w:val="80"/>
                <w:szCs w:val="21"/>
              </w:rPr>
              <w:t>00t/h，B=1000mm，v=4m/s，L=210m+</w:t>
            </w:r>
            <w:r>
              <w:rPr>
                <w:rFonts w:ascii="宋体" w:hAnsi="宋体"/>
                <w:w w:val="80"/>
                <w:szCs w:val="21"/>
              </w:rPr>
              <w:t>4</w:t>
            </w:r>
            <w:r>
              <w:rPr>
                <w:rFonts w:hint="eastAsia" w:ascii="宋体" w:hAnsi="宋体"/>
                <w:w w:val="80"/>
                <w:szCs w:val="21"/>
              </w:rPr>
              <w:t>4m，N=</w:t>
            </w:r>
            <w:r>
              <w:rPr>
                <w:rFonts w:ascii="宋体" w:hAnsi="宋体"/>
                <w:w w:val="80"/>
                <w:szCs w:val="21"/>
              </w:rPr>
              <w:t>250</w:t>
            </w:r>
            <w:r>
              <w:rPr>
                <w:rFonts w:hint="eastAsia" w:ascii="宋体" w:hAnsi="宋体"/>
                <w:w w:val="80"/>
                <w:szCs w:val="21"/>
              </w:rPr>
              <w:t>kW（变频隔爆电机）</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hint="eastAsia" w:ascii="宋体" w:hAnsi="宋体" w:eastAsia="宋体"/>
                <w:w w:val="80"/>
                <w:szCs w:val="21"/>
                <w:lang w:eastAsia="zh-CN"/>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7</w:t>
            </w:r>
            <w:r>
              <w:rPr>
                <w:rFonts w:ascii="宋体" w:hAnsi="宋体"/>
                <w:w w:val="80"/>
                <w:szCs w:val="21"/>
              </w:rPr>
              <w:t>08</w:t>
            </w:r>
            <w:r>
              <w:rPr>
                <w:rFonts w:hint="eastAsia" w:ascii="宋体" w:hAnsi="宋体"/>
                <w:w w:val="80"/>
                <w:szCs w:val="21"/>
              </w:rPr>
              <w:t>带式输送机栈桥、末煤汽车装车仓、末煤汽车装车仓至1#转载站栈桥、1#转载站</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本次改造拆除原有电机，中间架延长</w:t>
            </w:r>
            <w:r>
              <w:rPr>
                <w:rFonts w:ascii="宋体" w:hAnsi="宋体"/>
                <w:w w:val="80"/>
                <w:szCs w:val="21"/>
              </w:rPr>
              <w:t>44</w:t>
            </w:r>
            <w:r>
              <w:rPr>
                <w:rFonts w:hint="eastAsia" w:ascii="宋体" w:hAnsi="宋体"/>
                <w:w w:val="80"/>
                <w:szCs w:val="21"/>
              </w:rPr>
              <w:t>m，1#转载点新增驱动部，整台输送机的上托辊由原3</w:t>
            </w:r>
            <w:r>
              <w:rPr>
                <w:rFonts w:ascii="宋体" w:hAnsi="宋体"/>
                <w:w w:val="80"/>
                <w:szCs w:val="21"/>
              </w:rPr>
              <w:t>5</w:t>
            </w:r>
            <w:r>
              <w:rPr>
                <w:rFonts w:hint="eastAsia" w:ascii="宋体" w:hAnsi="宋体"/>
                <w:w w:val="80"/>
                <w:szCs w:val="21"/>
              </w:rPr>
              <w:t>°槽型托辊全部更换为4</w:t>
            </w:r>
            <w:r>
              <w:rPr>
                <w:rFonts w:ascii="宋体" w:hAnsi="宋体"/>
                <w:w w:val="80"/>
                <w:szCs w:val="21"/>
              </w:rPr>
              <w:t>5</w:t>
            </w:r>
            <w:r>
              <w:rPr>
                <w:rFonts w:hint="eastAsia" w:ascii="宋体" w:hAnsi="宋体"/>
                <w:w w:val="80"/>
                <w:szCs w:val="21"/>
              </w:rPr>
              <w:t>°槽型托辊，相应延长输送带，含头架、滚筒、托辊、中间架、尾架、清扫器、防护网、驱动设备、联轴器等所有配件。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2</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1#转载站至储煤棚带式输送机（编号7</w:t>
            </w:r>
            <w:r>
              <w:rPr>
                <w:rFonts w:ascii="宋体" w:hAnsi="宋体"/>
                <w:w w:val="80"/>
                <w:szCs w:val="21"/>
              </w:rPr>
              <w:t>80</w:t>
            </w:r>
            <w:r>
              <w:rPr>
                <w:rFonts w:hint="eastAsia" w:ascii="宋体" w:hAnsi="宋体"/>
                <w:w w:val="80"/>
                <w:szCs w:val="21"/>
              </w:rPr>
              <w:t>）</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DTⅡ（A） Q=1200t/h，B=1200mm，v=3.15m/s，L=160m，N=</w:t>
            </w:r>
            <w:r>
              <w:rPr>
                <w:rFonts w:ascii="宋体" w:hAnsi="宋体"/>
                <w:w w:val="80"/>
                <w:szCs w:val="21"/>
              </w:rPr>
              <w:t>250</w:t>
            </w:r>
            <w:r>
              <w:rPr>
                <w:rFonts w:hint="eastAsia" w:ascii="宋体" w:hAnsi="宋体"/>
                <w:w w:val="80"/>
                <w:szCs w:val="21"/>
              </w:rPr>
              <w:t>kW（变频隔爆电机）</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w w:val="80"/>
                <w:szCs w:val="21"/>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1#转载站至储煤棚带式输送机栈桥</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含头架、滚筒、托辊、中间架、尾架、清扫器、防护网、驱动设备、联轴器等所有配件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3</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储煤棚至2#转载站带式输送机（编号7</w:t>
            </w:r>
            <w:r>
              <w:rPr>
                <w:rFonts w:ascii="宋体" w:hAnsi="宋体"/>
                <w:w w:val="80"/>
                <w:szCs w:val="21"/>
              </w:rPr>
              <w:t>85</w:t>
            </w:r>
            <w:r>
              <w:rPr>
                <w:rFonts w:hint="eastAsia" w:ascii="宋体" w:hAnsi="宋体"/>
                <w:w w:val="80"/>
                <w:szCs w:val="21"/>
              </w:rPr>
              <w:t>）</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DTⅡ（A） Q=1500t/h，B=1400mm，v=3.15m/s，L=221m</w:t>
            </w:r>
            <w:r>
              <w:rPr>
                <w:rFonts w:ascii="宋体" w:hAnsi="宋体"/>
                <w:w w:val="80"/>
                <w:szCs w:val="21"/>
              </w:rPr>
              <w:t>,N=200kW</w:t>
            </w:r>
            <w:r>
              <w:rPr>
                <w:rFonts w:hint="eastAsia" w:ascii="宋体" w:hAnsi="宋体"/>
                <w:w w:val="80"/>
                <w:szCs w:val="21"/>
              </w:rPr>
              <w:t>（变频隔爆电机）；配套液压拉紧装置 拉紧行程≥</w:t>
            </w:r>
            <w:r>
              <w:rPr>
                <w:rFonts w:ascii="宋体" w:hAnsi="宋体"/>
                <w:w w:val="80"/>
                <w:szCs w:val="21"/>
              </w:rPr>
              <w:t>7</w:t>
            </w:r>
            <w:r>
              <w:rPr>
                <w:rFonts w:hint="eastAsia" w:ascii="宋体" w:hAnsi="宋体"/>
                <w:w w:val="80"/>
                <w:szCs w:val="21"/>
              </w:rPr>
              <w:t>m</w:t>
            </w:r>
            <w:r>
              <w:rPr>
                <w:rFonts w:ascii="宋体" w:hAnsi="宋体"/>
                <w:w w:val="80"/>
                <w:szCs w:val="21"/>
              </w:rPr>
              <w:t xml:space="preserve"> </w:t>
            </w:r>
            <w:r>
              <w:rPr>
                <w:rFonts w:hint="eastAsia" w:ascii="宋体" w:hAnsi="宋体"/>
                <w:w w:val="80"/>
                <w:szCs w:val="21"/>
              </w:rPr>
              <w:t>功率N=</w:t>
            </w:r>
            <w:r>
              <w:rPr>
                <w:rFonts w:ascii="宋体" w:hAnsi="宋体"/>
                <w:w w:val="80"/>
                <w:szCs w:val="21"/>
              </w:rPr>
              <w:t>5.5</w:t>
            </w:r>
            <w:r>
              <w:rPr>
                <w:rFonts w:hint="eastAsia" w:ascii="宋体" w:hAnsi="宋体"/>
                <w:w w:val="80"/>
                <w:szCs w:val="21"/>
              </w:rPr>
              <w:t>kW</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储煤棚至2#转载站带式输送机地道</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含头架、滚筒、托辊、中间架、尾架、清扫器、防护网、驱动设备、联轴器等所有配件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4</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7</w:t>
            </w:r>
            <w:r>
              <w:rPr>
                <w:rFonts w:ascii="宋体" w:hAnsi="宋体"/>
                <w:w w:val="80"/>
                <w:szCs w:val="21"/>
              </w:rPr>
              <w:t>00</w:t>
            </w:r>
            <w:r>
              <w:rPr>
                <w:rFonts w:hint="eastAsia" w:ascii="宋体" w:hAnsi="宋体"/>
                <w:w w:val="80"/>
                <w:szCs w:val="21"/>
              </w:rPr>
              <w:t>返煤带式输送机改造（编号7</w:t>
            </w:r>
            <w:r>
              <w:rPr>
                <w:rFonts w:ascii="宋体" w:hAnsi="宋体"/>
                <w:w w:val="80"/>
                <w:szCs w:val="21"/>
              </w:rPr>
              <w:t>00</w:t>
            </w:r>
            <w:r>
              <w:rPr>
                <w:rFonts w:hint="eastAsia" w:ascii="宋体" w:hAnsi="宋体"/>
                <w:w w:val="80"/>
                <w:szCs w:val="21"/>
              </w:rPr>
              <w:t>G）</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DTⅡ（A） 原参数：Q=1500t/h  B=1400mm，v=3.15m/s，</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L=</w:t>
            </w:r>
            <w:r>
              <w:rPr>
                <w:rFonts w:ascii="宋体" w:hAnsi="宋体"/>
                <w:w w:val="80"/>
                <w:szCs w:val="21"/>
              </w:rPr>
              <w:t>212</w:t>
            </w:r>
            <w:r>
              <w:rPr>
                <w:rFonts w:hint="eastAsia" w:ascii="宋体" w:hAnsi="宋体"/>
                <w:w w:val="80"/>
                <w:szCs w:val="21"/>
              </w:rPr>
              <w:t>m，N=280kW。</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本次改造机尾延长</w:t>
            </w:r>
            <w:r>
              <w:rPr>
                <w:rFonts w:ascii="宋体" w:hAnsi="宋体"/>
                <w:w w:val="80"/>
                <w:szCs w:val="21"/>
              </w:rPr>
              <w:t>44</w:t>
            </w:r>
            <w:r>
              <w:rPr>
                <w:rFonts w:hint="eastAsia" w:ascii="宋体" w:hAnsi="宋体"/>
                <w:w w:val="80"/>
                <w:szCs w:val="21"/>
              </w:rPr>
              <w:t>m，相应延长输送带。</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rPr>
                <w:rFonts w:ascii="宋体" w:hAnsi="宋体"/>
                <w:w w:val="80"/>
                <w:szCs w:val="21"/>
              </w:rPr>
            </w:pPr>
            <w:r>
              <w:rPr>
                <w:rFonts w:ascii="宋体" w:hAnsi="宋体"/>
                <w:w w:val="80"/>
                <w:szCs w:val="21"/>
              </w:rPr>
              <w:t>700</w:t>
            </w:r>
            <w:r>
              <w:rPr>
                <w:rFonts w:hint="eastAsia" w:ascii="宋体" w:hAnsi="宋体"/>
                <w:w w:val="80"/>
                <w:szCs w:val="21"/>
              </w:rPr>
              <w:t>返煤带式输送机受煤坑至2#转载点带式输送机</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r>
              <w:rPr>
                <w:rFonts w:hint="eastAsia" w:ascii="宋体" w:hAnsi="宋体"/>
                <w:w w:val="80"/>
                <w:szCs w:val="21"/>
              </w:rPr>
              <w:t>含托辊、中间架、支腿、尾架、清扫器、防护网、防雨罩等所有配件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eastAsia="宋体"/>
                <w:w w:val="80"/>
                <w:szCs w:val="21"/>
                <w:lang w:eastAsia="zh-CN"/>
              </w:rPr>
            </w:pPr>
            <w:r>
              <w:rPr>
                <w:rFonts w:hint="eastAsia" w:ascii="宋体" w:hAnsi="宋体"/>
                <w:w w:val="80"/>
                <w:szCs w:val="21"/>
                <w:lang w:val="en-US" w:eastAsia="zh-CN"/>
              </w:rPr>
              <w:t>5</w:t>
            </w:r>
          </w:p>
        </w:tc>
        <w:tc>
          <w:tcPr>
            <w:tcW w:w="15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val="en-US" w:eastAsia="zh-CN"/>
              </w:rPr>
              <w:t>汽车仓至储煤棚</w:t>
            </w:r>
            <w:r>
              <w:rPr>
                <w:rFonts w:hint="eastAsia" w:ascii="宋体" w:hAnsi="宋体"/>
                <w:w w:val="80"/>
                <w:szCs w:val="21"/>
              </w:rPr>
              <w:t>带式输送机</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ind w:firstLine="168" w:firstLineChars="100"/>
              <w:jc w:val="both"/>
              <w:rPr>
                <w:rFonts w:ascii="宋体" w:hAnsi="宋体"/>
                <w:w w:val="80"/>
                <w:szCs w:val="21"/>
              </w:rPr>
            </w:pPr>
            <w:r>
              <w:rPr>
                <w:rFonts w:hint="eastAsia" w:ascii="宋体" w:hAnsi="宋体"/>
                <w:w w:val="80"/>
                <w:szCs w:val="21"/>
              </w:rPr>
              <w:t>DTⅡ</w:t>
            </w:r>
            <w:r>
              <w:rPr>
                <w:rFonts w:hint="eastAsia" w:ascii="宋体" w:hAnsi="宋体"/>
                <w:w w:val="80"/>
                <w:szCs w:val="21"/>
                <w:lang w:eastAsia="zh-CN"/>
              </w:rPr>
              <w:t>（</w:t>
            </w:r>
            <w:r>
              <w:rPr>
                <w:rFonts w:hint="eastAsia" w:ascii="宋体" w:hAnsi="宋体"/>
                <w:w w:val="80"/>
                <w:szCs w:val="21"/>
                <w:lang w:val="en-US" w:eastAsia="zh-CN"/>
              </w:rPr>
              <w:t>A</w:t>
            </w:r>
            <w:r>
              <w:rPr>
                <w:rFonts w:hint="eastAsia" w:ascii="宋体" w:hAnsi="宋体"/>
                <w:w w:val="80"/>
                <w:szCs w:val="21"/>
                <w:lang w:eastAsia="zh-CN"/>
              </w:rPr>
              <w:t>）</w:t>
            </w:r>
            <w:r>
              <w:rPr>
                <w:rFonts w:hint="eastAsia" w:ascii="宋体" w:hAnsi="宋体"/>
                <w:w w:val="80"/>
                <w:szCs w:val="21"/>
              </w:rPr>
              <w:t xml:space="preserve"> B=1</w:t>
            </w:r>
            <w:r>
              <w:rPr>
                <w:rFonts w:hint="eastAsia" w:ascii="宋体" w:hAnsi="宋体"/>
                <w:w w:val="80"/>
                <w:szCs w:val="21"/>
                <w:lang w:val="en-US" w:eastAsia="zh-CN"/>
              </w:rPr>
              <w:t>4</w:t>
            </w:r>
            <w:r>
              <w:rPr>
                <w:rFonts w:hint="eastAsia" w:ascii="宋体" w:hAnsi="宋体"/>
                <w:w w:val="80"/>
                <w:szCs w:val="21"/>
              </w:rPr>
              <w:t xml:space="preserve">00mm </w:t>
            </w:r>
            <w:r>
              <w:rPr>
                <w:rFonts w:hint="eastAsia" w:ascii="宋体" w:hAnsi="宋体"/>
                <w:w w:val="80"/>
                <w:szCs w:val="21"/>
                <w:lang w:val="en-US" w:eastAsia="zh-CN"/>
              </w:rPr>
              <w:t xml:space="preserve"> </w:t>
            </w:r>
            <w:r>
              <w:rPr>
                <w:rFonts w:hint="eastAsia" w:ascii="宋体" w:hAnsi="宋体"/>
                <w:w w:val="80"/>
                <w:szCs w:val="21"/>
              </w:rPr>
              <w:t>V=</w:t>
            </w:r>
            <w:r>
              <w:rPr>
                <w:rFonts w:hint="eastAsia" w:ascii="宋体" w:hAnsi="宋体"/>
                <w:w w:val="80"/>
                <w:szCs w:val="21"/>
                <w:lang w:val="en-US" w:eastAsia="zh-CN"/>
              </w:rPr>
              <w:t>3</w:t>
            </w:r>
            <w:r>
              <w:rPr>
                <w:rFonts w:ascii="宋体" w:hAnsi="宋体"/>
                <w:w w:val="80"/>
                <w:szCs w:val="21"/>
              </w:rPr>
              <w:t>.</w:t>
            </w:r>
            <w:r>
              <w:rPr>
                <w:rFonts w:hint="eastAsia" w:ascii="宋体" w:hAnsi="宋体"/>
                <w:w w:val="80"/>
                <w:szCs w:val="21"/>
                <w:lang w:val="en-US" w:eastAsia="zh-CN"/>
              </w:rPr>
              <w:t>1</w:t>
            </w:r>
            <w:r>
              <w:rPr>
                <w:rFonts w:hint="eastAsia" w:ascii="宋体" w:hAnsi="宋体"/>
                <w:w w:val="80"/>
                <w:szCs w:val="21"/>
              </w:rPr>
              <w:t>5</w:t>
            </w:r>
            <w:r>
              <w:rPr>
                <w:rFonts w:ascii="宋体" w:hAnsi="宋体"/>
                <w:w w:val="80"/>
                <w:szCs w:val="21"/>
              </w:rPr>
              <w:t>m/s</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both"/>
              <w:rPr>
                <w:rFonts w:ascii="宋体" w:hAnsi="宋体"/>
                <w:w w:val="80"/>
                <w:szCs w:val="21"/>
              </w:rPr>
            </w:pPr>
            <w:r>
              <w:rPr>
                <w:rFonts w:ascii="宋体" w:hAnsi="宋体"/>
                <w:w w:val="80"/>
                <w:szCs w:val="21"/>
              </w:rPr>
              <w:t xml:space="preserve"> Q=</w:t>
            </w:r>
            <w:r>
              <w:rPr>
                <w:rFonts w:hint="eastAsia" w:ascii="宋体" w:hAnsi="宋体"/>
                <w:w w:val="80"/>
                <w:szCs w:val="21"/>
                <w:lang w:val="en-US" w:eastAsia="zh-CN"/>
              </w:rPr>
              <w:t>180</w:t>
            </w:r>
            <w:r>
              <w:rPr>
                <w:rFonts w:ascii="宋体" w:hAnsi="宋体"/>
                <w:w w:val="80"/>
                <w:szCs w:val="21"/>
              </w:rPr>
              <w:t>0t</w:t>
            </w:r>
            <w:r>
              <w:rPr>
                <w:rFonts w:hint="eastAsia" w:ascii="宋体" w:hAnsi="宋体"/>
                <w:w w:val="80"/>
                <w:szCs w:val="21"/>
              </w:rPr>
              <w:t>/h α=</w:t>
            </w:r>
            <w:r>
              <w:rPr>
                <w:rFonts w:hint="eastAsia" w:ascii="宋体" w:hAnsi="宋体"/>
                <w:w w:val="80"/>
                <w:szCs w:val="21"/>
                <w:lang w:val="en-US" w:eastAsia="zh-CN"/>
              </w:rPr>
              <w:t>12</w:t>
            </w:r>
            <w:r>
              <w:rPr>
                <w:rFonts w:hint="eastAsia" w:ascii="宋体" w:hAnsi="宋体"/>
                <w:w w:val="80"/>
                <w:szCs w:val="21"/>
              </w:rPr>
              <w:t>° L=</w:t>
            </w:r>
            <w:r>
              <w:rPr>
                <w:rFonts w:hint="eastAsia" w:ascii="宋体" w:hAnsi="宋体"/>
                <w:w w:val="80"/>
                <w:szCs w:val="21"/>
                <w:lang w:val="en-US" w:eastAsia="zh-CN"/>
              </w:rPr>
              <w:t>125</w:t>
            </w:r>
            <w:r>
              <w:rPr>
                <w:rFonts w:hint="eastAsia" w:ascii="宋体" w:hAnsi="宋体"/>
                <w:w w:val="80"/>
                <w:szCs w:val="21"/>
              </w:rPr>
              <w:t xml:space="preserve">m </w:t>
            </w:r>
            <w:r>
              <w:rPr>
                <w:rFonts w:ascii="宋体" w:hAnsi="宋体"/>
                <w:w w:val="80"/>
                <w:szCs w:val="21"/>
              </w:rPr>
              <w:t xml:space="preserve"> </w:t>
            </w:r>
            <w:r>
              <w:rPr>
                <w:rFonts w:hint="eastAsia" w:ascii="宋体" w:hAnsi="宋体"/>
                <w:w w:val="80"/>
                <w:szCs w:val="21"/>
              </w:rPr>
              <w:t>N=</w:t>
            </w:r>
            <w:r>
              <w:rPr>
                <w:rFonts w:hint="eastAsia" w:ascii="宋体" w:hAnsi="宋体"/>
                <w:w w:val="80"/>
                <w:szCs w:val="21"/>
                <w:lang w:val="en-US" w:eastAsia="zh-CN"/>
              </w:rPr>
              <w:t>2</w:t>
            </w:r>
            <w:r>
              <w:rPr>
                <w:rFonts w:hint="default" w:ascii="Arial" w:hAnsi="Arial" w:cs="Arial"/>
                <w:w w:val="80"/>
                <w:szCs w:val="21"/>
                <w:lang w:val="en-US" w:eastAsia="zh-CN"/>
              </w:rPr>
              <w:t>×</w:t>
            </w:r>
            <w:r>
              <w:rPr>
                <w:rFonts w:hint="eastAsia" w:ascii="宋体" w:hAnsi="宋体"/>
                <w:w w:val="80"/>
                <w:szCs w:val="21"/>
                <w:lang w:val="en-US" w:eastAsia="zh-CN"/>
              </w:rPr>
              <w:t>160</w:t>
            </w:r>
            <w:r>
              <w:rPr>
                <w:rFonts w:hint="eastAsia" w:ascii="宋体" w:hAnsi="宋体"/>
                <w:w w:val="80"/>
                <w:szCs w:val="21"/>
              </w:rPr>
              <w:t>kW</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val="en-US" w:eastAsia="zh-CN"/>
              </w:rPr>
              <w:t>汽车仓至储煤棚</w:t>
            </w:r>
            <w:r>
              <w:rPr>
                <w:rFonts w:hint="eastAsia" w:ascii="宋体" w:hAnsi="宋体"/>
                <w:w w:val="80"/>
                <w:szCs w:val="21"/>
              </w:rPr>
              <w:t>带式输送机</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lang w:val="en-US" w:eastAsia="zh-CN"/>
              </w:rPr>
              <w:t>含头架、滚筒、托辊、中间架、尾架、清扫器、防护网、驱动设备、联轴器等所有配件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eastAsia="宋体"/>
                <w:w w:val="80"/>
                <w:szCs w:val="21"/>
                <w:lang w:eastAsia="zh-CN"/>
              </w:rPr>
            </w:pPr>
            <w:r>
              <w:rPr>
                <w:rFonts w:hint="eastAsia" w:ascii="宋体" w:hAnsi="宋体"/>
                <w:w w:val="80"/>
                <w:szCs w:val="21"/>
                <w:lang w:val="en-US" w:eastAsia="zh-CN"/>
              </w:rPr>
              <w:t>6</w:t>
            </w:r>
          </w:p>
        </w:tc>
        <w:tc>
          <w:tcPr>
            <w:tcW w:w="1506"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lang w:val="en-US" w:eastAsia="zh-CN"/>
              </w:rPr>
              <w:t>返煤带式输送机反向延长部分组件</w:t>
            </w: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DTⅡ</w:t>
            </w:r>
            <w:r>
              <w:rPr>
                <w:rFonts w:hint="eastAsia" w:ascii="宋体" w:hAnsi="宋体"/>
                <w:w w:val="80"/>
                <w:szCs w:val="21"/>
                <w:lang w:eastAsia="zh-CN"/>
              </w:rPr>
              <w:t>（</w:t>
            </w:r>
            <w:r>
              <w:rPr>
                <w:rFonts w:hint="eastAsia" w:ascii="宋体" w:hAnsi="宋体"/>
                <w:w w:val="80"/>
                <w:szCs w:val="21"/>
                <w:lang w:val="en-US" w:eastAsia="zh-CN"/>
              </w:rPr>
              <w:t>A</w:t>
            </w:r>
            <w:r>
              <w:rPr>
                <w:rFonts w:hint="eastAsia" w:ascii="宋体" w:hAnsi="宋体"/>
                <w:w w:val="80"/>
                <w:szCs w:val="21"/>
                <w:lang w:eastAsia="zh-CN"/>
              </w:rPr>
              <w:t>）</w:t>
            </w:r>
            <w:r>
              <w:rPr>
                <w:rFonts w:hint="eastAsia" w:ascii="宋体" w:hAnsi="宋体"/>
                <w:w w:val="80"/>
                <w:szCs w:val="21"/>
              </w:rPr>
              <w:t xml:space="preserve">  B=1</w:t>
            </w:r>
            <w:r>
              <w:rPr>
                <w:rFonts w:hint="eastAsia" w:ascii="宋体" w:hAnsi="宋体"/>
                <w:w w:val="80"/>
                <w:szCs w:val="21"/>
                <w:lang w:val="en-US" w:eastAsia="zh-CN"/>
              </w:rPr>
              <w:t>4</w:t>
            </w:r>
            <w:r>
              <w:rPr>
                <w:rFonts w:hint="eastAsia" w:ascii="宋体" w:hAnsi="宋体"/>
                <w:w w:val="80"/>
                <w:szCs w:val="21"/>
              </w:rPr>
              <w:t>00mm</w:t>
            </w:r>
            <w:r>
              <w:rPr>
                <w:rFonts w:hint="eastAsia" w:ascii="宋体" w:hAnsi="宋体"/>
                <w:w w:val="80"/>
                <w:szCs w:val="21"/>
                <w:lang w:val="en-US" w:eastAsia="zh-CN"/>
              </w:rPr>
              <w:t xml:space="preserve"> </w:t>
            </w:r>
            <w:r>
              <w:rPr>
                <w:rFonts w:hint="eastAsia" w:ascii="宋体" w:hAnsi="宋体"/>
                <w:w w:val="80"/>
                <w:szCs w:val="21"/>
              </w:rPr>
              <w:t xml:space="preserve"> V=</w:t>
            </w:r>
            <w:r>
              <w:rPr>
                <w:rFonts w:hint="eastAsia" w:ascii="宋体" w:hAnsi="宋体"/>
                <w:w w:val="80"/>
                <w:szCs w:val="21"/>
                <w:lang w:val="en-US" w:eastAsia="zh-CN"/>
              </w:rPr>
              <w:t>3</w:t>
            </w:r>
            <w:r>
              <w:rPr>
                <w:rFonts w:hint="eastAsia" w:ascii="宋体" w:hAnsi="宋体"/>
                <w:w w:val="80"/>
                <w:szCs w:val="21"/>
              </w:rPr>
              <w:t>.</w:t>
            </w:r>
            <w:r>
              <w:rPr>
                <w:rFonts w:hint="eastAsia" w:ascii="宋体" w:hAnsi="宋体"/>
                <w:w w:val="80"/>
                <w:szCs w:val="21"/>
                <w:lang w:val="en-US" w:eastAsia="zh-CN"/>
              </w:rPr>
              <w:t>15</w:t>
            </w:r>
            <w:r>
              <w:rPr>
                <w:rFonts w:ascii="宋体" w:hAnsi="宋体"/>
                <w:w w:val="80"/>
                <w:szCs w:val="21"/>
              </w:rPr>
              <w:t xml:space="preserve">m/s </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ind w:firstLine="168" w:firstLineChars="100"/>
              <w:jc w:val="both"/>
              <w:rPr>
                <w:rFonts w:ascii="宋体" w:hAnsi="宋体"/>
                <w:w w:val="80"/>
                <w:szCs w:val="21"/>
              </w:rPr>
            </w:pPr>
            <w:r>
              <w:rPr>
                <w:rFonts w:ascii="宋体" w:hAnsi="宋体"/>
                <w:w w:val="80"/>
                <w:szCs w:val="21"/>
              </w:rPr>
              <w:t>Q=</w:t>
            </w:r>
            <w:r>
              <w:rPr>
                <w:rFonts w:hint="eastAsia" w:ascii="宋体" w:hAnsi="宋体"/>
                <w:w w:val="80"/>
                <w:szCs w:val="21"/>
                <w:lang w:val="en-US" w:eastAsia="zh-CN"/>
              </w:rPr>
              <w:t>150</w:t>
            </w:r>
            <w:r>
              <w:rPr>
                <w:rFonts w:ascii="宋体" w:hAnsi="宋体"/>
                <w:w w:val="80"/>
                <w:szCs w:val="21"/>
              </w:rPr>
              <w:t>0t</w:t>
            </w:r>
            <w:r>
              <w:rPr>
                <w:rFonts w:hint="eastAsia" w:ascii="宋体" w:hAnsi="宋体"/>
                <w:w w:val="80"/>
                <w:szCs w:val="21"/>
              </w:rPr>
              <w:t xml:space="preserve">/h </w:t>
            </w:r>
            <w:r>
              <w:rPr>
                <w:rFonts w:hint="eastAsia" w:ascii="宋体" w:hAnsi="宋体"/>
                <w:w w:val="80"/>
                <w:szCs w:val="21"/>
                <w:lang w:val="en-US" w:eastAsia="zh-CN"/>
              </w:rPr>
              <w:t xml:space="preserve"> </w:t>
            </w:r>
            <w:r>
              <w:rPr>
                <w:rFonts w:hint="eastAsia" w:ascii="宋体" w:hAnsi="宋体"/>
                <w:w w:val="80"/>
                <w:szCs w:val="21"/>
              </w:rPr>
              <w:t>α=</w:t>
            </w:r>
            <w:r>
              <w:rPr>
                <w:rFonts w:hint="eastAsia" w:ascii="宋体" w:hAnsi="宋体"/>
                <w:w w:val="80"/>
                <w:szCs w:val="21"/>
                <w:lang w:val="en-US" w:eastAsia="zh-CN"/>
              </w:rPr>
              <w:t>11</w:t>
            </w:r>
            <w:r>
              <w:rPr>
                <w:rFonts w:hint="eastAsia" w:ascii="宋体" w:hAnsi="宋体"/>
                <w:w w:val="80"/>
                <w:szCs w:val="21"/>
              </w:rPr>
              <w:t>°</w:t>
            </w:r>
            <w:r>
              <w:rPr>
                <w:rFonts w:hint="eastAsia" w:ascii="宋体" w:hAnsi="宋体"/>
                <w:w w:val="80"/>
                <w:szCs w:val="21"/>
                <w:lang w:val="en-US" w:eastAsia="zh-CN"/>
              </w:rPr>
              <w:t xml:space="preserve"> </w:t>
            </w:r>
            <w:r>
              <w:rPr>
                <w:rFonts w:hint="eastAsia" w:ascii="宋体" w:hAnsi="宋体"/>
                <w:w w:val="80"/>
                <w:szCs w:val="21"/>
                <w:lang w:eastAsia="zh-CN"/>
              </w:rPr>
              <w:t>反向延长</w:t>
            </w:r>
            <w:r>
              <w:rPr>
                <w:rFonts w:hint="eastAsia" w:ascii="宋体" w:hAnsi="宋体"/>
                <w:w w:val="80"/>
                <w:szCs w:val="21"/>
                <w:lang w:val="en-US" w:eastAsia="zh-CN"/>
              </w:rPr>
              <w:t>95m</w:t>
            </w: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1</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eastAsia="zh-CN"/>
              </w:rPr>
              <w:t>报最快交货期</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lang w:val="en-US" w:eastAsia="zh-CN"/>
              </w:rPr>
              <w:t>返煤带式输送机反向延长部分组件</w:t>
            </w: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lang w:val="en-US" w:eastAsia="zh-CN"/>
              </w:rPr>
              <w:t>含托辊、中间架、支腿、尾架、清扫器、防护网、防雨罩等所有配件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5" w:hRule="atLeast"/>
        </w:trPr>
        <w:tc>
          <w:tcPr>
            <w:tcW w:w="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p>
        </w:tc>
        <w:tc>
          <w:tcPr>
            <w:tcW w:w="15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p>
        </w:tc>
        <w:tc>
          <w:tcPr>
            <w:tcW w:w="238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42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42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left"/>
              <w:rPr>
                <w:rFonts w:ascii="宋体" w:hAnsi="宋体"/>
                <w:w w:val="80"/>
                <w:szCs w:val="21"/>
              </w:rPr>
            </w:pPr>
          </w:p>
        </w:tc>
        <w:tc>
          <w:tcPr>
            <w:tcW w:w="1554"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rPr>
                <w:rFonts w:ascii="宋体" w:hAnsi="宋体"/>
                <w:w w:val="80"/>
                <w:szCs w:val="21"/>
              </w:rPr>
            </w:pPr>
          </w:p>
        </w:tc>
      </w:tr>
    </w:tbl>
    <w:p/>
    <w:p/>
    <w:p>
      <w:pPr>
        <w:widowControl/>
        <w:jc w:val="left"/>
      </w:pPr>
      <w:r>
        <w:br w:type="page"/>
      </w:r>
    </w:p>
    <w:p>
      <w:pPr>
        <w:pStyle w:val="104"/>
        <w:spacing w:before="156" w:after="156"/>
        <w:ind w:left="2256" w:hanging="2256"/>
      </w:pPr>
      <w:r>
        <w:rPr>
          <w:rFonts w:hint="eastAsia"/>
        </w:rPr>
        <w:t>二、工作环境</w:t>
      </w:r>
    </w:p>
    <w:p>
      <w:pPr>
        <w:adjustRightInd w:val="0"/>
        <w:snapToGrid w:val="0"/>
        <w:spacing w:line="360" w:lineRule="auto"/>
        <w:ind w:firstLine="420" w:firstLineChars="200"/>
        <w:rPr>
          <w:rFonts w:ascii="宋体" w:hAnsi="宋体"/>
          <w:szCs w:val="21"/>
        </w:rPr>
      </w:pPr>
      <w:r>
        <w:rPr>
          <w:rFonts w:hint="eastAsia" w:ascii="宋体" w:hAnsi="宋体" w:cs="宋体"/>
          <w:kern w:val="0"/>
          <w:szCs w:val="21"/>
        </w:rPr>
        <w:t>使用环境：</w:t>
      </w:r>
      <w:r>
        <w:rPr>
          <w:rFonts w:hint="eastAsia" w:ascii="宋体" w:hAnsi="宋体" w:cs="宋体"/>
          <w:kern w:val="0"/>
          <w:szCs w:val="21"/>
          <w:u w:val="single"/>
        </w:rPr>
        <w:t xml:space="preserve"> </w:t>
      </w:r>
      <w:r>
        <w:rPr>
          <w:rFonts w:hint="eastAsia" w:ascii="宋体" w:hAnsi="宋体"/>
          <w:u w:val="single"/>
        </w:rPr>
        <w:t xml:space="preserve">室内、室外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最高温度：</w:t>
      </w:r>
      <w:r>
        <w:rPr>
          <w:rFonts w:hint="eastAsia" w:ascii="宋体" w:hAnsi="宋体"/>
          <w:u w:val="single"/>
        </w:rPr>
        <w:t xml:space="preserve"> +</w:t>
      </w:r>
      <w:r>
        <w:rPr>
          <w:rFonts w:ascii="宋体" w:hAnsi="宋体"/>
          <w:u w:val="single"/>
        </w:rPr>
        <w:t>45</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最低温度：</w:t>
      </w:r>
      <w:r>
        <w:rPr>
          <w:rFonts w:hint="eastAsia" w:ascii="宋体" w:hAnsi="宋体"/>
          <w:u w:val="single"/>
        </w:rPr>
        <w:t xml:space="preserve"> -</w:t>
      </w:r>
      <w:r>
        <w:rPr>
          <w:rFonts w:ascii="宋体" w:hAnsi="宋体"/>
          <w:u w:val="single"/>
        </w:rPr>
        <w:t>30</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环境相对湿度：</w:t>
      </w:r>
      <w:r>
        <w:rPr>
          <w:rFonts w:hint="eastAsia" w:ascii="宋体" w:hAnsi="宋体"/>
          <w:u w:val="single"/>
        </w:rPr>
        <w:t xml:space="preserve"> </w:t>
      </w:r>
      <w:r>
        <w:rPr>
          <w:rFonts w:ascii="宋体" w:hAnsi="宋体"/>
          <w:u w:val="single"/>
        </w:rPr>
        <w:t>8</w:t>
      </w:r>
      <w:r>
        <w:rPr>
          <w:rFonts w:hint="eastAsia" w:ascii="宋体" w:hAnsi="宋体"/>
          <w:u w:val="single"/>
          <w:lang w:val="en-US" w:eastAsia="zh-CN"/>
        </w:rPr>
        <w:t>5</w:t>
      </w:r>
      <w:r>
        <w:rPr>
          <w:rFonts w:ascii="宋体" w:hAnsi="宋体"/>
          <w:u w:val="single"/>
        </w:rPr>
        <w:t>%</w:t>
      </w:r>
      <w:r>
        <w:rPr>
          <w:rFonts w:hint="eastAsia" w:ascii="宋体" w:hAnsi="宋体"/>
          <w:u w:val="single"/>
        </w:rPr>
        <w:t xml:space="preserve">（+25℃）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地震烈度：</w:t>
      </w:r>
      <w:r>
        <w:rPr>
          <w:rFonts w:hint="eastAsia" w:ascii="宋体" w:hAnsi="宋体"/>
          <w:u w:val="single"/>
        </w:rPr>
        <w:t xml:space="preserve"> 7度 </w:t>
      </w:r>
      <w:r>
        <w:rPr>
          <w:rFonts w:hint="eastAsia" w:ascii="宋体" w:hAnsi="宋体"/>
          <w:szCs w:val="21"/>
        </w:rPr>
        <w:t>。</w:t>
      </w:r>
    </w:p>
    <w:p>
      <w:pPr>
        <w:adjustRightInd w:val="0"/>
        <w:snapToGrid w:val="0"/>
        <w:spacing w:line="360" w:lineRule="auto"/>
        <w:ind w:firstLine="420" w:firstLineChars="200"/>
        <w:rPr>
          <w:rFonts w:hint="eastAsia" w:ascii="宋体" w:hAnsi="宋体"/>
          <w:szCs w:val="21"/>
        </w:rPr>
      </w:pPr>
      <w:r>
        <w:rPr>
          <w:rFonts w:hint="eastAsia" w:ascii="宋体" w:hAnsi="宋体"/>
          <w:szCs w:val="21"/>
        </w:rPr>
        <w:t>海拔高度：</w:t>
      </w:r>
      <w:r>
        <w:rPr>
          <w:rFonts w:hint="eastAsia" w:ascii="宋体" w:hAnsi="宋体"/>
          <w:u w:val="single"/>
        </w:rPr>
        <w:t xml:space="preserve"> </w:t>
      </w:r>
      <w:r>
        <w:rPr>
          <w:rFonts w:ascii="宋体" w:hAnsi="宋体"/>
          <w:u w:val="single"/>
        </w:rPr>
        <w:t>1325</w:t>
      </w:r>
      <w:r>
        <w:rPr>
          <w:rFonts w:hint="eastAsia" w:ascii="宋体" w:hAnsi="宋体"/>
          <w:u w:val="single"/>
        </w:rPr>
        <w:t>m～1</w:t>
      </w:r>
      <w:r>
        <w:rPr>
          <w:rFonts w:hint="eastAsia" w:ascii="宋体" w:hAnsi="宋体"/>
          <w:u w:val="single"/>
          <w:lang w:val="en-US" w:eastAsia="zh-CN"/>
        </w:rPr>
        <w:t>55</w:t>
      </w:r>
      <w:r>
        <w:rPr>
          <w:rFonts w:ascii="宋体" w:hAnsi="宋体"/>
          <w:u w:val="single"/>
        </w:rPr>
        <w:t>0m</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用途：</w:t>
      </w:r>
      <w:r>
        <w:rPr>
          <w:rFonts w:hint="eastAsia" w:ascii="宋体" w:hAnsi="宋体"/>
          <w:szCs w:val="21"/>
          <w:u w:val="single"/>
        </w:rPr>
        <w:t xml:space="preserve">  煤炭输送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cs="宋体"/>
          <w:kern w:val="0"/>
          <w:szCs w:val="21"/>
        </w:rPr>
        <w:t>安装位置</w:t>
      </w:r>
      <w:r>
        <w:rPr>
          <w:rFonts w:hint="eastAsia" w:ascii="宋体" w:hAnsi="宋体"/>
          <w:szCs w:val="21"/>
        </w:rPr>
        <w:t>：</w:t>
      </w:r>
      <w:r>
        <w:rPr>
          <w:rFonts w:hint="eastAsia" w:ascii="宋体" w:hAnsi="宋体"/>
          <w:szCs w:val="21"/>
          <w:u w:val="single"/>
        </w:rPr>
        <w:t xml:space="preserve"> 见</w:t>
      </w:r>
      <w:r>
        <w:rPr>
          <w:rFonts w:hint="eastAsia"/>
          <w:u w:val="single"/>
        </w:rPr>
        <w:t>货物需求一览表</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p>
    <w:p>
      <w:pPr>
        <w:pStyle w:val="104"/>
        <w:spacing w:before="156" w:after="156"/>
        <w:ind w:left="2256" w:hanging="2256"/>
      </w:pPr>
      <w:r>
        <w:rPr>
          <w:rFonts w:hint="eastAsia"/>
        </w:rPr>
        <w:t>三、技术参数及要求</w:t>
      </w:r>
    </w:p>
    <w:p>
      <w:pPr>
        <w:pStyle w:val="107"/>
      </w:pPr>
      <w:r>
        <w:rPr>
          <w:rFonts w:hint="eastAsia"/>
        </w:rPr>
        <w:t>1.</w:t>
      </w:r>
      <w:r>
        <w:t>技术</w:t>
      </w:r>
      <w:r>
        <w:rPr>
          <w:rFonts w:hint="eastAsia"/>
        </w:rPr>
        <w:t>参数</w:t>
      </w:r>
    </w:p>
    <w:p>
      <w:pPr>
        <w:spacing w:line="360" w:lineRule="auto"/>
        <w:rPr>
          <w:b/>
        </w:rPr>
      </w:pPr>
      <w:r>
        <w:rPr>
          <w:b/>
        </w:rPr>
        <w:t>1</w:t>
      </w:r>
      <w:r>
        <w:rPr>
          <w:rFonts w:hint="eastAsia"/>
          <w:b/>
        </w:rPr>
        <w:t>.</w:t>
      </w:r>
      <w:r>
        <w:rPr>
          <w:b/>
        </w:rPr>
        <w:t>1   708</w:t>
      </w:r>
      <w:r>
        <w:rPr>
          <w:rFonts w:hint="eastAsia"/>
          <w:b/>
        </w:rPr>
        <w:t>带式输送机改造（7</w:t>
      </w:r>
      <w:r>
        <w:rPr>
          <w:b/>
        </w:rPr>
        <w:t>08</w:t>
      </w:r>
      <w:r>
        <w:rPr>
          <w:rFonts w:hint="eastAsia"/>
          <w:b/>
        </w:rPr>
        <w:t>G）</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w:t>
      </w:r>
      <w:r>
        <w:rPr>
          <w:rFonts w:hint="eastAsia" w:ascii="宋体"/>
          <w:szCs w:val="21"/>
        </w:rPr>
        <w:t>1 带式输送机型号</w:t>
      </w:r>
      <w:r>
        <w:rPr>
          <w:rFonts w:hint="eastAsia" w:ascii="宋体" w:hAnsi="宋体"/>
          <w:szCs w:val="21"/>
        </w:rPr>
        <w:t>：</w:t>
      </w:r>
      <w:r>
        <w:rPr>
          <w:rFonts w:hint="eastAsia" w:ascii="宋体" w:hAnsi="宋体"/>
          <w:szCs w:val="21"/>
          <w:u w:val="single"/>
        </w:rPr>
        <w:t xml:space="preserve"> DT</w:t>
      </w:r>
      <w:r>
        <w:rPr>
          <w:rFonts w:ascii="宋体" w:hAnsi="宋体"/>
          <w:szCs w:val="21"/>
          <w:u w:val="single"/>
        </w:rPr>
        <w:t>II</w:t>
      </w:r>
      <w:r>
        <w:rPr>
          <w:rFonts w:hint="eastAsia" w:ascii="宋体" w:hAnsi="宋体"/>
          <w:szCs w:val="21"/>
          <w:u w:val="single"/>
        </w:rPr>
        <w:t xml:space="preserve">（A） </w:t>
      </w:r>
      <w:r>
        <w:rPr>
          <w:rFonts w:hint="eastAsia" w:ascii="宋体" w:hAnsi="宋体"/>
          <w:szCs w:val="21"/>
        </w:rPr>
        <w:t>。</w:t>
      </w:r>
    </w:p>
    <w:p>
      <w:pPr>
        <w:spacing w:line="360" w:lineRule="auto"/>
        <w:ind w:left="707" w:leftChars="1" w:hanging="705" w:hangingChars="336"/>
        <w:rPr>
          <w:rFonts w:ascii="宋体"/>
          <w:szCs w:val="21"/>
        </w:rPr>
      </w:pPr>
      <w:r>
        <w:rPr>
          <w:rFonts w:hint="eastAsia" w:ascii="宋体"/>
          <w:szCs w:val="21"/>
        </w:rPr>
        <w:t>1.</w:t>
      </w:r>
      <w:r>
        <w:rPr>
          <w:rFonts w:ascii="宋体"/>
          <w:szCs w:val="21"/>
        </w:rPr>
        <w:t>1.</w:t>
      </w:r>
      <w:r>
        <w:rPr>
          <w:rFonts w:hint="eastAsia" w:ascii="宋体"/>
          <w:szCs w:val="21"/>
        </w:rPr>
        <w:t>2 运输能力，改造前</w:t>
      </w:r>
      <w:r>
        <w:rPr>
          <w:rFonts w:hint="eastAsia" w:ascii="宋体"/>
          <w:szCs w:val="21"/>
          <w:u w:val="single"/>
        </w:rPr>
        <w:t xml:space="preserve"> </w:t>
      </w:r>
      <w:r>
        <w:rPr>
          <w:rFonts w:ascii="宋体"/>
          <w:szCs w:val="21"/>
          <w:u w:val="single"/>
        </w:rPr>
        <w:t>1000</w:t>
      </w:r>
      <w:r>
        <w:rPr>
          <w:rFonts w:hint="eastAsia" w:ascii="宋体"/>
          <w:szCs w:val="21"/>
          <w:u w:val="single"/>
        </w:rPr>
        <w:t>t</w:t>
      </w:r>
      <w:r>
        <w:rPr>
          <w:rFonts w:ascii="宋体"/>
          <w:szCs w:val="21"/>
          <w:u w:val="single"/>
        </w:rPr>
        <w:t>/h</w:t>
      </w:r>
      <w:r>
        <w:rPr>
          <w:rFonts w:hint="eastAsia" w:ascii="宋体"/>
          <w:szCs w:val="21"/>
          <w:u w:val="single"/>
        </w:rPr>
        <w:t xml:space="preserve"> ，</w:t>
      </w:r>
      <w:r>
        <w:rPr>
          <w:rFonts w:hint="eastAsia" w:ascii="宋体"/>
          <w:szCs w:val="21"/>
        </w:rPr>
        <w:t>改造后</w:t>
      </w:r>
      <w:r>
        <w:rPr>
          <w:rFonts w:ascii="宋体"/>
          <w:szCs w:val="21"/>
          <w:u w:val="single"/>
        </w:rPr>
        <w:t>1200</w:t>
      </w:r>
      <w:r>
        <w:rPr>
          <w:rFonts w:hint="eastAsia" w:ascii="宋体"/>
          <w:szCs w:val="21"/>
          <w:u w:val="single"/>
        </w:rPr>
        <w:t>t</w:t>
      </w:r>
      <w:r>
        <w:rPr>
          <w:rFonts w:ascii="宋体"/>
          <w:szCs w:val="21"/>
          <w:u w:val="single"/>
        </w:rPr>
        <w:t>/h</w:t>
      </w:r>
      <w:r>
        <w:rPr>
          <w:rFonts w:hint="eastAsia" w:ascii="宋体"/>
          <w:szCs w:val="21"/>
        </w:rPr>
        <w:t>。</w:t>
      </w:r>
    </w:p>
    <w:p>
      <w:pPr>
        <w:spacing w:line="360" w:lineRule="auto"/>
        <w:ind w:left="707" w:leftChars="1" w:hanging="705" w:hangingChars="336"/>
        <w:rPr>
          <w:rFonts w:ascii="宋体" w:hAnsi="宋体"/>
          <w:szCs w:val="21"/>
        </w:rPr>
      </w:pPr>
      <w:r>
        <w:rPr>
          <w:rFonts w:hint="eastAsia" w:ascii="宋体"/>
          <w:szCs w:val="21"/>
        </w:rPr>
        <w:t>1.</w:t>
      </w:r>
      <w:r>
        <w:rPr>
          <w:rFonts w:ascii="宋体"/>
          <w:szCs w:val="21"/>
        </w:rPr>
        <w:t>1.</w:t>
      </w:r>
      <w:r>
        <w:rPr>
          <w:rFonts w:hint="eastAsia" w:ascii="宋体"/>
          <w:szCs w:val="21"/>
        </w:rPr>
        <w:t>3</w:t>
      </w:r>
      <w:r>
        <w:rPr>
          <w:rFonts w:ascii="宋体"/>
          <w:szCs w:val="21"/>
        </w:rPr>
        <w:t xml:space="preserve"> </w:t>
      </w:r>
      <w:r>
        <w:rPr>
          <w:rFonts w:hint="eastAsia" w:ascii="宋体"/>
          <w:szCs w:val="21"/>
        </w:rPr>
        <w:t>机</w:t>
      </w:r>
      <w:r>
        <w:rPr>
          <w:rFonts w:hint="eastAsia" w:ascii="宋体" w:hAnsi="宋体"/>
          <w:szCs w:val="21"/>
        </w:rPr>
        <w:t>长，</w:t>
      </w:r>
      <w:r>
        <w:rPr>
          <w:rFonts w:hint="eastAsia" w:ascii="宋体"/>
          <w:szCs w:val="21"/>
        </w:rPr>
        <w:t>改造前</w:t>
      </w:r>
      <w:r>
        <w:rPr>
          <w:rFonts w:hint="eastAsia" w:ascii="宋体" w:hAnsi="宋体"/>
          <w:szCs w:val="21"/>
          <w:u w:val="single"/>
        </w:rPr>
        <w:t xml:space="preserve"> </w:t>
      </w:r>
      <w:r>
        <w:rPr>
          <w:rFonts w:ascii="宋体" w:hAnsi="宋体"/>
          <w:szCs w:val="21"/>
          <w:u w:val="single"/>
        </w:rPr>
        <w:t>210</w:t>
      </w:r>
      <w:r>
        <w:rPr>
          <w:rFonts w:hint="eastAsia" w:ascii="宋体" w:hAnsi="宋体"/>
          <w:szCs w:val="21"/>
          <w:u w:val="single"/>
        </w:rPr>
        <w:t>m ，</w:t>
      </w:r>
      <w:r>
        <w:rPr>
          <w:rFonts w:hint="eastAsia" w:ascii="宋体"/>
          <w:szCs w:val="21"/>
        </w:rPr>
        <w:t>改造后</w:t>
      </w:r>
      <w:r>
        <w:rPr>
          <w:rFonts w:hint="eastAsia" w:ascii="宋体" w:hAnsi="宋体"/>
          <w:szCs w:val="21"/>
          <w:u w:val="single"/>
        </w:rPr>
        <w:t xml:space="preserve"> </w:t>
      </w:r>
      <w:r>
        <w:rPr>
          <w:rFonts w:ascii="宋体" w:hAnsi="宋体"/>
          <w:szCs w:val="21"/>
          <w:u w:val="single"/>
        </w:rPr>
        <w:t>254</w:t>
      </w:r>
      <w:r>
        <w:rPr>
          <w:rFonts w:hint="eastAsia" w:ascii="宋体" w:hAnsi="宋体"/>
          <w:szCs w:val="21"/>
          <w:u w:val="single"/>
        </w:rPr>
        <w:t>m（机头延长</w:t>
      </w:r>
      <w:r>
        <w:rPr>
          <w:rFonts w:ascii="宋体" w:hAnsi="宋体"/>
          <w:szCs w:val="21"/>
          <w:u w:val="single"/>
        </w:rPr>
        <w:t>44</w:t>
      </w:r>
      <w:r>
        <w:rPr>
          <w:rFonts w:hint="eastAsia" w:ascii="宋体" w:hAnsi="宋体"/>
          <w:szCs w:val="21"/>
          <w:u w:val="single"/>
        </w:rPr>
        <w:t>m）</w:t>
      </w:r>
      <w:r>
        <w:rPr>
          <w:rFonts w:hint="eastAsia" w:ascii="宋体" w:hAnsi="宋体"/>
          <w:szCs w:val="21"/>
        </w:rPr>
        <w:t>。</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1.4</w:t>
      </w:r>
      <w:r>
        <w:rPr>
          <w:rFonts w:hint="eastAsia" w:ascii="宋体"/>
          <w:szCs w:val="21"/>
        </w:rPr>
        <w:t xml:space="preserve"> 带宽：</w:t>
      </w:r>
      <w:r>
        <w:rPr>
          <w:rFonts w:hint="eastAsia" w:ascii="宋体"/>
          <w:szCs w:val="21"/>
          <w:u w:val="single"/>
        </w:rPr>
        <w:t xml:space="preserve"> </w:t>
      </w:r>
      <w:r>
        <w:rPr>
          <w:rFonts w:ascii="宋体"/>
          <w:szCs w:val="21"/>
          <w:u w:val="single"/>
        </w:rPr>
        <w:t>1000mm</w:t>
      </w:r>
      <w:r>
        <w:rPr>
          <w:rFonts w:hint="eastAsia" w:ascii="宋体"/>
          <w:szCs w:val="21"/>
          <w:u w:val="single"/>
        </w:rPr>
        <w:t xml:space="preserve"> </w:t>
      </w:r>
      <w:r>
        <w:rPr>
          <w:rFonts w:hint="eastAsia" w:ascii="宋体"/>
          <w:szCs w:val="21"/>
        </w:rPr>
        <w:t>。</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1.5</w:t>
      </w:r>
      <w:r>
        <w:rPr>
          <w:rFonts w:hint="eastAsia" w:ascii="宋体"/>
          <w:szCs w:val="21"/>
        </w:rPr>
        <w:t xml:space="preserve"> 带速：改造前：</w:t>
      </w:r>
      <w:r>
        <w:rPr>
          <w:rFonts w:hint="eastAsia" w:ascii="宋体"/>
          <w:szCs w:val="21"/>
          <w:u w:val="single"/>
        </w:rPr>
        <w:t xml:space="preserve"> </w:t>
      </w:r>
      <w:r>
        <w:rPr>
          <w:rFonts w:ascii="宋体"/>
          <w:szCs w:val="21"/>
          <w:u w:val="single"/>
        </w:rPr>
        <w:t>4m</w:t>
      </w:r>
      <w:r>
        <w:rPr>
          <w:rFonts w:hint="eastAsia" w:ascii="宋体"/>
          <w:szCs w:val="21"/>
          <w:u w:val="single"/>
        </w:rPr>
        <w:t>/s</w:t>
      </w:r>
      <w:r>
        <w:rPr>
          <w:rFonts w:hint="eastAsia" w:ascii="宋体"/>
          <w:szCs w:val="21"/>
        </w:rPr>
        <w:t>，改造后</w:t>
      </w:r>
      <w:r>
        <w:rPr>
          <w:rFonts w:hint="eastAsia" w:ascii="宋体"/>
          <w:szCs w:val="21"/>
          <w:u w:val="single"/>
        </w:rPr>
        <w:t>4m</w:t>
      </w:r>
      <w:r>
        <w:rPr>
          <w:rFonts w:ascii="宋体"/>
          <w:szCs w:val="21"/>
          <w:u w:val="single"/>
        </w:rPr>
        <w:t>/s</w:t>
      </w:r>
      <w:r>
        <w:rPr>
          <w:rFonts w:hint="eastAsia" w:ascii="宋体"/>
          <w:szCs w:val="21"/>
        </w:rPr>
        <w:t>。</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w:t>
      </w:r>
      <w:r>
        <w:rPr>
          <w:rFonts w:hint="eastAsia" w:ascii="宋体"/>
          <w:szCs w:val="21"/>
        </w:rPr>
        <w:t>.6 功率：改造前</w:t>
      </w:r>
      <w:r>
        <w:rPr>
          <w:rFonts w:hint="eastAsia" w:ascii="宋体"/>
          <w:szCs w:val="21"/>
          <w:u w:val="single"/>
        </w:rPr>
        <w:t xml:space="preserve"> </w:t>
      </w:r>
      <w:r>
        <w:rPr>
          <w:rFonts w:ascii="宋体"/>
          <w:szCs w:val="21"/>
          <w:u w:val="single"/>
        </w:rPr>
        <w:t>160</w:t>
      </w:r>
      <w:r>
        <w:rPr>
          <w:rFonts w:hint="eastAsia" w:ascii="宋体"/>
          <w:szCs w:val="21"/>
          <w:u w:val="single"/>
        </w:rPr>
        <w:t xml:space="preserve">kW， </w:t>
      </w:r>
      <w:r>
        <w:rPr>
          <w:rFonts w:hint="eastAsia" w:ascii="宋体"/>
          <w:szCs w:val="21"/>
        </w:rPr>
        <w:t>改造后</w:t>
      </w:r>
      <w:r>
        <w:rPr>
          <w:rFonts w:hint="eastAsia" w:ascii="宋体"/>
          <w:szCs w:val="21"/>
          <w:u w:val="single"/>
        </w:rPr>
        <w:t xml:space="preserve"> </w:t>
      </w:r>
      <w:r>
        <w:rPr>
          <w:rFonts w:ascii="宋体"/>
          <w:szCs w:val="21"/>
          <w:u w:val="single"/>
        </w:rPr>
        <w:t>250</w:t>
      </w:r>
      <w:r>
        <w:rPr>
          <w:rFonts w:hint="eastAsia" w:ascii="宋体"/>
          <w:szCs w:val="21"/>
          <w:u w:val="single"/>
        </w:rPr>
        <w:t>kW</w:t>
      </w:r>
      <w:r>
        <w:rPr>
          <w:rFonts w:ascii="宋体"/>
          <w:szCs w:val="21"/>
          <w:u w:val="single"/>
        </w:rPr>
        <w:t xml:space="preserve"> </w:t>
      </w:r>
      <w:r>
        <w:rPr>
          <w:rFonts w:hint="eastAsia" w:ascii="宋体"/>
          <w:szCs w:val="21"/>
          <w:u w:val="single"/>
        </w:rPr>
        <w:t>（更换原有驱动）。</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1.7</w:t>
      </w:r>
      <w:r>
        <w:rPr>
          <w:rFonts w:hint="eastAsia" w:ascii="宋体"/>
          <w:szCs w:val="21"/>
        </w:rPr>
        <w:t xml:space="preserve"> 延长段角度：</w:t>
      </w:r>
      <w:r>
        <w:rPr>
          <w:rFonts w:hint="eastAsia" w:ascii="宋体"/>
          <w:szCs w:val="21"/>
          <w:u w:val="single"/>
        </w:rPr>
        <w:t xml:space="preserve"> </w:t>
      </w:r>
      <w:r>
        <w:rPr>
          <w:rFonts w:ascii="宋体"/>
          <w:szCs w:val="21"/>
          <w:u w:val="single"/>
        </w:rPr>
        <w:t>0</w:t>
      </w:r>
      <w:r>
        <w:rPr>
          <w:rFonts w:hint="eastAsia" w:ascii="宋体"/>
          <w:szCs w:val="21"/>
          <w:u w:val="single"/>
        </w:rPr>
        <w:t xml:space="preserve">° </w:t>
      </w:r>
      <w:r>
        <w:rPr>
          <w:rFonts w:hint="eastAsia" w:ascii="宋体"/>
          <w:szCs w:val="21"/>
        </w:rPr>
        <w:t>。</w:t>
      </w:r>
    </w:p>
    <w:p>
      <w:pPr>
        <w:tabs>
          <w:tab w:val="left" w:pos="4921"/>
        </w:tabs>
        <w:spacing w:line="360" w:lineRule="auto"/>
        <w:ind w:left="707" w:leftChars="1" w:right="-374" w:rightChars="-178" w:hanging="705" w:hangingChars="336"/>
        <w:rPr>
          <w:rFonts w:ascii="宋体"/>
          <w:color w:val="FF0000"/>
          <w:szCs w:val="21"/>
        </w:rPr>
      </w:pPr>
      <w:r>
        <w:rPr>
          <w:rFonts w:hint="eastAsia" w:ascii="宋体"/>
          <w:szCs w:val="21"/>
        </w:rPr>
        <w:t>1.</w:t>
      </w:r>
      <w:r>
        <w:rPr>
          <w:rFonts w:ascii="宋体"/>
          <w:szCs w:val="21"/>
        </w:rPr>
        <w:t>1.8</w:t>
      </w:r>
      <w:r>
        <w:rPr>
          <w:rFonts w:hint="eastAsia" w:ascii="宋体"/>
          <w:szCs w:val="21"/>
        </w:rPr>
        <w:t xml:space="preserve"> 输送物料块度：</w:t>
      </w:r>
      <w:r>
        <w:rPr>
          <w:rFonts w:hint="eastAsia" w:ascii="宋体"/>
          <w:szCs w:val="21"/>
          <w:u w:val="single"/>
        </w:rPr>
        <w:t xml:space="preserve"> </w:t>
      </w:r>
      <w:r>
        <w:rPr>
          <w:rFonts w:ascii="宋体"/>
          <w:szCs w:val="21"/>
          <w:u w:val="single"/>
        </w:rPr>
        <w:t>50</w:t>
      </w:r>
      <w:r>
        <w:rPr>
          <w:rFonts w:hint="eastAsia" w:ascii="宋体"/>
          <w:szCs w:val="21"/>
          <w:u w:val="single"/>
        </w:rPr>
        <w:t>-</w:t>
      </w:r>
      <w:r>
        <w:rPr>
          <w:rFonts w:ascii="宋体"/>
          <w:szCs w:val="21"/>
          <w:u w:val="single"/>
        </w:rPr>
        <w:t>0</w:t>
      </w:r>
      <w:r>
        <w:rPr>
          <w:rFonts w:hint="eastAsia" w:ascii="宋体"/>
          <w:szCs w:val="21"/>
          <w:u w:val="single"/>
        </w:rPr>
        <w:t xml:space="preserve">mm </w:t>
      </w:r>
      <w:r>
        <w:rPr>
          <w:rFonts w:hint="eastAsia" w:ascii="宋体"/>
          <w:szCs w:val="21"/>
        </w:rPr>
        <w:t>。</w:t>
      </w:r>
    </w:p>
    <w:p>
      <w:pPr>
        <w:tabs>
          <w:tab w:val="left" w:pos="4921"/>
        </w:tabs>
        <w:spacing w:line="360" w:lineRule="auto"/>
        <w:ind w:left="707" w:leftChars="1" w:right="-374" w:rightChars="-178" w:hanging="705" w:hangingChars="336"/>
        <w:rPr>
          <w:rFonts w:ascii="宋体"/>
          <w:szCs w:val="21"/>
        </w:rPr>
      </w:pPr>
      <w:r>
        <w:rPr>
          <w:rFonts w:hint="eastAsia" w:ascii="宋体"/>
          <w:szCs w:val="21"/>
        </w:rPr>
        <w:t>1.</w:t>
      </w:r>
      <w:r>
        <w:rPr>
          <w:rFonts w:ascii="宋体"/>
          <w:szCs w:val="21"/>
        </w:rPr>
        <w:t>1.9</w:t>
      </w:r>
      <w:r>
        <w:rPr>
          <w:rFonts w:hint="eastAsia" w:ascii="宋体"/>
          <w:szCs w:val="21"/>
        </w:rPr>
        <w:t xml:space="preserve"> 输送物料密度：</w:t>
      </w:r>
      <w:r>
        <w:rPr>
          <w:rFonts w:hint="eastAsia" w:ascii="宋体"/>
          <w:szCs w:val="21"/>
          <w:u w:val="single"/>
        </w:rPr>
        <w:t xml:space="preserve"> 9</w:t>
      </w:r>
      <w:r>
        <w:rPr>
          <w:rFonts w:ascii="宋体"/>
          <w:szCs w:val="21"/>
          <w:u w:val="single"/>
        </w:rPr>
        <w:t>0</w:t>
      </w:r>
      <w:r>
        <w:rPr>
          <w:rFonts w:hint="eastAsia" w:ascii="宋体"/>
          <w:szCs w:val="21"/>
          <w:u w:val="single"/>
        </w:rPr>
        <w:t>0kg</w:t>
      </w:r>
      <w:r>
        <w:rPr>
          <w:rFonts w:ascii="宋体"/>
          <w:szCs w:val="21"/>
          <w:u w:val="single"/>
        </w:rPr>
        <w:t>/</w:t>
      </w:r>
      <w:r>
        <w:rPr>
          <w:rFonts w:hint="eastAsia" w:ascii="宋体"/>
          <w:szCs w:val="21"/>
          <w:u w:val="single"/>
        </w:rPr>
        <w:t xml:space="preserve">m³ </w:t>
      </w:r>
      <w:r>
        <w:rPr>
          <w:rFonts w:hint="eastAsia" w:ascii="宋体"/>
          <w:szCs w:val="21"/>
        </w:rPr>
        <w:t>。</w:t>
      </w:r>
    </w:p>
    <w:p>
      <w:pPr>
        <w:tabs>
          <w:tab w:val="left" w:pos="4921"/>
        </w:tabs>
        <w:spacing w:line="360" w:lineRule="auto"/>
        <w:ind w:left="707" w:leftChars="1" w:hanging="705" w:hangingChars="336"/>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1.10</w:t>
      </w:r>
      <w:r>
        <w:rPr>
          <w:rFonts w:hint="eastAsia" w:asci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防爆变频</w:t>
      </w:r>
      <w:r>
        <w:rPr>
          <w:rFonts w:hint="eastAsia" w:ascii="宋体"/>
          <w:color w:val="000000" w:themeColor="text1"/>
          <w:szCs w:val="21"/>
          <w14:textFill>
            <w14:solidFill>
              <w14:schemeClr w14:val="tx1"/>
            </w14:solidFill>
          </w14:textFill>
        </w:rPr>
        <w:t>电动机：</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.1 型号：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YBBP-355M2-4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 xml:space="preserve">.1.10.2 </w:t>
      </w:r>
      <w:r>
        <w:rPr>
          <w:rFonts w:hint="eastAsia" w:ascii="宋体" w:hAnsi="宋体"/>
          <w:color w:val="000000" w:themeColor="text1"/>
          <w:szCs w:val="21"/>
          <w14:textFill>
            <w14:solidFill>
              <w14:schemeClr w14:val="tx1"/>
            </w14:solidFill>
          </w14:textFill>
        </w:rPr>
        <w:t>转速：</w:t>
      </w:r>
      <w:r>
        <w:rPr>
          <w:rFonts w:hint="eastAsia" w:ascii="宋体" w:hAnsi="宋体"/>
          <w:color w:val="000000" w:themeColor="text1"/>
          <w:szCs w:val="21"/>
          <w:u w:val="single"/>
          <w14:textFill>
            <w14:solidFill>
              <w14:schemeClr w14:val="tx1"/>
            </w14:solidFill>
          </w14:textFill>
        </w:rPr>
        <w:t>1</w:t>
      </w:r>
      <w:r>
        <w:rPr>
          <w:rFonts w:ascii="宋体" w:hAnsi="宋体"/>
          <w:color w:val="000000" w:themeColor="text1"/>
          <w:szCs w:val="21"/>
          <w:u w:val="single"/>
          <w14:textFill>
            <w14:solidFill>
              <w14:schemeClr w14:val="tx1"/>
            </w14:solidFill>
          </w14:textFill>
        </w:rPr>
        <w:t>485</w:t>
      </w:r>
      <w:r>
        <w:rPr>
          <w:rFonts w:hint="eastAsia" w:ascii="宋体" w:hAnsi="宋体"/>
          <w:color w:val="000000" w:themeColor="text1"/>
          <w:szCs w:val="21"/>
          <w:u w:val="single"/>
          <w14:textFill>
            <w14:solidFill>
              <w14:schemeClr w14:val="tx1"/>
            </w14:solidFill>
          </w14:textFill>
        </w:rPr>
        <w:t>r</w:t>
      </w:r>
      <w:r>
        <w:rPr>
          <w:rFonts w:ascii="宋体" w:hAnsi="宋体"/>
          <w:color w:val="000000" w:themeColor="text1"/>
          <w:szCs w:val="21"/>
          <w:u w:val="single"/>
          <w14:textFill>
            <w14:solidFill>
              <w14:schemeClr w14:val="tx1"/>
            </w14:solidFill>
          </w14:textFill>
        </w:rPr>
        <w:t>/min</w:t>
      </w:r>
      <w:r>
        <w:rPr>
          <w:rFonts w:hint="eastAsia" w:ascii="宋体" w:hAnsi="宋体"/>
          <w:color w:val="000000" w:themeColor="text1"/>
          <w:szCs w:val="21"/>
          <w:u w:val="single"/>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功率：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250</w:t>
      </w:r>
      <w:r>
        <w:rPr>
          <w:rFonts w:hint="eastAsia" w:ascii="宋体" w:hAnsi="宋体"/>
          <w:color w:val="000000" w:themeColor="text1"/>
          <w:szCs w:val="21"/>
          <w:u w:val="single"/>
          <w14:textFill>
            <w14:solidFill>
              <w14:schemeClr w14:val="tx1"/>
            </w14:solidFill>
          </w14:textFill>
        </w:rPr>
        <w:t xml:space="preserve">kW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4 </w:t>
      </w:r>
      <w:r>
        <w:rPr>
          <w:rFonts w:hint="eastAsia" w:ascii="宋体" w:hAnsi="宋体"/>
          <w:color w:val="000000" w:themeColor="text1"/>
          <w:szCs w:val="21"/>
          <w14:textFill>
            <w14:solidFill>
              <w14:schemeClr w14:val="tx1"/>
            </w14:solidFill>
          </w14:textFill>
        </w:rPr>
        <w:t>电压：</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380</w:t>
      </w:r>
      <w:r>
        <w:rPr>
          <w:rFonts w:hint="eastAsia" w:ascii="宋体" w:hAnsi="宋体"/>
          <w:color w:val="000000" w:themeColor="text1"/>
          <w:szCs w:val="21"/>
          <w:u w:val="single"/>
          <w14:textFill>
            <w14:solidFill>
              <w14:schemeClr w14:val="tx1"/>
            </w14:solidFill>
          </w14:textFill>
        </w:rPr>
        <w:t>/</w:t>
      </w:r>
      <w:r>
        <w:rPr>
          <w:rFonts w:ascii="宋体" w:hAnsi="宋体"/>
          <w:color w:val="000000" w:themeColor="text1"/>
          <w:szCs w:val="21"/>
          <w:u w:val="single"/>
          <w14:textFill>
            <w14:solidFill>
              <w14:schemeClr w14:val="tx1"/>
            </w14:solidFill>
          </w14:textFill>
        </w:rPr>
        <w:t>660</w:t>
      </w:r>
      <w:r>
        <w:rPr>
          <w:rFonts w:hint="eastAsia" w:ascii="宋体" w:hAnsi="宋体"/>
          <w:color w:val="000000" w:themeColor="text1"/>
          <w:szCs w:val="21"/>
          <w:u w:val="single"/>
          <w14:textFill>
            <w14:solidFill>
              <w14:schemeClr w14:val="tx1"/>
            </w14:solidFill>
          </w14:textFill>
        </w:rPr>
        <w:t xml:space="preserve">V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.5 频率：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u w:val="single"/>
          <w14:textFill>
            <w14:solidFill>
              <w14:schemeClr w14:val="tx1"/>
            </w14:solidFill>
          </w14:textFill>
        </w:rPr>
        <w:t>50HZ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数量：</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.7 绝缘等级：</w:t>
      </w:r>
      <w:r>
        <w:rPr>
          <w:rFonts w:hint="eastAsia" w:ascii="宋体" w:hAnsi="宋体"/>
          <w:color w:val="000000" w:themeColor="text1"/>
          <w:szCs w:val="21"/>
          <w:u w:val="single"/>
          <w14:textFill>
            <w14:solidFill>
              <w14:schemeClr w14:val="tx1"/>
            </w14:solidFill>
          </w14:textFill>
        </w:rPr>
        <w:t xml:space="preserve"> F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.8 隔爆等级：</w:t>
      </w:r>
      <w:r>
        <w:rPr>
          <w:rFonts w:hint="eastAsia" w:ascii="宋体" w:hAnsi="宋体"/>
          <w:color w:val="000000" w:themeColor="text1"/>
          <w:szCs w:val="21"/>
          <w:u w:val="single"/>
          <w14:textFill>
            <w14:solidFill>
              <w14:schemeClr w14:val="tx1"/>
            </w14:solidFill>
          </w14:textFill>
        </w:rPr>
        <w:t xml:space="preserve"> EXdI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.9 防护等级：</w:t>
      </w:r>
      <w:r>
        <w:rPr>
          <w:rFonts w:hint="eastAsia" w:ascii="宋体" w:hAnsi="宋体"/>
          <w:color w:val="000000" w:themeColor="text1"/>
          <w:szCs w:val="21"/>
          <w:u w:val="single"/>
          <w14:textFill>
            <w14:solidFill>
              <w14:schemeClr w14:val="tx1"/>
            </w14:solidFill>
          </w14:textFill>
        </w:rPr>
        <w:t xml:space="preserve"> IP55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.10 冷却方式：</w:t>
      </w:r>
      <w:r>
        <w:rPr>
          <w:rFonts w:hint="eastAsia" w:ascii="宋体" w:hAnsi="宋体"/>
          <w:color w:val="000000" w:themeColor="text1"/>
          <w:szCs w:val="21"/>
          <w:u w:val="single"/>
          <w14:textFill>
            <w14:solidFill>
              <w14:schemeClr w14:val="tx1"/>
            </w14:solidFill>
          </w14:textFill>
        </w:rPr>
        <w:t xml:space="preserve"> IC416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.11 定子温度检测：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.12 轴承温度检测：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.13 工作制：</w:t>
      </w:r>
      <w:r>
        <w:rPr>
          <w:rFonts w:hint="eastAsia" w:ascii="宋体" w:hAnsi="宋体"/>
          <w:color w:val="000000" w:themeColor="text1"/>
          <w:szCs w:val="21"/>
          <w:u w:val="single"/>
          <w14:textFill>
            <w14:solidFill>
              <w14:schemeClr w14:val="tx1"/>
            </w14:solidFill>
          </w14:textFill>
        </w:rPr>
        <w:t>连续工作制（SI）。</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w:t>
      </w:r>
      <w:r>
        <w:rPr>
          <w:rFonts w:hint="eastAsia" w:ascii="宋体" w:hAnsi="宋体"/>
          <w:color w:val="000000" w:themeColor="text1"/>
          <w:szCs w:val="21"/>
          <w14:textFill>
            <w14:solidFill>
              <w14:schemeClr w14:val="tx1"/>
            </w14:solidFill>
          </w14:textFill>
        </w:rPr>
        <w:t>.14 安装方式：</w:t>
      </w:r>
      <w:r>
        <w:rPr>
          <w:rFonts w:hint="eastAsia" w:ascii="宋体" w:hAnsi="宋体"/>
          <w:color w:val="000000" w:themeColor="text1"/>
          <w:szCs w:val="21"/>
          <w:u w:val="single"/>
          <w14:textFill>
            <w14:solidFill>
              <w14:schemeClr w14:val="tx1"/>
            </w14:solidFill>
          </w14:textFill>
        </w:rPr>
        <w:t xml:space="preserve"> IMB3 。</w:t>
      </w:r>
    </w:p>
    <w:p>
      <w:pPr>
        <w:tabs>
          <w:tab w:val="left" w:pos="4921"/>
        </w:tabs>
        <w:adjustRightInd w:val="0"/>
        <w:snapToGrid w:val="0"/>
        <w:spacing w:line="400" w:lineRule="exact"/>
        <w:ind w:right="-374" w:rightChars="-178" w:firstLine="630" w:firstLineChars="300"/>
        <w:rPr>
          <w:rFonts w:ascii="宋体" w:hAnsi="宋体"/>
          <w:color w:val="FF0000"/>
          <w:szCs w:val="21"/>
        </w:rPr>
      </w:pPr>
      <w:r>
        <w:rPr>
          <w:rFonts w:hint="eastAsia" w:ascii="宋体" w:hAnsi="宋体"/>
          <w:color w:val="FF0000"/>
          <w:szCs w:val="21"/>
        </w:rPr>
        <w:t>1.1.10.15 推荐厂家：</w:t>
      </w:r>
      <w:r>
        <w:rPr>
          <w:rFonts w:hint="eastAsia" w:ascii="宋体"/>
          <w:color w:val="FF0000"/>
          <w:szCs w:val="21"/>
          <w:u w:val="single"/>
        </w:rPr>
        <w:t xml:space="preserve">南阳防爆、佳木斯、上海电机厂或同等品质产品 </w:t>
      </w:r>
      <w:r>
        <w:rPr>
          <w:rFonts w:hint="eastAsia" w:ascii="宋体"/>
          <w:color w:val="FF0000"/>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1 </w:t>
      </w:r>
      <w:r>
        <w:rPr>
          <w:rFonts w:hint="eastAsia" w:ascii="宋体"/>
          <w:color w:val="000000" w:themeColor="text1"/>
          <w:szCs w:val="21"/>
          <w14:textFill>
            <w14:solidFill>
              <w14:schemeClr w14:val="tx1"/>
            </w14:solidFill>
          </w14:textFill>
        </w:rPr>
        <w:t>减速器：</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M3RSF60</w:t>
      </w:r>
      <w:r>
        <w:rPr>
          <w:rFonts w:hint="eastAsia" w:ascii="宋体"/>
          <w:color w:val="000000" w:themeColor="text1"/>
          <w:szCs w:val="21"/>
          <w:u w:val="single"/>
          <w14:textFill>
            <w14:solidFill>
              <w14:schemeClr w14:val="tx1"/>
            </w14:solidFill>
          </w14:textFill>
        </w:rPr>
        <w:t xml:space="preserve">+F </w:t>
      </w:r>
      <w:r>
        <w:rPr>
          <w:rFonts w:hint="eastAsia" w:ascii="宋体"/>
          <w:color w:val="000000" w:themeColor="text1"/>
          <w:szCs w:val="21"/>
          <w14:textFill>
            <w14:solidFill>
              <w14:schemeClr w14:val="tx1"/>
            </w14:solidFill>
          </w14:textFill>
        </w:rPr>
        <w:t>。</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11.2</w:t>
      </w:r>
      <w:r>
        <w:rPr>
          <w:rFonts w:hint="eastAsia" w:ascii="宋体"/>
          <w:color w:val="000000" w:themeColor="text1"/>
          <w:szCs w:val="21"/>
          <w14:textFill>
            <w14:solidFill>
              <w14:schemeClr w14:val="tx1"/>
            </w14:solidFill>
          </w14:textFill>
        </w:rPr>
        <w:t xml:space="preserve"> 速比：</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i=20</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3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.4 减速器冷却方式：</w:t>
      </w:r>
      <w:r>
        <w:rPr>
          <w:rFonts w:hint="eastAsia" w:ascii="宋体"/>
          <w:color w:val="000000" w:themeColor="text1"/>
          <w:szCs w:val="21"/>
          <w:u w:val="single"/>
          <w14:textFill>
            <w14:solidFill>
              <w14:schemeClr w14:val="tx1"/>
            </w14:solidFill>
          </w14:textFill>
        </w:rPr>
        <w:t xml:space="preserve"> 风冷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11</w:t>
      </w:r>
      <w:r>
        <w:rPr>
          <w:rFonts w:hint="eastAsia" w:ascii="宋体"/>
          <w:color w:val="000000" w:themeColor="text1"/>
          <w:szCs w:val="21"/>
          <w14:textFill>
            <w14:solidFill>
              <w14:schemeClr w14:val="tx1"/>
            </w14:solidFill>
          </w14:textFill>
        </w:rPr>
        <w:t>.5 推荐减速器厂家：</w:t>
      </w:r>
      <w:r>
        <w:rPr>
          <w:rFonts w:hint="eastAsia" w:ascii="宋体"/>
          <w:color w:val="000000" w:themeColor="text1"/>
          <w:szCs w:val="21"/>
          <w:u w:val="single"/>
          <w14:textFill>
            <w14:solidFill>
              <w14:schemeClr w14:val="tx1"/>
            </w14:solidFill>
          </w14:textFill>
        </w:rPr>
        <w:t xml:space="preserve"> SEW、弗兰德、沃德或同等品质产品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.6 减速器带风扇。</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1.12 </w:t>
      </w:r>
      <w:r>
        <w:rPr>
          <w:rFonts w:hint="eastAsia" w:ascii="宋体"/>
          <w:color w:val="000000" w:themeColor="text1"/>
          <w:szCs w:val="21"/>
          <w14:textFill>
            <w14:solidFill>
              <w14:schemeClr w14:val="tx1"/>
            </w14:solidFill>
          </w14:textFill>
        </w:rPr>
        <w:t>低速联轴器：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6170T05</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12.2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.3 额定公称扭</w:t>
      </w:r>
      <w:r>
        <w:rPr>
          <w:rFonts w:hint="eastAsia" w:ascii="宋体"/>
          <w:szCs w:val="21"/>
        </w:rPr>
        <w:t>矩：</w:t>
      </w:r>
      <w:r>
        <w:rPr>
          <w:rFonts w:hint="eastAsia" w:ascii="宋体"/>
          <w:szCs w:val="21"/>
          <w:u w:val="single"/>
        </w:rPr>
        <w:t xml:space="preserve"> ≥</w:t>
      </w:r>
      <w:r>
        <w:rPr>
          <w:rFonts w:ascii="宋体"/>
          <w:szCs w:val="21"/>
          <w:u w:val="single"/>
        </w:rPr>
        <w:t>74600</w:t>
      </w:r>
      <w:r>
        <w:rPr>
          <w:rFonts w:hint="eastAsia" w:ascii="宋体"/>
          <w:szCs w:val="21"/>
          <w:u w:val="single"/>
        </w:rPr>
        <w:t>N·m</w:t>
      </w:r>
      <w:r>
        <w:rPr>
          <w:rFonts w:hint="eastAsia" w:ascii="宋体"/>
          <w:szCs w:val="21"/>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≥500r/min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1.1.12.6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adjustRightInd w:val="0"/>
        <w:snapToGrid w:val="0"/>
        <w:spacing w:line="360" w:lineRule="auto"/>
        <w:ind w:left="917" w:leftChars="1" w:right="-374" w:rightChars="-178" w:hanging="915" w:hangingChars="436"/>
        <w:jc w:val="left"/>
        <w:rPr>
          <w:rFonts w:ascii="宋体"/>
          <w:szCs w:val="21"/>
        </w:rPr>
      </w:pPr>
      <w:r>
        <w:rPr>
          <w:rFonts w:hint="eastAsia" w:ascii="宋体"/>
          <w:szCs w:val="21"/>
        </w:rPr>
        <w:t>1</w:t>
      </w:r>
      <w:r>
        <w:rPr>
          <w:rFonts w:ascii="宋体"/>
          <w:szCs w:val="21"/>
        </w:rPr>
        <w:t xml:space="preserve">.1.13 </w:t>
      </w:r>
      <w:r>
        <w:rPr>
          <w:rFonts w:hint="eastAsia" w:ascii="宋体"/>
          <w:szCs w:val="21"/>
        </w:rPr>
        <w:t>高速联轴器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6100T61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13.2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.3 额定公称扭矩：</w:t>
      </w:r>
      <w:r>
        <w:rPr>
          <w:rFonts w:hint="eastAsia" w:ascii="宋体"/>
          <w:color w:val="000000" w:themeColor="text1"/>
          <w:szCs w:val="21"/>
          <w:u w:val="single"/>
          <w14:textFill>
            <w14:solidFill>
              <w14:schemeClr w14:val="tx1"/>
            </w14:solidFill>
          </w14:textFill>
        </w:rPr>
        <w:t xml:space="preserve"> ≥</w:t>
      </w:r>
      <w:r>
        <w:rPr>
          <w:rFonts w:ascii="宋体"/>
          <w:szCs w:val="21"/>
          <w:u w:val="single"/>
        </w:rPr>
        <w:t>6280</w:t>
      </w:r>
      <w:r>
        <w:rPr>
          <w:rFonts w:hint="eastAsia" w:ascii="宋体"/>
          <w:szCs w:val="21"/>
          <w:u w:val="single"/>
        </w:rPr>
        <w:t>N·m</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20</w:t>
      </w:r>
      <w:r>
        <w:rPr>
          <w:rFonts w:hint="eastAsia" w:ascii="宋体"/>
          <w:color w:val="000000" w:themeColor="text1"/>
          <w:szCs w:val="21"/>
          <w:u w:val="single"/>
          <w14:textFill>
            <w14:solidFill>
              <w14:schemeClr w14:val="tx1"/>
            </w14:solidFill>
          </w14:textFill>
        </w:rPr>
        <w:t xml:space="preserve">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1</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1.1.1</w:t>
      </w:r>
      <w:r>
        <w:rPr>
          <w:rFonts w:ascii="宋体"/>
          <w:color w:val="FF0000"/>
          <w:szCs w:val="21"/>
        </w:rPr>
        <w:t>3</w:t>
      </w:r>
      <w:r>
        <w:rPr>
          <w:rFonts w:hint="eastAsia" w:ascii="宋体"/>
          <w:color w:val="FF0000"/>
          <w:szCs w:val="21"/>
        </w:rPr>
        <w:t>.6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spacing w:line="360" w:lineRule="auto"/>
        <w:ind w:left="424"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 xml:space="preserve"> 制动器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w:t>
      </w:r>
      <w:r>
        <w:rPr>
          <w:rFonts w:ascii="宋体"/>
          <w:szCs w:val="21"/>
          <w:u w:val="single"/>
        </w:rPr>
        <w:t>YWZ5-5</w:t>
      </w:r>
      <w:r>
        <w:rPr>
          <w:rFonts w:hint="eastAsia" w:ascii="宋体"/>
          <w:szCs w:val="21"/>
          <w:u w:val="single"/>
        </w:rPr>
        <w:t>00</w:t>
      </w:r>
      <w:r>
        <w:rPr>
          <w:rFonts w:ascii="宋体"/>
          <w:szCs w:val="21"/>
          <w:u w:val="single"/>
        </w:rPr>
        <w:t>/121</w:t>
      </w:r>
      <w:r>
        <w:rPr>
          <w:rFonts w:hint="eastAsia" w:ascii="宋体"/>
          <w:szCs w:val="21"/>
          <w:u w:val="single"/>
        </w:rPr>
        <w:t xml:space="preserve">（隔爆型电机）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.2 制动器国产与进口要求：</w:t>
      </w:r>
      <w:r>
        <w:rPr>
          <w:rFonts w:hint="eastAsia" w:ascii="宋体"/>
          <w:szCs w:val="21"/>
          <w:u w:val="single"/>
        </w:rPr>
        <w:t>国产，选用焦作制动器厂</w:t>
      </w:r>
      <w:r>
        <w:rPr>
          <w:rFonts w:hint="eastAsia" w:ascii="宋体"/>
          <w:szCs w:val="21"/>
          <w:u w:val="single"/>
          <w:lang w:eastAsia="zh-CN"/>
        </w:rPr>
        <w:t>、</w:t>
      </w:r>
      <w:r>
        <w:rPr>
          <w:rFonts w:hint="eastAsia" w:ascii="宋体"/>
          <w:szCs w:val="21"/>
          <w:u w:val="single"/>
        </w:rPr>
        <w:t xml:space="preserve">或同等品质产品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.3</w:t>
      </w:r>
      <w:r>
        <w:rPr>
          <w:rFonts w:ascii="宋体"/>
          <w:szCs w:val="21"/>
        </w:rPr>
        <w:t xml:space="preserve"> </w:t>
      </w:r>
      <w:r>
        <w:rPr>
          <w:rFonts w:hint="eastAsia" w:ascii="宋体"/>
          <w:szCs w:val="21"/>
        </w:rPr>
        <w:t>制动闸制动力矩：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ascii="宋体"/>
          <w:szCs w:val="21"/>
          <w:u w:val="single"/>
        </w:rPr>
        <w:t>2000</w:t>
      </w:r>
      <w:r>
        <w:rPr>
          <w:rFonts w:hint="eastAsia" w:ascii="宋体"/>
          <w:szCs w:val="21"/>
          <w:u w:val="single"/>
        </w:rPr>
        <w:t>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00" w:lineRule="exact"/>
        <w:ind w:left="1699" w:leftChars="338" w:hanging="989" w:hangingChars="471"/>
        <w:rPr>
          <w:rFonts w:ascii="宋体"/>
          <w:szCs w:val="21"/>
        </w:rPr>
      </w:pPr>
      <w:r>
        <w:rPr>
          <w:rFonts w:hint="eastAsia" w:ascii="宋体"/>
          <w:szCs w:val="21"/>
        </w:rPr>
        <w:t>1</w:t>
      </w:r>
      <w:r>
        <w:rPr>
          <w:rFonts w:ascii="宋体"/>
          <w:szCs w:val="21"/>
        </w:rPr>
        <w:t xml:space="preserve">.1.14.4 </w:t>
      </w:r>
      <w:r>
        <w:rPr>
          <w:rFonts w:hint="eastAsia" w:ascii="宋体"/>
          <w:szCs w:val="21"/>
        </w:rPr>
        <w:t>匹配推动器型号</w:t>
      </w:r>
      <w:r>
        <w:rPr>
          <w:rFonts w:hint="eastAsia" w:ascii="宋体"/>
          <w:szCs w:val="21"/>
          <w:u w:val="single"/>
        </w:rPr>
        <w:t xml:space="preserve"> ED</w:t>
      </w:r>
      <w:r>
        <w:rPr>
          <w:rFonts w:ascii="宋体"/>
          <w:szCs w:val="21"/>
          <w:u w:val="single"/>
        </w:rPr>
        <w:t>121/6</w:t>
      </w:r>
      <w:r>
        <w:rPr>
          <w:rFonts w:hint="eastAsia" w:ascii="宋体"/>
          <w:szCs w:val="21"/>
        </w:rPr>
        <w:t>，推动器电机功率（参考）：</w:t>
      </w:r>
      <w:r>
        <w:rPr>
          <w:rFonts w:hint="eastAsia" w:ascii="宋体"/>
          <w:szCs w:val="21"/>
          <w:u w:val="single"/>
        </w:rPr>
        <w:t>0</w:t>
      </w:r>
      <w:r>
        <w:rPr>
          <w:rFonts w:ascii="宋体"/>
          <w:szCs w:val="21"/>
          <w:u w:val="single"/>
        </w:rPr>
        <w:t>.33</w:t>
      </w:r>
      <w:r>
        <w:rPr>
          <w:rFonts w:hint="eastAsia" w:ascii="宋体"/>
          <w:szCs w:val="21"/>
          <w:u w:val="single"/>
        </w:rPr>
        <w:t>kW（YB3型隔爆型电机）。</w:t>
      </w:r>
      <w:r>
        <w:rPr>
          <w:rFonts w:hint="eastAsia" w:ascii="宋体"/>
          <w:szCs w:val="21"/>
        </w:rPr>
        <w:t>推动器电机电压：</w:t>
      </w:r>
      <w:r>
        <w:rPr>
          <w:rFonts w:hint="eastAsia" w:ascii="宋体"/>
          <w:szCs w:val="21"/>
          <w:u w:val="single"/>
        </w:rPr>
        <w:t>3</w:t>
      </w:r>
      <w:r>
        <w:rPr>
          <w:rFonts w:ascii="宋体"/>
          <w:szCs w:val="21"/>
          <w:u w:val="single"/>
        </w:rPr>
        <w:t>80</w:t>
      </w:r>
      <w:r>
        <w:rPr>
          <w:rFonts w:hint="eastAsia" w:ascii="宋体"/>
          <w:szCs w:val="21"/>
          <w:u w:val="single"/>
        </w:rPr>
        <w:t>V。</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w:t>
      </w:r>
      <w:r>
        <w:rPr>
          <w:rFonts w:ascii="宋体"/>
          <w:szCs w:val="21"/>
        </w:rPr>
        <w:t>5</w:t>
      </w:r>
      <w:r>
        <w:rPr>
          <w:rFonts w:hint="eastAsia" w:ascii="宋体"/>
          <w:szCs w:val="21"/>
        </w:rPr>
        <w:t xml:space="preserve"> 制动器数量：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w:t>
      </w:r>
      <w:r>
        <w:rPr>
          <w:rFonts w:ascii="宋体"/>
          <w:szCs w:val="21"/>
        </w:rPr>
        <w:t>6</w:t>
      </w:r>
      <w:r>
        <w:rPr>
          <w:rFonts w:hint="eastAsia" w:ascii="宋体"/>
          <w:szCs w:val="21"/>
        </w:rPr>
        <w:t xml:space="preserve"> 制动器安装位置：</w:t>
      </w:r>
      <w:r>
        <w:rPr>
          <w:rFonts w:hint="eastAsia" w:ascii="宋体"/>
          <w:szCs w:val="21"/>
          <w:u w:val="single"/>
        </w:rPr>
        <w:t xml:space="preserve"> 减速器高速轴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4</w:t>
      </w:r>
      <w:r>
        <w:rPr>
          <w:rFonts w:hint="eastAsia" w:ascii="宋体"/>
          <w:szCs w:val="21"/>
        </w:rPr>
        <w:t>.</w:t>
      </w:r>
      <w:r>
        <w:rPr>
          <w:rFonts w:ascii="宋体"/>
          <w:szCs w:val="21"/>
        </w:rPr>
        <w:t>7</w:t>
      </w:r>
      <w:r>
        <w:rPr>
          <w:rFonts w:hint="eastAsia" w:ascii="宋体"/>
          <w:szCs w:val="21"/>
        </w:rPr>
        <w:t xml:space="preserve"> 制动器电控装置：</w:t>
      </w:r>
      <w:r>
        <w:rPr>
          <w:rFonts w:hint="eastAsia" w:ascii="宋体"/>
          <w:szCs w:val="21"/>
          <w:u w:val="single"/>
        </w:rPr>
        <w:t xml:space="preserve"> 1套。能实现就地操作和集中控制，具备就地/远控选择功能 </w:t>
      </w:r>
      <w:r>
        <w:rPr>
          <w:rFonts w:hint="eastAsia" w:ascii="宋体"/>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1.15 </w:t>
      </w:r>
      <w:r>
        <w:rPr>
          <w:rFonts w:hint="eastAsia" w:ascii="宋体"/>
          <w:color w:val="000000" w:themeColor="text1"/>
          <w:szCs w:val="21"/>
          <w14:textFill>
            <w14:solidFill>
              <w14:schemeClr w14:val="tx1"/>
            </w14:solidFill>
          </w14:textFill>
        </w:rPr>
        <w:t>逆止器：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5</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DSN（NJZ）0</w:t>
      </w:r>
      <w:r>
        <w:rPr>
          <w:rFonts w:ascii="宋体"/>
          <w:szCs w:val="21"/>
          <w:u w:val="single"/>
        </w:rPr>
        <w:t>25</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1</w:t>
      </w:r>
      <w:r>
        <w:rPr>
          <w:rFonts w:hint="eastAsia" w:ascii="宋体"/>
          <w:szCs w:val="21"/>
        </w:rPr>
        <w:t>.1</w:t>
      </w:r>
      <w:r>
        <w:rPr>
          <w:rFonts w:ascii="宋体"/>
          <w:szCs w:val="21"/>
        </w:rPr>
        <w:t>5</w:t>
      </w:r>
      <w:r>
        <w:rPr>
          <w:rFonts w:hint="eastAsia" w:ascii="宋体"/>
          <w:szCs w:val="21"/>
        </w:rPr>
        <w:t>.2 逆止器国产与进口要求：</w:t>
      </w:r>
      <w:r>
        <w:rPr>
          <w:rFonts w:hint="eastAsia" w:ascii="宋体"/>
          <w:szCs w:val="21"/>
          <w:u w:val="single"/>
        </w:rPr>
        <w:t>国产，选用上海精基</w:t>
      </w:r>
      <w:r>
        <w:rPr>
          <w:rFonts w:hint="eastAsia" w:ascii="宋体"/>
          <w:color w:val="auto"/>
          <w:szCs w:val="21"/>
          <w:u w:val="single"/>
          <w:lang w:eastAsia="zh-CN"/>
        </w:rPr>
        <w:t>、西伯瑞</w:t>
      </w:r>
      <w:r>
        <w:rPr>
          <w:rFonts w:hint="eastAsia" w:ascii="宋体"/>
          <w:szCs w:val="21"/>
          <w:u w:val="single"/>
        </w:rPr>
        <w:t xml:space="preserve">或同等品质产品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5</w:t>
      </w:r>
      <w:r>
        <w:rPr>
          <w:rFonts w:hint="eastAsia" w:ascii="宋体"/>
          <w:szCs w:val="21"/>
        </w:rPr>
        <w:t>.3 逆止力矩：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ascii="宋体"/>
          <w:szCs w:val="21"/>
          <w:u w:val="single"/>
        </w:rPr>
        <w:t>25000</w:t>
      </w:r>
      <w:r>
        <w:rPr>
          <w:rFonts w:hint="eastAsia" w:ascii="宋体"/>
          <w:szCs w:val="21"/>
          <w:u w:val="single"/>
        </w:rPr>
        <w:t>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5</w:t>
      </w:r>
      <w:r>
        <w:rPr>
          <w:rFonts w:hint="eastAsia" w:ascii="宋体"/>
          <w:szCs w:val="21"/>
        </w:rPr>
        <w:t>.4 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1</w:t>
      </w:r>
      <w:r>
        <w:rPr>
          <w:rFonts w:hint="eastAsia" w:ascii="宋体"/>
          <w:szCs w:val="21"/>
        </w:rPr>
        <w:t>.1</w:t>
      </w:r>
      <w:r>
        <w:rPr>
          <w:rFonts w:ascii="宋体"/>
          <w:szCs w:val="21"/>
        </w:rPr>
        <w:t>5</w:t>
      </w:r>
      <w:r>
        <w:rPr>
          <w:rFonts w:hint="eastAsia" w:ascii="宋体"/>
          <w:szCs w:val="21"/>
        </w:rPr>
        <w:t>.5 逆止器安装位置：</w:t>
      </w:r>
      <w:r>
        <w:rPr>
          <w:rFonts w:hint="eastAsia" w:ascii="宋体"/>
          <w:szCs w:val="21"/>
          <w:u w:val="single"/>
        </w:rPr>
        <w:t xml:space="preserve"> 传动滚筒轴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color w:val="FF0000"/>
          <w:szCs w:val="21"/>
        </w:rPr>
      </w:pPr>
      <w:r>
        <w:rPr>
          <w:rFonts w:hint="eastAsia" w:ascii="宋体"/>
          <w:color w:val="FF0000"/>
          <w:szCs w:val="21"/>
        </w:rPr>
        <w:t>1.1.15.6 推荐厂家：</w:t>
      </w:r>
      <w:r>
        <w:rPr>
          <w:rFonts w:hint="eastAsia" w:ascii="宋体"/>
          <w:color w:val="FF0000"/>
          <w:szCs w:val="21"/>
          <w:u w:val="single"/>
        </w:rPr>
        <w:t xml:space="preserve">上海精基、乐兆、马兰或同等品质产品 </w:t>
      </w:r>
      <w:r>
        <w:rPr>
          <w:rFonts w:hint="eastAsia" w:ascii="宋体"/>
          <w:color w:val="FF0000"/>
          <w:szCs w:val="21"/>
        </w:rPr>
        <w:t>。</w:t>
      </w:r>
    </w:p>
    <w:p>
      <w:pPr>
        <w:tabs>
          <w:tab w:val="left" w:pos="4921"/>
        </w:tabs>
        <w:spacing w:line="360" w:lineRule="auto"/>
        <w:rPr>
          <w:rFonts w:ascii="宋体" w:hAnsi="宋体"/>
          <w:szCs w:val="21"/>
        </w:rPr>
      </w:pPr>
      <w:r>
        <w:rPr>
          <w:rFonts w:hint="eastAsia" w:ascii="宋体" w:hAnsi="宋体"/>
          <w:szCs w:val="21"/>
        </w:rPr>
        <w:t>1</w:t>
      </w:r>
      <w:r>
        <w:rPr>
          <w:rFonts w:ascii="宋体" w:hAnsi="宋体"/>
          <w:szCs w:val="21"/>
        </w:rPr>
        <w:t xml:space="preserve">.1.16 </w:t>
      </w:r>
      <w:r>
        <w:rPr>
          <w:rFonts w:hint="eastAsia" w:ascii="宋体" w:hAnsi="宋体"/>
          <w:szCs w:val="21"/>
        </w:rPr>
        <w:t>阻燃钢丝绳芯输送带</w:t>
      </w:r>
    </w:p>
    <w:p>
      <w:pPr>
        <w:tabs>
          <w:tab w:val="left" w:pos="4921"/>
        </w:tabs>
        <w:spacing w:line="360" w:lineRule="auto"/>
        <w:ind w:firstLine="567" w:firstLineChars="270"/>
        <w:rPr>
          <w:rFonts w:ascii="宋体" w:hAnsi="宋体"/>
          <w:szCs w:val="21"/>
          <w:u w:val="single"/>
        </w:rPr>
      </w:pPr>
      <w:bookmarkStart w:id="3" w:name="_Hlk15735288"/>
      <w:r>
        <w:rPr>
          <w:rFonts w:hint="eastAsia" w:ascii="宋体" w:hAnsi="宋体"/>
          <w:szCs w:val="21"/>
        </w:rPr>
        <w:t>1</w:t>
      </w:r>
      <w:r>
        <w:rPr>
          <w:rFonts w:ascii="宋体" w:hAnsi="宋体"/>
          <w:szCs w:val="21"/>
        </w:rPr>
        <w:t>.1.16.1</w:t>
      </w:r>
      <w:r>
        <w:rPr>
          <w:rFonts w:hint="eastAsia" w:ascii="宋体" w:hAnsi="宋体"/>
          <w:szCs w:val="21"/>
        </w:rPr>
        <w:t>型号：</w:t>
      </w:r>
      <w:r>
        <w:rPr>
          <w:rFonts w:ascii="宋体" w:hAnsi="宋体"/>
          <w:szCs w:val="21"/>
          <w:u w:val="single"/>
        </w:rPr>
        <w:t xml:space="preserve"> </w:t>
      </w:r>
      <w:r>
        <w:rPr>
          <w:rFonts w:hint="eastAsia" w:ascii="宋体" w:hAnsi="宋体"/>
          <w:szCs w:val="21"/>
          <w:u w:val="single"/>
        </w:rPr>
        <w:t>st</w:t>
      </w:r>
      <w:r>
        <w:rPr>
          <w:rFonts w:ascii="宋体" w:hAnsi="宋体"/>
          <w:szCs w:val="21"/>
          <w:u w:val="single"/>
        </w:rPr>
        <w:t>1000</w:t>
      </w:r>
      <w:r>
        <w:rPr>
          <w:rFonts w:hint="eastAsia" w:ascii="宋体" w:hAnsi="宋体"/>
          <w:szCs w:val="21"/>
          <w:u w:val="single"/>
        </w:rPr>
        <w:t>（与原有胶带型号匹配）。</w:t>
      </w:r>
    </w:p>
    <w:p>
      <w:pPr>
        <w:tabs>
          <w:tab w:val="left" w:pos="4921"/>
        </w:tabs>
        <w:spacing w:line="360" w:lineRule="auto"/>
        <w:ind w:firstLine="567" w:firstLineChars="270"/>
        <w:rPr>
          <w:rFonts w:ascii="宋体" w:hAnsi="宋体"/>
          <w:szCs w:val="21"/>
        </w:rPr>
      </w:pPr>
      <w:r>
        <w:rPr>
          <w:rFonts w:ascii="宋体" w:hAnsi="宋体"/>
          <w:szCs w:val="21"/>
        </w:rPr>
        <w:t xml:space="preserve">1.1.16.2 </w:t>
      </w:r>
      <w:r>
        <w:rPr>
          <w:rFonts w:hint="eastAsia" w:ascii="宋体" w:hAnsi="宋体"/>
          <w:szCs w:val="21"/>
        </w:rPr>
        <w:t>带宽：</w:t>
      </w:r>
      <w:r>
        <w:rPr>
          <w:rFonts w:ascii="宋体" w:hAnsi="宋体"/>
          <w:szCs w:val="21"/>
          <w:u w:val="single"/>
        </w:rPr>
        <w:t>1000</w:t>
      </w:r>
      <w:r>
        <w:rPr>
          <w:rFonts w:hint="eastAsia" w:ascii="宋体" w:hAnsi="宋体"/>
          <w:szCs w:val="21"/>
          <w:u w:val="single"/>
        </w:rPr>
        <w:t>mm。</w:t>
      </w:r>
    </w:p>
    <w:p>
      <w:pPr>
        <w:tabs>
          <w:tab w:val="left" w:pos="4921"/>
        </w:tabs>
        <w:spacing w:line="360" w:lineRule="auto"/>
        <w:ind w:firstLine="567" w:firstLineChars="270"/>
        <w:rPr>
          <w:rFonts w:hint="eastAsia" w:ascii="宋体" w:hAnsi="宋体"/>
          <w:szCs w:val="21"/>
          <w:u w:val="single"/>
        </w:rPr>
      </w:pPr>
      <w:r>
        <w:rPr>
          <w:rFonts w:hint="eastAsia" w:ascii="宋体" w:hAnsi="宋体"/>
          <w:szCs w:val="21"/>
        </w:rPr>
        <w:t>1</w:t>
      </w:r>
      <w:r>
        <w:rPr>
          <w:rFonts w:ascii="宋体" w:hAnsi="宋体"/>
          <w:szCs w:val="21"/>
        </w:rPr>
        <w:t xml:space="preserve">.1.16.3 </w:t>
      </w:r>
      <w:r>
        <w:rPr>
          <w:rFonts w:hint="eastAsia" w:ascii="宋体" w:hAnsi="宋体"/>
          <w:szCs w:val="21"/>
        </w:rPr>
        <w:t>延长长度：</w:t>
      </w:r>
      <w:r>
        <w:rPr>
          <w:rFonts w:ascii="宋体" w:hAnsi="宋体"/>
          <w:szCs w:val="21"/>
          <w:u w:val="single"/>
        </w:rPr>
        <w:t xml:space="preserve"> 100m</w:t>
      </w:r>
      <w:r>
        <w:rPr>
          <w:rFonts w:hint="eastAsia" w:ascii="宋体" w:hAnsi="宋体"/>
          <w:szCs w:val="21"/>
          <w:u w:val="single"/>
        </w:rPr>
        <w:t>。</w:t>
      </w:r>
    </w:p>
    <w:p>
      <w:pPr>
        <w:autoSpaceDE w:val="0"/>
        <w:autoSpaceDN w:val="0"/>
        <w:adjustRightInd w:val="0"/>
        <w:snapToGrid w:val="0"/>
        <w:spacing w:line="400" w:lineRule="exact"/>
        <w:ind w:firstLine="630" w:firstLineChars="300"/>
        <w:rPr>
          <w:rFonts w:hint="eastAsia" w:ascii="宋体" w:hAnsi="宋体"/>
          <w:szCs w:val="21"/>
          <w:u w:val="single"/>
        </w:rPr>
      </w:pPr>
      <w:r>
        <w:rPr>
          <w:rFonts w:hint="eastAsia" w:ascii="宋体"/>
          <w:color w:val="FF0000"/>
          <w:szCs w:val="21"/>
        </w:rPr>
        <w:t>1.1.1</w:t>
      </w:r>
      <w:r>
        <w:rPr>
          <w:rFonts w:hint="eastAsia" w:ascii="宋体"/>
          <w:color w:val="FF0000"/>
          <w:szCs w:val="21"/>
          <w:lang w:val="en-US" w:eastAsia="zh-CN"/>
        </w:rPr>
        <w:t>6</w:t>
      </w:r>
      <w:r>
        <w:rPr>
          <w:rFonts w:hint="eastAsia" w:ascii="宋体"/>
          <w:color w:val="FF0000"/>
          <w:szCs w:val="21"/>
        </w:rPr>
        <w:t>.</w:t>
      </w:r>
      <w:r>
        <w:rPr>
          <w:rFonts w:hint="eastAsia" w:ascii="宋体"/>
          <w:color w:val="FF0000"/>
          <w:szCs w:val="21"/>
          <w:lang w:val="en-US" w:eastAsia="zh-CN"/>
        </w:rPr>
        <w:t>4</w:t>
      </w:r>
      <w:r>
        <w:rPr>
          <w:rFonts w:hint="eastAsia" w:ascii="宋体"/>
          <w:color w:val="FF0000"/>
          <w:szCs w:val="21"/>
        </w:rPr>
        <w:t xml:space="preserve"> 推荐厂家：</w:t>
      </w:r>
      <w:r>
        <w:rPr>
          <w:rFonts w:hint="eastAsia" w:ascii="宋体"/>
          <w:color w:val="auto"/>
          <w:szCs w:val="21"/>
          <w:u w:val="single"/>
        </w:rPr>
        <w:t xml:space="preserve">山东康迪泰克、安徽欧耐橡塑、山东青岛橡六或同等品质产品 </w:t>
      </w:r>
      <w:r>
        <w:rPr>
          <w:rFonts w:hint="eastAsia" w:ascii="宋体"/>
          <w:color w:val="FF0000"/>
          <w:szCs w:val="21"/>
        </w:rPr>
        <w:t>。</w:t>
      </w:r>
    </w:p>
    <w:bookmarkEnd w:id="3"/>
    <w:p>
      <w:pPr>
        <w:tabs>
          <w:tab w:val="left" w:pos="4921"/>
        </w:tabs>
        <w:spacing w:line="360" w:lineRule="auto"/>
        <w:ind w:firstLine="420" w:firstLineChars="200"/>
      </w:pPr>
      <w:r>
        <w:t>708</w:t>
      </w:r>
      <w:r>
        <w:rPr>
          <w:rFonts w:hint="eastAsia"/>
        </w:rPr>
        <w:t>带式输送机原长度为</w:t>
      </w:r>
      <w:r>
        <w:t>210</w:t>
      </w:r>
      <w:r>
        <w:rPr>
          <w:rFonts w:hint="eastAsia"/>
        </w:rPr>
        <w:t>m，本次改造内容为将机头向前水平延长</w:t>
      </w:r>
      <w:r>
        <w:t>44</w:t>
      </w:r>
      <w:r>
        <w:rPr>
          <w:rFonts w:hint="eastAsia"/>
        </w:rPr>
        <w:t>m，至新建</w:t>
      </w:r>
      <w:r>
        <w:t>1</w:t>
      </w:r>
      <w:r>
        <w:rPr>
          <w:rFonts w:hint="eastAsia"/>
        </w:rPr>
        <w:t>#转载站内，改造包括以下内容：</w:t>
      </w:r>
    </w:p>
    <w:p>
      <w:pPr>
        <w:pStyle w:val="111"/>
        <w:numPr>
          <w:ilvl w:val="0"/>
          <w:numId w:val="1"/>
        </w:numPr>
        <w:tabs>
          <w:tab w:val="left" w:pos="4921"/>
        </w:tabs>
        <w:spacing w:line="360" w:lineRule="auto"/>
        <w:ind w:firstLineChars="0"/>
      </w:pPr>
      <w:r>
        <w:rPr>
          <w:rFonts w:hint="eastAsia"/>
        </w:rPr>
        <w:t>更换原有驱动部。其中包括新增头架、滚筒、清扫器、驱动电机、减速器、联轴器、逆止器、驱动装置架、机头罩、转动部件防护罩、螺栓、螺母、垫圈等。</w:t>
      </w:r>
    </w:p>
    <w:p>
      <w:pPr>
        <w:pStyle w:val="111"/>
        <w:numPr>
          <w:ilvl w:val="0"/>
          <w:numId w:val="1"/>
        </w:numPr>
        <w:tabs>
          <w:tab w:val="left" w:pos="4921"/>
        </w:tabs>
        <w:spacing w:line="360" w:lineRule="auto"/>
        <w:ind w:firstLineChars="0"/>
      </w:pPr>
      <w:r>
        <w:rPr>
          <w:rFonts w:hint="eastAsia"/>
        </w:rPr>
        <w:t>新增延长段部件包括中间架、支腿、托辊、防护网、螺栓、螺母、垫圈等。</w:t>
      </w:r>
    </w:p>
    <w:p>
      <w:pPr>
        <w:pStyle w:val="111"/>
        <w:numPr>
          <w:ilvl w:val="0"/>
          <w:numId w:val="1"/>
        </w:numPr>
        <w:tabs>
          <w:tab w:val="left" w:pos="4921"/>
        </w:tabs>
        <w:spacing w:line="360" w:lineRule="auto"/>
        <w:ind w:firstLineChars="0"/>
      </w:pPr>
      <w:r>
        <w:rPr>
          <w:rFonts w:hint="eastAsia"/>
        </w:rPr>
        <w:t>原带式输送机3</w:t>
      </w:r>
      <w:r>
        <w:t>5</w:t>
      </w:r>
      <w:r>
        <w:rPr>
          <w:rFonts w:hint="eastAsia"/>
        </w:rPr>
        <w:t>°槽型上托辊组全部更换为4</w:t>
      </w:r>
      <w:r>
        <w:t>5</w:t>
      </w:r>
      <w:r>
        <w:rPr>
          <w:rFonts w:hint="eastAsia"/>
        </w:rPr>
        <w:t>°槽型上托辊组。</w:t>
      </w:r>
    </w:p>
    <w:p>
      <w:pPr>
        <w:pStyle w:val="111"/>
        <w:numPr>
          <w:ilvl w:val="0"/>
          <w:numId w:val="1"/>
        </w:numPr>
        <w:tabs>
          <w:tab w:val="left" w:pos="4921"/>
        </w:tabs>
        <w:spacing w:line="360" w:lineRule="auto"/>
        <w:ind w:firstLineChars="0"/>
      </w:pPr>
      <w:r>
        <w:rPr>
          <w:rFonts w:hint="eastAsia"/>
        </w:rPr>
        <w:t>原胶带延长1</w:t>
      </w:r>
      <w:r>
        <w:t>00</w:t>
      </w:r>
      <w:r>
        <w:rPr>
          <w:rFonts w:hint="eastAsia"/>
        </w:rPr>
        <w:t>m，与原有胶带进行硫化接头连接，胶带中标厂家需去现场核实胶带型号。</w:t>
      </w:r>
    </w:p>
    <w:p>
      <w:pPr>
        <w:tabs>
          <w:tab w:val="left" w:pos="4921"/>
        </w:tabs>
        <w:spacing w:line="360" w:lineRule="auto"/>
        <w:ind w:firstLine="420" w:firstLineChars="200"/>
        <w:rPr>
          <w:rFonts w:ascii="宋体" w:hAnsi="宋体"/>
          <w:szCs w:val="21"/>
        </w:rPr>
      </w:pPr>
      <w:r>
        <w:rPr>
          <w:rFonts w:hint="eastAsia"/>
        </w:rPr>
        <w:t>由于本工程属于改造项目，投标厂家投标前须到使用现场调查</w:t>
      </w:r>
      <w:r>
        <w:t>708</w:t>
      </w:r>
      <w:r>
        <w:rPr>
          <w:rFonts w:hint="eastAsia"/>
        </w:rPr>
        <w:t>带式输送机实际工况，并及时与设计沟通，确保满足改造使用的要求。</w:t>
      </w:r>
      <w:r>
        <w:rPr>
          <w:rFonts w:hint="eastAsia" w:ascii="宋体" w:hAnsi="宋体"/>
          <w:szCs w:val="21"/>
        </w:rPr>
        <w:t>主要配件需求见招标技术条件附图。</w:t>
      </w:r>
    </w:p>
    <w:p>
      <w:pPr>
        <w:widowControl/>
        <w:jc w:val="left"/>
        <w:rPr>
          <w:rFonts w:ascii="宋体" w:hAnsi="宋体"/>
          <w:szCs w:val="21"/>
        </w:rPr>
      </w:pPr>
      <w:r>
        <w:rPr>
          <w:rFonts w:ascii="宋体" w:hAnsi="宋体"/>
          <w:szCs w:val="21"/>
        </w:rPr>
        <w:br w:type="page"/>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 xml:space="preserve">2  </w:t>
      </w:r>
      <w:r>
        <w:rPr>
          <w:rFonts w:hint="eastAsia"/>
          <w:b/>
          <w:color w:val="000000" w:themeColor="text1"/>
          <w14:textFill>
            <w14:solidFill>
              <w14:schemeClr w14:val="tx1"/>
            </w14:solidFill>
          </w14:textFill>
        </w:rPr>
        <w:t>1#转载站至储煤棚带式输送机（7</w:t>
      </w:r>
      <w:r>
        <w:rPr>
          <w:b/>
          <w:color w:val="000000" w:themeColor="text1"/>
          <w14:textFill>
            <w14:solidFill>
              <w14:schemeClr w14:val="tx1"/>
            </w14:solidFill>
          </w14:textFill>
        </w:rPr>
        <w:t>80</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技术</w:t>
      </w:r>
      <w:r>
        <w:rPr>
          <w:rFonts w:hint="eastAsia"/>
          <w:b/>
          <w:color w:val="000000" w:themeColor="text1"/>
          <w14:textFill>
            <w14:solidFill>
              <w14:schemeClr w14:val="tx1"/>
            </w14:solidFill>
          </w14:textFill>
        </w:rPr>
        <w:t>参数</w:t>
      </w:r>
    </w:p>
    <w:p>
      <w:pPr>
        <w:tabs>
          <w:tab w:val="left" w:pos="4921"/>
        </w:tabs>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 带式输送机型号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DTⅡ（A） </w:t>
      </w:r>
      <w:r>
        <w:rPr>
          <w:rFonts w:hint="eastAsia" w:ascii="宋体" w:hAnsi="宋体"/>
          <w:color w:val="000000" w:themeColor="text1"/>
          <w:szCs w:val="21"/>
          <w14:textFill>
            <w14:solidFill>
              <w14:schemeClr w14:val="tx1"/>
            </w14:solidFill>
          </w14:textFill>
        </w:rPr>
        <w:t>。</w:t>
      </w:r>
    </w:p>
    <w:p>
      <w:pPr>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2 运输能力:</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1200</w:t>
      </w:r>
      <w:r>
        <w:rPr>
          <w:rFonts w:hint="eastAsia" w:ascii="宋体"/>
          <w:color w:val="000000" w:themeColor="text1"/>
          <w:szCs w:val="21"/>
          <w:u w:val="single"/>
          <w14:textFill>
            <w14:solidFill>
              <w14:schemeClr w14:val="tx1"/>
            </w14:solidFill>
          </w14:textFill>
        </w:rPr>
        <w:t>t</w:t>
      </w:r>
      <w:r>
        <w:rPr>
          <w:rFonts w:ascii="宋体"/>
          <w:color w:val="000000" w:themeColor="text1"/>
          <w:szCs w:val="21"/>
          <w:u w:val="single"/>
          <w14:textFill>
            <w14:solidFill>
              <w14:schemeClr w14:val="tx1"/>
            </w14:solidFill>
          </w14:textFill>
        </w:rPr>
        <w:t>/h</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spacing w:line="360" w:lineRule="auto"/>
        <w:rPr>
          <w:rFonts w:ascii="宋体" w:hAns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3</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水平</w:t>
      </w:r>
      <w:r>
        <w:rPr>
          <w:rFonts w:hint="eastAsia" w:ascii="宋体" w:hAnsi="宋体"/>
          <w:color w:val="000000" w:themeColor="text1"/>
          <w:szCs w:val="21"/>
          <w14:textFill>
            <w14:solidFill>
              <w14:schemeClr w14:val="tx1"/>
            </w14:solidFill>
          </w14:textFill>
        </w:rPr>
        <w:t>运输距离：</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153</w:t>
      </w:r>
      <w:r>
        <w:rPr>
          <w:rFonts w:hint="eastAsia" w:ascii="宋体" w:hAnsi="宋体"/>
          <w:color w:val="000000" w:themeColor="text1"/>
          <w:szCs w:val="21"/>
          <w:u w:val="single"/>
          <w14:textFill>
            <w14:solidFill>
              <w14:schemeClr w14:val="tx1"/>
            </w14:solidFill>
          </w14:textFill>
        </w:rPr>
        <w:t xml:space="preserve">m </w:t>
      </w:r>
      <w:r>
        <w:rPr>
          <w:rFonts w:hint="eastAsia" w:ascii="宋体" w:hAnsi="宋体"/>
          <w:color w:val="000000" w:themeColor="text1"/>
          <w:szCs w:val="21"/>
          <w14:textFill>
            <w14:solidFill>
              <w14:schemeClr w14:val="tx1"/>
            </w14:solidFill>
          </w14:textFill>
        </w:rPr>
        <w:t>。</w:t>
      </w:r>
    </w:p>
    <w:p>
      <w:pPr>
        <w:spacing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提升高度：</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35m</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2.5</w:t>
      </w:r>
      <w:r>
        <w:rPr>
          <w:rFonts w:hint="eastAsia" w:ascii="宋体"/>
          <w:color w:val="000000" w:themeColor="text1"/>
          <w:szCs w:val="21"/>
          <w14:textFill>
            <w14:solidFill>
              <w14:schemeClr w14:val="tx1"/>
            </w14:solidFill>
          </w14:textFill>
        </w:rPr>
        <w:t xml:space="preserve"> 带宽：</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1200mm</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2.6</w:t>
      </w:r>
      <w:r>
        <w:rPr>
          <w:rFonts w:hint="eastAsia" w:ascii="宋体"/>
          <w:color w:val="000000" w:themeColor="text1"/>
          <w:szCs w:val="21"/>
          <w14:textFill>
            <w14:solidFill>
              <w14:schemeClr w14:val="tx1"/>
            </w14:solidFill>
          </w14:textFill>
        </w:rPr>
        <w:t xml:space="preserve"> 带速：</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3.15m</w:t>
      </w:r>
      <w:r>
        <w:rPr>
          <w:rFonts w:hint="eastAsia" w:ascii="宋体"/>
          <w:color w:val="000000" w:themeColor="text1"/>
          <w:szCs w:val="21"/>
          <w:u w:val="single"/>
          <w14:textFill>
            <w14:solidFill>
              <w14:schemeClr w14:val="tx1"/>
            </w14:solidFill>
          </w14:textFill>
        </w:rPr>
        <w:t xml:space="preserve">/s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2.7</w:t>
      </w:r>
      <w:r>
        <w:rPr>
          <w:rFonts w:hint="eastAsia" w:ascii="宋体"/>
          <w:color w:val="000000" w:themeColor="text1"/>
          <w:szCs w:val="21"/>
          <w14:textFill>
            <w14:solidFill>
              <w14:schemeClr w14:val="tx1"/>
            </w14:solidFill>
          </w14:textFill>
        </w:rPr>
        <w:t xml:space="preserve"> 带式输送机铺设长度：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159m</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2.8</w:t>
      </w:r>
      <w:r>
        <w:rPr>
          <w:rFonts w:hint="eastAsia" w:ascii="宋体"/>
          <w:color w:val="000000" w:themeColor="text1"/>
          <w:szCs w:val="21"/>
          <w14:textFill>
            <w14:solidFill>
              <w14:schemeClr w14:val="tx1"/>
            </w14:solidFill>
          </w14:textFill>
        </w:rPr>
        <w:t xml:space="preserve"> 带式输送机角度：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12.8</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2.9</w:t>
      </w:r>
      <w:r>
        <w:rPr>
          <w:rFonts w:hint="eastAsia" w:ascii="宋体"/>
          <w:color w:val="000000" w:themeColor="text1"/>
          <w:szCs w:val="21"/>
          <w14:textFill>
            <w14:solidFill>
              <w14:schemeClr w14:val="tx1"/>
            </w14:solidFill>
          </w14:textFill>
        </w:rPr>
        <w:t xml:space="preserve"> 输送物料块度：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50</w:t>
      </w:r>
      <w:r>
        <w:rPr>
          <w:rFonts w:hint="eastAsia" w:ascii="宋体"/>
          <w:color w:val="000000" w:themeColor="text1"/>
          <w:szCs w:val="21"/>
          <w:u w:val="single"/>
          <w14:textFill>
            <w14:solidFill>
              <w14:schemeClr w14:val="tx1"/>
            </w14:solidFill>
          </w14:textFill>
        </w:rPr>
        <w:t>-</w:t>
      </w:r>
      <w:r>
        <w:rPr>
          <w:rFonts w:ascii="宋体"/>
          <w:color w:val="000000" w:themeColor="text1"/>
          <w:szCs w:val="21"/>
          <w:u w:val="single"/>
          <w14:textFill>
            <w14:solidFill>
              <w14:schemeClr w14:val="tx1"/>
            </w14:solidFill>
          </w14:textFill>
        </w:rPr>
        <w:t>0</w:t>
      </w:r>
      <w:r>
        <w:rPr>
          <w:rFonts w:hint="eastAsia" w:ascii="宋体"/>
          <w:color w:val="000000" w:themeColor="text1"/>
          <w:szCs w:val="21"/>
          <w:u w:val="single"/>
          <w14:textFill>
            <w14:solidFill>
              <w14:schemeClr w14:val="tx1"/>
            </w14:solidFill>
          </w14:textFill>
        </w:rPr>
        <w:t xml:space="preserve">mm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2.10</w:t>
      </w:r>
      <w:r>
        <w:rPr>
          <w:rFonts w:hint="eastAsia" w:ascii="宋体"/>
          <w:color w:val="000000" w:themeColor="text1"/>
          <w:szCs w:val="21"/>
          <w14:textFill>
            <w14:solidFill>
              <w14:schemeClr w14:val="tx1"/>
            </w14:solidFill>
          </w14:textFill>
        </w:rPr>
        <w:t xml:space="preserve"> 输送物料密度：</w:t>
      </w:r>
      <w:r>
        <w:rPr>
          <w:rFonts w:hint="eastAsia" w:ascii="宋体"/>
          <w:color w:val="000000" w:themeColor="text1"/>
          <w:szCs w:val="21"/>
          <w:u w:val="single"/>
          <w14:textFill>
            <w14:solidFill>
              <w14:schemeClr w14:val="tx1"/>
            </w14:solidFill>
          </w14:textFill>
        </w:rPr>
        <w:t xml:space="preserve"> 9</w:t>
      </w:r>
      <w:r>
        <w:rPr>
          <w:rFonts w:ascii="宋体"/>
          <w:color w:val="000000" w:themeColor="text1"/>
          <w:szCs w:val="21"/>
          <w:u w:val="single"/>
          <w14:textFill>
            <w14:solidFill>
              <w14:schemeClr w14:val="tx1"/>
            </w14:solidFill>
          </w14:textFill>
        </w:rPr>
        <w:t>0</w:t>
      </w:r>
      <w:r>
        <w:rPr>
          <w:rFonts w:hint="eastAsia" w:ascii="宋体"/>
          <w:color w:val="000000" w:themeColor="text1"/>
          <w:szCs w:val="21"/>
          <w:u w:val="single"/>
          <w14:textFill>
            <w14:solidFill>
              <w14:schemeClr w14:val="tx1"/>
            </w14:solidFill>
          </w14:textFill>
        </w:rPr>
        <w:t>0kg</w:t>
      </w:r>
      <w:r>
        <w:rPr>
          <w:rFonts w:asci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 xml:space="preserve">m³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2.11</w:t>
      </w:r>
      <w:r>
        <w:rPr>
          <w:rFonts w:hint="eastAsia" w:asci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防爆变频</w:t>
      </w:r>
      <w:r>
        <w:rPr>
          <w:rFonts w:hint="eastAsia" w:ascii="宋体"/>
          <w:color w:val="000000" w:themeColor="text1"/>
          <w:szCs w:val="21"/>
          <w14:textFill>
            <w14:solidFill>
              <w14:schemeClr w14:val="tx1"/>
            </w14:solidFill>
          </w14:textFill>
        </w:rPr>
        <w:t>电动机：</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.1 型号：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YBBP-355M2-4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 xml:space="preserve">.2.11.2 </w:t>
      </w:r>
      <w:r>
        <w:rPr>
          <w:rFonts w:hint="eastAsia" w:ascii="宋体" w:hAnsi="宋体"/>
          <w:color w:val="000000" w:themeColor="text1"/>
          <w:szCs w:val="21"/>
          <w14:textFill>
            <w14:solidFill>
              <w14:schemeClr w14:val="tx1"/>
            </w14:solidFill>
          </w14:textFill>
        </w:rPr>
        <w:t>转速：</w:t>
      </w:r>
      <w:r>
        <w:rPr>
          <w:rFonts w:hint="eastAsia" w:ascii="宋体" w:hAnsi="宋体"/>
          <w:color w:val="000000" w:themeColor="text1"/>
          <w:szCs w:val="21"/>
          <w:u w:val="single"/>
          <w14:textFill>
            <w14:solidFill>
              <w14:schemeClr w14:val="tx1"/>
            </w14:solidFill>
          </w14:textFill>
        </w:rPr>
        <w:t>1</w:t>
      </w:r>
      <w:r>
        <w:rPr>
          <w:rFonts w:ascii="宋体" w:hAnsi="宋体"/>
          <w:color w:val="000000" w:themeColor="text1"/>
          <w:szCs w:val="21"/>
          <w:u w:val="single"/>
          <w14:textFill>
            <w14:solidFill>
              <w14:schemeClr w14:val="tx1"/>
            </w14:solidFill>
          </w14:textFill>
        </w:rPr>
        <w:t>485</w:t>
      </w:r>
      <w:r>
        <w:rPr>
          <w:rFonts w:hint="eastAsia" w:ascii="宋体" w:hAnsi="宋体"/>
          <w:color w:val="000000" w:themeColor="text1"/>
          <w:szCs w:val="21"/>
          <w:u w:val="single"/>
          <w14:textFill>
            <w14:solidFill>
              <w14:schemeClr w14:val="tx1"/>
            </w14:solidFill>
          </w14:textFill>
        </w:rPr>
        <w:t>r</w:t>
      </w:r>
      <w:r>
        <w:rPr>
          <w:rFonts w:ascii="宋体" w:hAnsi="宋体"/>
          <w:color w:val="000000" w:themeColor="text1"/>
          <w:szCs w:val="21"/>
          <w:u w:val="single"/>
          <w14:textFill>
            <w14:solidFill>
              <w14:schemeClr w14:val="tx1"/>
            </w14:solidFill>
          </w14:textFill>
        </w:rPr>
        <w:t>/min</w:t>
      </w:r>
      <w:r>
        <w:rPr>
          <w:rFonts w:hint="eastAsia" w:ascii="宋体" w:hAnsi="宋体"/>
          <w:color w:val="000000" w:themeColor="text1"/>
          <w:szCs w:val="21"/>
          <w:u w:val="single"/>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功率：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250</w:t>
      </w:r>
      <w:r>
        <w:rPr>
          <w:rFonts w:hint="eastAsia" w:ascii="宋体" w:hAnsi="宋体"/>
          <w:color w:val="000000" w:themeColor="text1"/>
          <w:szCs w:val="21"/>
          <w:u w:val="single"/>
          <w14:textFill>
            <w14:solidFill>
              <w14:schemeClr w14:val="tx1"/>
            </w14:solidFill>
          </w14:textFill>
        </w:rPr>
        <w:t xml:space="preserve">kW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4 </w:t>
      </w:r>
      <w:r>
        <w:rPr>
          <w:rFonts w:hint="eastAsia" w:ascii="宋体" w:hAnsi="宋体"/>
          <w:color w:val="000000" w:themeColor="text1"/>
          <w:szCs w:val="21"/>
          <w14:textFill>
            <w14:solidFill>
              <w14:schemeClr w14:val="tx1"/>
            </w14:solidFill>
          </w14:textFill>
        </w:rPr>
        <w:t>电压：</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380/660</w:t>
      </w:r>
      <w:r>
        <w:rPr>
          <w:rFonts w:hint="eastAsia" w:ascii="宋体" w:hAnsi="宋体"/>
          <w:color w:val="000000" w:themeColor="text1"/>
          <w:szCs w:val="21"/>
          <w:u w:val="single"/>
          <w14:textFill>
            <w14:solidFill>
              <w14:schemeClr w14:val="tx1"/>
            </w14:solidFill>
          </w14:textFill>
        </w:rPr>
        <w:t xml:space="preserve">V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.5 频率：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u w:val="single"/>
          <w14:textFill>
            <w14:solidFill>
              <w14:schemeClr w14:val="tx1"/>
            </w14:solidFill>
          </w14:textFill>
        </w:rPr>
        <w:t>50HZ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2.11</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数量：</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.7 绝缘等级：</w:t>
      </w:r>
      <w:r>
        <w:rPr>
          <w:rFonts w:hint="eastAsia" w:ascii="宋体" w:hAnsi="宋体"/>
          <w:color w:val="000000" w:themeColor="text1"/>
          <w:szCs w:val="21"/>
          <w:u w:val="single"/>
          <w14:textFill>
            <w14:solidFill>
              <w14:schemeClr w14:val="tx1"/>
            </w14:solidFill>
          </w14:textFill>
        </w:rPr>
        <w:t xml:space="preserve"> F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.8 隔爆等级：</w:t>
      </w:r>
      <w:r>
        <w:rPr>
          <w:rFonts w:hint="eastAsia" w:ascii="宋体" w:hAnsi="宋体"/>
          <w:color w:val="000000" w:themeColor="text1"/>
          <w:szCs w:val="21"/>
          <w:u w:val="single"/>
          <w14:textFill>
            <w14:solidFill>
              <w14:schemeClr w14:val="tx1"/>
            </w14:solidFill>
          </w14:textFill>
        </w:rPr>
        <w:t xml:space="preserve"> EXdI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.9 防护等级：</w:t>
      </w:r>
      <w:r>
        <w:rPr>
          <w:rFonts w:hint="eastAsia" w:ascii="宋体" w:hAnsi="宋体"/>
          <w:color w:val="000000" w:themeColor="text1"/>
          <w:szCs w:val="21"/>
          <w:u w:val="single"/>
          <w14:textFill>
            <w14:solidFill>
              <w14:schemeClr w14:val="tx1"/>
            </w14:solidFill>
          </w14:textFill>
        </w:rPr>
        <w:t xml:space="preserve"> IP55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.10 冷却方式：</w:t>
      </w:r>
      <w:r>
        <w:rPr>
          <w:rFonts w:hint="eastAsia" w:ascii="宋体" w:hAnsi="宋体"/>
          <w:color w:val="000000" w:themeColor="text1"/>
          <w:szCs w:val="21"/>
          <w:u w:val="single"/>
          <w14:textFill>
            <w14:solidFill>
              <w14:schemeClr w14:val="tx1"/>
            </w14:solidFill>
          </w14:textFill>
        </w:rPr>
        <w:t xml:space="preserve"> IC416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.11 定子温度检测：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.12 轴承温度检测：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.13 工作制：</w:t>
      </w:r>
      <w:r>
        <w:rPr>
          <w:rFonts w:hint="eastAsia" w:ascii="宋体" w:hAnsi="宋体"/>
          <w:color w:val="000000" w:themeColor="text1"/>
          <w:szCs w:val="21"/>
          <w:u w:val="single"/>
          <w14:textFill>
            <w14:solidFill>
              <w14:schemeClr w14:val="tx1"/>
            </w14:solidFill>
          </w14:textFill>
        </w:rPr>
        <w:t>连续工作制（SI）。</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.14 安装方式：</w:t>
      </w:r>
      <w:r>
        <w:rPr>
          <w:rFonts w:hint="eastAsia" w:ascii="宋体" w:hAnsi="宋体"/>
          <w:color w:val="000000" w:themeColor="text1"/>
          <w:szCs w:val="21"/>
          <w:u w:val="single"/>
          <w14:textFill>
            <w14:solidFill>
              <w14:schemeClr w14:val="tx1"/>
            </w14:solidFill>
          </w14:textFill>
        </w:rPr>
        <w:t xml:space="preserve"> IMB3 。</w:t>
      </w:r>
    </w:p>
    <w:p>
      <w:pPr>
        <w:tabs>
          <w:tab w:val="left" w:pos="4921"/>
        </w:tabs>
        <w:adjustRightInd w:val="0"/>
        <w:snapToGrid w:val="0"/>
        <w:spacing w:line="400" w:lineRule="exact"/>
        <w:ind w:right="-374" w:rightChars="-178" w:firstLine="630" w:firstLineChars="300"/>
        <w:rPr>
          <w:rFonts w:ascii="宋体" w:hAnsi="宋体"/>
          <w:color w:val="FF0000"/>
          <w:szCs w:val="21"/>
        </w:rPr>
      </w:pPr>
      <w:r>
        <w:rPr>
          <w:rFonts w:hint="eastAsia" w:ascii="宋体" w:hAnsi="宋体"/>
          <w:color w:val="FF0000"/>
          <w:szCs w:val="21"/>
        </w:rPr>
        <w:t>1.</w:t>
      </w:r>
      <w:r>
        <w:rPr>
          <w:rFonts w:ascii="宋体" w:hAnsi="宋体"/>
          <w:color w:val="FF0000"/>
          <w:szCs w:val="21"/>
        </w:rPr>
        <w:t>2</w:t>
      </w:r>
      <w:r>
        <w:rPr>
          <w:rFonts w:hint="eastAsia" w:ascii="宋体" w:hAnsi="宋体"/>
          <w:color w:val="FF0000"/>
          <w:szCs w:val="21"/>
        </w:rPr>
        <w:t>.1</w:t>
      </w:r>
      <w:r>
        <w:rPr>
          <w:rFonts w:ascii="宋体" w:hAnsi="宋体"/>
          <w:color w:val="FF0000"/>
          <w:szCs w:val="21"/>
        </w:rPr>
        <w:t>1</w:t>
      </w:r>
      <w:r>
        <w:rPr>
          <w:rFonts w:hint="eastAsia" w:ascii="宋体" w:hAnsi="宋体"/>
          <w:color w:val="FF0000"/>
          <w:szCs w:val="21"/>
        </w:rPr>
        <w:t>.15 推荐厂家：</w:t>
      </w:r>
      <w:r>
        <w:rPr>
          <w:rFonts w:hint="eastAsia" w:ascii="宋体"/>
          <w:color w:val="FF0000"/>
          <w:szCs w:val="21"/>
          <w:u w:val="single"/>
        </w:rPr>
        <w:t xml:space="preserve">南阳防爆、佳木斯、上海电机厂或同等品质产品 </w:t>
      </w:r>
      <w:r>
        <w:rPr>
          <w:rFonts w:hint="eastAsia" w:ascii="宋体"/>
          <w:color w:val="FF0000"/>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2 </w:t>
      </w:r>
      <w:r>
        <w:rPr>
          <w:rFonts w:hint="eastAsia" w:ascii="宋体"/>
          <w:color w:val="000000" w:themeColor="text1"/>
          <w:szCs w:val="21"/>
          <w14:textFill>
            <w14:solidFill>
              <w14:schemeClr w14:val="tx1"/>
            </w14:solidFill>
          </w14:textFill>
        </w:rPr>
        <w:t>减速器：</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 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M3RSF70</w:t>
      </w:r>
      <w:r>
        <w:rPr>
          <w:rFonts w:hint="eastAsia" w:ascii="宋体"/>
          <w:color w:val="000000" w:themeColor="text1"/>
          <w:szCs w:val="21"/>
          <w:u w:val="single"/>
          <w14:textFill>
            <w14:solidFill>
              <w14:schemeClr w14:val="tx1"/>
            </w14:solidFill>
          </w14:textFill>
        </w:rPr>
        <w:t xml:space="preserve">+F </w:t>
      </w:r>
      <w:r>
        <w:rPr>
          <w:rFonts w:hint="eastAsia" w:ascii="宋体"/>
          <w:color w:val="000000" w:themeColor="text1"/>
          <w:szCs w:val="21"/>
          <w14:textFill>
            <w14:solidFill>
              <w14:schemeClr w14:val="tx1"/>
            </w14:solidFill>
          </w14:textFill>
        </w:rPr>
        <w:t>。</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12.2</w:t>
      </w:r>
      <w:r>
        <w:rPr>
          <w:rFonts w:hint="eastAsia" w:ascii="宋体"/>
          <w:color w:val="000000" w:themeColor="text1"/>
          <w:szCs w:val="21"/>
          <w14:textFill>
            <w14:solidFill>
              <w14:schemeClr w14:val="tx1"/>
            </w14:solidFill>
          </w14:textFill>
        </w:rPr>
        <w:t xml:space="preserve"> 速比：</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i=25</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3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.4 减速器冷却方式：</w:t>
      </w:r>
      <w:r>
        <w:rPr>
          <w:rFonts w:hint="eastAsia" w:ascii="宋体"/>
          <w:color w:val="000000" w:themeColor="text1"/>
          <w:szCs w:val="21"/>
          <w:u w:val="single"/>
          <w14:textFill>
            <w14:solidFill>
              <w14:schemeClr w14:val="tx1"/>
            </w14:solidFill>
          </w14:textFill>
        </w:rPr>
        <w:t xml:space="preserve"> 风冷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12</w:t>
      </w:r>
      <w:r>
        <w:rPr>
          <w:rFonts w:hint="eastAsia" w:ascii="宋体"/>
          <w:color w:val="000000" w:themeColor="text1"/>
          <w:szCs w:val="21"/>
          <w14:textFill>
            <w14:solidFill>
              <w14:schemeClr w14:val="tx1"/>
            </w14:solidFill>
          </w14:textFill>
        </w:rPr>
        <w:t>.5 推荐减速器厂家：</w:t>
      </w:r>
      <w:r>
        <w:rPr>
          <w:rFonts w:hint="eastAsia" w:ascii="宋体"/>
          <w:color w:val="000000" w:themeColor="text1"/>
          <w:szCs w:val="21"/>
          <w:u w:val="single"/>
          <w14:textFill>
            <w14:solidFill>
              <w14:schemeClr w14:val="tx1"/>
            </w14:solidFill>
          </w14:textFill>
        </w:rPr>
        <w:t xml:space="preserve"> SEW、弗兰德、沃德或同等品质产品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.6 减速器带风扇。</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3 </w:t>
      </w:r>
      <w:r>
        <w:rPr>
          <w:rFonts w:hint="eastAsia" w:ascii="宋体"/>
          <w:color w:val="000000" w:themeColor="text1"/>
          <w:szCs w:val="21"/>
          <w14:textFill>
            <w14:solidFill>
              <w14:schemeClr w14:val="tx1"/>
            </w14:solidFill>
          </w14:textFill>
        </w:rPr>
        <w:t>低速联轴器：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61</w:t>
      </w:r>
      <w:r>
        <w:rPr>
          <w:rFonts w:ascii="宋体"/>
          <w:color w:val="000000" w:themeColor="text1"/>
          <w:szCs w:val="21"/>
          <w:u w:val="single"/>
          <w14:textFill>
            <w14:solidFill>
              <w14:schemeClr w14:val="tx1"/>
            </w14:solidFill>
          </w14:textFill>
        </w:rPr>
        <w:t>7</w:t>
      </w:r>
      <w:r>
        <w:rPr>
          <w:rFonts w:hint="eastAsia" w:ascii="宋体"/>
          <w:color w:val="000000" w:themeColor="text1"/>
          <w:szCs w:val="21"/>
          <w:u w:val="single"/>
          <w14:textFill>
            <w14:solidFill>
              <w14:schemeClr w14:val="tx1"/>
            </w14:solidFill>
          </w14:textFill>
        </w:rPr>
        <w:t xml:space="preserve">0T05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13.2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.3 额定公称扭矩：</w:t>
      </w:r>
      <w:r>
        <w:rPr>
          <w:rFonts w:hint="eastAsia" w:ascii="宋体"/>
          <w:color w:val="000000" w:themeColor="text1"/>
          <w:szCs w:val="21"/>
          <w:u w:val="single"/>
          <w14:textFill>
            <w14:solidFill>
              <w14:schemeClr w14:val="tx1"/>
            </w14:solidFill>
          </w14:textFill>
        </w:rPr>
        <w:t xml:space="preserve"> ≥</w:t>
      </w:r>
      <w:r>
        <w:rPr>
          <w:rFonts w:ascii="宋体"/>
          <w:szCs w:val="21"/>
          <w:u w:val="single"/>
        </w:rPr>
        <w:t>74600</w:t>
      </w:r>
      <w:r>
        <w:rPr>
          <w:rFonts w:hint="eastAsia" w:ascii="宋体"/>
          <w:szCs w:val="21"/>
          <w:u w:val="single"/>
        </w:rPr>
        <w:t>N·m</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≥500r/min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w:t>
      </w:r>
      <w:r>
        <w:rPr>
          <w:rFonts w:ascii="宋体"/>
          <w:color w:val="FF0000"/>
          <w:szCs w:val="21"/>
        </w:rPr>
        <w:t>2</w:t>
      </w:r>
      <w:r>
        <w:rPr>
          <w:rFonts w:hint="eastAsia" w:ascii="宋体"/>
          <w:color w:val="FF0000"/>
          <w:szCs w:val="21"/>
        </w:rPr>
        <w:t>.1</w:t>
      </w:r>
      <w:r>
        <w:rPr>
          <w:rFonts w:ascii="宋体"/>
          <w:color w:val="FF0000"/>
          <w:szCs w:val="21"/>
        </w:rPr>
        <w:t>3</w:t>
      </w:r>
      <w:r>
        <w:rPr>
          <w:rFonts w:hint="eastAsia" w:ascii="宋体"/>
          <w:color w:val="FF0000"/>
          <w:szCs w:val="21"/>
        </w:rPr>
        <w:t>.6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adjustRightInd w:val="0"/>
        <w:snapToGrid w:val="0"/>
        <w:spacing w:line="360" w:lineRule="auto"/>
        <w:ind w:left="917" w:leftChars="1" w:right="-374" w:rightChars="-178" w:hanging="915" w:hangingChars="436"/>
        <w:jc w:val="left"/>
        <w:rPr>
          <w:rFonts w:ascii="宋体"/>
          <w:szCs w:val="21"/>
        </w:rPr>
      </w:pPr>
      <w:r>
        <w:rPr>
          <w:rFonts w:hint="eastAsia" w:ascii="宋体"/>
          <w:szCs w:val="21"/>
        </w:rPr>
        <w:t>1</w:t>
      </w:r>
      <w:r>
        <w:rPr>
          <w:rFonts w:ascii="宋体"/>
          <w:szCs w:val="21"/>
        </w:rPr>
        <w:t xml:space="preserve">.2.14 </w:t>
      </w:r>
      <w:r>
        <w:rPr>
          <w:rFonts w:hint="eastAsia" w:ascii="宋体"/>
          <w:szCs w:val="21"/>
        </w:rPr>
        <w:t>高速联轴器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60100T61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14.2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.3 额定公称扭矩：</w:t>
      </w:r>
      <w:r>
        <w:rPr>
          <w:rFonts w:hint="eastAsia" w:ascii="宋体"/>
          <w:color w:val="000000" w:themeColor="text1"/>
          <w:szCs w:val="21"/>
          <w:u w:val="single"/>
          <w14:textFill>
            <w14:solidFill>
              <w14:schemeClr w14:val="tx1"/>
            </w14:solidFill>
          </w14:textFill>
        </w:rPr>
        <w:t xml:space="preserve"> ≥</w:t>
      </w:r>
      <w:r>
        <w:rPr>
          <w:rFonts w:ascii="宋体"/>
          <w:szCs w:val="21"/>
          <w:u w:val="single"/>
        </w:rPr>
        <w:t>6280</w:t>
      </w:r>
      <w:r>
        <w:rPr>
          <w:rFonts w:hint="eastAsia" w:ascii="宋体"/>
          <w:szCs w:val="21"/>
          <w:u w:val="single"/>
        </w:rPr>
        <w:t>N·m</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20</w:t>
      </w:r>
      <w:r>
        <w:rPr>
          <w:rFonts w:hint="eastAsia" w:ascii="宋体"/>
          <w:color w:val="000000" w:themeColor="text1"/>
          <w:szCs w:val="21"/>
          <w:u w:val="single"/>
          <w14:textFill>
            <w14:solidFill>
              <w14:schemeClr w14:val="tx1"/>
            </w14:solidFill>
          </w14:textFill>
        </w:rPr>
        <w:t xml:space="preserve">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w:t>
      </w:r>
      <w:r>
        <w:rPr>
          <w:rFonts w:ascii="宋体"/>
          <w:color w:val="FF0000"/>
          <w:szCs w:val="21"/>
        </w:rPr>
        <w:t>2</w:t>
      </w:r>
      <w:r>
        <w:rPr>
          <w:rFonts w:hint="eastAsia" w:ascii="宋体"/>
          <w:color w:val="FF0000"/>
          <w:szCs w:val="21"/>
        </w:rPr>
        <w:t>.1</w:t>
      </w:r>
      <w:r>
        <w:rPr>
          <w:rFonts w:ascii="宋体"/>
          <w:color w:val="FF0000"/>
          <w:szCs w:val="21"/>
        </w:rPr>
        <w:t>4</w:t>
      </w:r>
      <w:r>
        <w:rPr>
          <w:rFonts w:hint="eastAsia" w:ascii="宋体"/>
          <w:color w:val="FF0000"/>
          <w:szCs w:val="21"/>
        </w:rPr>
        <w:t>.6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spacing w:line="360" w:lineRule="auto"/>
        <w:ind w:left="424"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 xml:space="preserve"> 制动器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w:t>
      </w:r>
      <w:r>
        <w:rPr>
          <w:rFonts w:ascii="宋体"/>
          <w:szCs w:val="21"/>
          <w:u w:val="single"/>
        </w:rPr>
        <w:t>YWZ5-5</w:t>
      </w:r>
      <w:r>
        <w:rPr>
          <w:rFonts w:hint="eastAsia" w:ascii="宋体"/>
          <w:szCs w:val="21"/>
          <w:u w:val="single"/>
        </w:rPr>
        <w:t>00</w:t>
      </w:r>
      <w:r>
        <w:rPr>
          <w:rFonts w:ascii="宋体"/>
          <w:szCs w:val="21"/>
          <w:u w:val="single"/>
        </w:rPr>
        <w:t>/121</w:t>
      </w:r>
      <w:r>
        <w:rPr>
          <w:rFonts w:hint="eastAsia" w:ascii="宋体"/>
          <w:szCs w:val="21"/>
          <w:u w:val="single"/>
        </w:rPr>
        <w:t>（YB</w:t>
      </w:r>
      <w:r>
        <w:rPr>
          <w:rFonts w:ascii="宋体"/>
          <w:szCs w:val="21"/>
          <w:u w:val="single"/>
        </w:rPr>
        <w:t>3</w:t>
      </w:r>
      <w:r>
        <w:rPr>
          <w:rFonts w:hint="eastAsia" w:ascii="宋体"/>
          <w:szCs w:val="21"/>
          <w:u w:val="single"/>
        </w:rPr>
        <w:t xml:space="preserve">型隔爆型电机）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.2 制动器国产与进口要求：</w:t>
      </w:r>
      <w:r>
        <w:rPr>
          <w:rFonts w:hint="eastAsia" w:ascii="宋体"/>
          <w:szCs w:val="21"/>
          <w:u w:val="single"/>
        </w:rPr>
        <w:t xml:space="preserve">国产，选用焦作制动器厂或同等品质产品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.3</w:t>
      </w:r>
      <w:r>
        <w:rPr>
          <w:rFonts w:ascii="宋体"/>
          <w:szCs w:val="21"/>
        </w:rPr>
        <w:t xml:space="preserve"> </w:t>
      </w:r>
      <w:r>
        <w:rPr>
          <w:rFonts w:hint="eastAsia" w:ascii="宋体"/>
          <w:szCs w:val="21"/>
        </w:rPr>
        <w:t>制动闸制动力矩：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ascii="宋体"/>
          <w:szCs w:val="21"/>
          <w:u w:val="single"/>
        </w:rPr>
        <w:t>20</w:t>
      </w:r>
      <w:r>
        <w:rPr>
          <w:rFonts w:hint="eastAsia" w:ascii="宋体"/>
          <w:szCs w:val="21"/>
          <w:u w:val="single"/>
        </w:rPr>
        <w:t>00N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00" w:lineRule="exact"/>
        <w:ind w:left="1699" w:leftChars="338" w:hanging="989" w:hangingChars="471"/>
        <w:rPr>
          <w:rFonts w:ascii="宋体"/>
          <w:szCs w:val="21"/>
        </w:rPr>
      </w:pPr>
      <w:r>
        <w:rPr>
          <w:rFonts w:hint="eastAsia" w:ascii="宋体"/>
          <w:szCs w:val="21"/>
        </w:rPr>
        <w:t>1</w:t>
      </w:r>
      <w:r>
        <w:rPr>
          <w:rFonts w:ascii="宋体"/>
          <w:szCs w:val="21"/>
        </w:rPr>
        <w:t xml:space="preserve">.2.15.4 </w:t>
      </w:r>
      <w:r>
        <w:rPr>
          <w:rFonts w:hint="eastAsia" w:ascii="宋体"/>
          <w:szCs w:val="21"/>
        </w:rPr>
        <w:t>匹配推动器型号</w:t>
      </w:r>
      <w:r>
        <w:rPr>
          <w:rFonts w:hint="eastAsia" w:ascii="宋体"/>
          <w:szCs w:val="21"/>
          <w:u w:val="single"/>
        </w:rPr>
        <w:t xml:space="preserve"> ED</w:t>
      </w:r>
      <w:r>
        <w:rPr>
          <w:rFonts w:ascii="宋体"/>
          <w:szCs w:val="21"/>
          <w:u w:val="single"/>
        </w:rPr>
        <w:t>121/6</w:t>
      </w:r>
      <w:r>
        <w:rPr>
          <w:rFonts w:hint="eastAsia" w:ascii="宋体"/>
          <w:szCs w:val="21"/>
        </w:rPr>
        <w:t>，推动器电机功率（参考）：</w:t>
      </w:r>
      <w:r>
        <w:rPr>
          <w:rFonts w:hint="eastAsia" w:ascii="宋体"/>
          <w:szCs w:val="21"/>
          <w:u w:val="single"/>
        </w:rPr>
        <w:t>0</w:t>
      </w:r>
      <w:r>
        <w:rPr>
          <w:rFonts w:ascii="宋体"/>
          <w:szCs w:val="21"/>
          <w:u w:val="single"/>
        </w:rPr>
        <w:t>.33</w:t>
      </w:r>
      <w:r>
        <w:rPr>
          <w:rFonts w:hint="eastAsia" w:ascii="宋体"/>
          <w:szCs w:val="21"/>
          <w:u w:val="single"/>
        </w:rPr>
        <w:t>kW（YB3型隔爆型电机）。</w:t>
      </w:r>
      <w:r>
        <w:rPr>
          <w:rFonts w:hint="eastAsia" w:ascii="宋体"/>
          <w:szCs w:val="21"/>
        </w:rPr>
        <w:t>推动器电机电压：</w:t>
      </w:r>
      <w:r>
        <w:rPr>
          <w:rFonts w:hint="eastAsia" w:ascii="宋体"/>
          <w:szCs w:val="21"/>
          <w:u w:val="single"/>
        </w:rPr>
        <w:t>3</w:t>
      </w:r>
      <w:r>
        <w:rPr>
          <w:rFonts w:ascii="宋体"/>
          <w:szCs w:val="21"/>
          <w:u w:val="single"/>
        </w:rPr>
        <w:t>80</w:t>
      </w:r>
      <w:r>
        <w:rPr>
          <w:rFonts w:hint="eastAsia" w:ascii="宋体"/>
          <w:szCs w:val="21"/>
          <w:u w:val="single"/>
        </w:rPr>
        <w:t>/</w:t>
      </w:r>
      <w:r>
        <w:rPr>
          <w:rFonts w:ascii="宋体"/>
          <w:szCs w:val="21"/>
          <w:u w:val="single"/>
        </w:rPr>
        <w:t>660</w:t>
      </w:r>
      <w:r>
        <w:rPr>
          <w:rFonts w:hint="eastAsia" w:ascii="宋体"/>
          <w:szCs w:val="21"/>
          <w:u w:val="single"/>
        </w:rPr>
        <w:t>V。</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w:t>
      </w:r>
      <w:r>
        <w:rPr>
          <w:rFonts w:ascii="宋体"/>
          <w:szCs w:val="21"/>
        </w:rPr>
        <w:t>5</w:t>
      </w:r>
      <w:r>
        <w:rPr>
          <w:rFonts w:hint="eastAsia" w:ascii="宋体"/>
          <w:szCs w:val="21"/>
        </w:rPr>
        <w:t xml:space="preserve"> 制动器数量：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w:t>
      </w:r>
      <w:r>
        <w:rPr>
          <w:rFonts w:ascii="宋体"/>
          <w:szCs w:val="21"/>
        </w:rPr>
        <w:t>6</w:t>
      </w:r>
      <w:r>
        <w:rPr>
          <w:rFonts w:hint="eastAsia" w:ascii="宋体"/>
          <w:szCs w:val="21"/>
        </w:rPr>
        <w:t xml:space="preserve"> 制动器安装位置：</w:t>
      </w:r>
      <w:r>
        <w:rPr>
          <w:rFonts w:hint="eastAsia" w:ascii="宋体"/>
          <w:szCs w:val="21"/>
          <w:u w:val="single"/>
        </w:rPr>
        <w:t xml:space="preserve"> 减速器高速轴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5</w:t>
      </w:r>
      <w:r>
        <w:rPr>
          <w:rFonts w:hint="eastAsia" w:ascii="宋体"/>
          <w:szCs w:val="21"/>
        </w:rPr>
        <w:t>.</w:t>
      </w:r>
      <w:r>
        <w:rPr>
          <w:rFonts w:ascii="宋体"/>
          <w:szCs w:val="21"/>
        </w:rPr>
        <w:t>7</w:t>
      </w:r>
      <w:r>
        <w:rPr>
          <w:rFonts w:hint="eastAsia" w:ascii="宋体"/>
          <w:szCs w:val="21"/>
        </w:rPr>
        <w:t xml:space="preserve"> 制动器电控装置：</w:t>
      </w:r>
      <w:r>
        <w:rPr>
          <w:rFonts w:hint="eastAsia" w:ascii="宋体"/>
          <w:szCs w:val="21"/>
          <w:u w:val="single"/>
        </w:rPr>
        <w:t xml:space="preserve"> 1套。能实现就地操作和集中控制，具备就地/远控选择功能 </w:t>
      </w:r>
      <w:r>
        <w:rPr>
          <w:rFonts w:hint="eastAsia" w:ascii="宋体"/>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2.16 </w:t>
      </w:r>
      <w:r>
        <w:rPr>
          <w:rFonts w:hint="eastAsia" w:ascii="宋体"/>
          <w:color w:val="000000" w:themeColor="text1"/>
          <w:szCs w:val="21"/>
          <w14:textFill>
            <w14:solidFill>
              <w14:schemeClr w14:val="tx1"/>
            </w14:solidFill>
          </w14:textFill>
        </w:rPr>
        <w:t>逆止器：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6</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DSN（NJZ）0</w:t>
      </w:r>
      <w:r>
        <w:rPr>
          <w:rFonts w:ascii="宋体"/>
          <w:szCs w:val="21"/>
          <w:u w:val="single"/>
        </w:rPr>
        <w:t>38</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2</w:t>
      </w:r>
      <w:r>
        <w:rPr>
          <w:rFonts w:hint="eastAsia" w:ascii="宋体"/>
          <w:szCs w:val="21"/>
        </w:rPr>
        <w:t>.1</w:t>
      </w:r>
      <w:r>
        <w:rPr>
          <w:rFonts w:ascii="宋体"/>
          <w:szCs w:val="21"/>
        </w:rPr>
        <w:t>6</w:t>
      </w:r>
      <w:r>
        <w:rPr>
          <w:rFonts w:hint="eastAsia" w:ascii="宋体"/>
          <w:szCs w:val="21"/>
        </w:rPr>
        <w:t>.2 逆止器国产与进口要求：</w:t>
      </w:r>
      <w:r>
        <w:rPr>
          <w:rFonts w:hint="eastAsia" w:ascii="宋体"/>
          <w:szCs w:val="21"/>
          <w:u w:val="single"/>
        </w:rPr>
        <w:t>国产，选用上海精基</w:t>
      </w:r>
      <w:r>
        <w:rPr>
          <w:rFonts w:hint="eastAsia" w:ascii="宋体"/>
          <w:szCs w:val="21"/>
          <w:u w:val="single"/>
          <w:lang w:eastAsia="zh-CN"/>
        </w:rPr>
        <w:t>、西伯瑞</w:t>
      </w:r>
      <w:r>
        <w:rPr>
          <w:rFonts w:hint="eastAsia" w:ascii="宋体"/>
          <w:szCs w:val="21"/>
          <w:u w:val="single"/>
        </w:rPr>
        <w:t xml:space="preserve">或同等品质产品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6</w:t>
      </w:r>
      <w:r>
        <w:rPr>
          <w:rFonts w:hint="eastAsia" w:ascii="宋体"/>
          <w:szCs w:val="21"/>
        </w:rPr>
        <w:t>.3 逆止力矩：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ascii="宋体"/>
          <w:szCs w:val="21"/>
          <w:u w:val="single"/>
        </w:rPr>
        <w:t>38000</w:t>
      </w:r>
      <w:r>
        <w:rPr>
          <w:rFonts w:hint="eastAsia" w:ascii="宋体"/>
          <w:szCs w:val="21"/>
          <w:u w:val="single"/>
        </w:rPr>
        <w:t>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6</w:t>
      </w:r>
      <w:r>
        <w:rPr>
          <w:rFonts w:hint="eastAsia" w:ascii="宋体"/>
          <w:szCs w:val="21"/>
        </w:rPr>
        <w:t>.4 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2</w:t>
      </w:r>
      <w:r>
        <w:rPr>
          <w:rFonts w:hint="eastAsia" w:ascii="宋体"/>
          <w:szCs w:val="21"/>
        </w:rPr>
        <w:t>.1</w:t>
      </w:r>
      <w:r>
        <w:rPr>
          <w:rFonts w:ascii="宋体"/>
          <w:szCs w:val="21"/>
        </w:rPr>
        <w:t>6</w:t>
      </w:r>
      <w:r>
        <w:rPr>
          <w:rFonts w:hint="eastAsia" w:ascii="宋体"/>
          <w:szCs w:val="21"/>
        </w:rPr>
        <w:t>.5 逆止器安装位置：</w:t>
      </w:r>
      <w:r>
        <w:rPr>
          <w:rFonts w:hint="eastAsia" w:ascii="宋体"/>
          <w:szCs w:val="21"/>
          <w:u w:val="single"/>
        </w:rPr>
        <w:t xml:space="preserve"> 传动滚筒轴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color w:val="FF0000"/>
          <w:szCs w:val="21"/>
        </w:rPr>
      </w:pPr>
      <w:r>
        <w:rPr>
          <w:rFonts w:hint="eastAsia" w:ascii="宋体"/>
          <w:color w:val="FF0000"/>
          <w:szCs w:val="21"/>
        </w:rPr>
        <w:t>1.</w:t>
      </w:r>
      <w:r>
        <w:rPr>
          <w:rFonts w:ascii="宋体"/>
          <w:color w:val="FF0000"/>
          <w:szCs w:val="21"/>
        </w:rPr>
        <w:t>2</w:t>
      </w:r>
      <w:r>
        <w:rPr>
          <w:rFonts w:hint="eastAsia" w:ascii="宋体"/>
          <w:color w:val="FF0000"/>
          <w:szCs w:val="21"/>
        </w:rPr>
        <w:t>.1</w:t>
      </w:r>
      <w:r>
        <w:rPr>
          <w:rFonts w:ascii="宋体"/>
          <w:color w:val="FF0000"/>
          <w:szCs w:val="21"/>
        </w:rPr>
        <w:t>6</w:t>
      </w:r>
      <w:r>
        <w:rPr>
          <w:rFonts w:hint="eastAsia" w:ascii="宋体"/>
          <w:color w:val="FF0000"/>
          <w:szCs w:val="21"/>
        </w:rPr>
        <w:t>.6 推荐厂家：</w:t>
      </w:r>
      <w:r>
        <w:rPr>
          <w:rFonts w:hint="eastAsia" w:ascii="宋体"/>
          <w:color w:val="FF0000"/>
          <w:szCs w:val="21"/>
          <w:u w:val="single"/>
        </w:rPr>
        <w:t xml:space="preserve">上海精基、乐兆、马兰或同等品质产品 </w:t>
      </w:r>
      <w:r>
        <w:rPr>
          <w:rFonts w:hint="eastAsia" w:ascii="宋体"/>
          <w:color w:val="FF0000"/>
          <w:szCs w:val="21"/>
        </w:rPr>
        <w:t>。</w:t>
      </w:r>
    </w:p>
    <w:p>
      <w:pPr>
        <w:tabs>
          <w:tab w:val="left" w:pos="4921"/>
        </w:tabs>
        <w:spacing w:line="360" w:lineRule="auto"/>
        <w:rPr>
          <w:rFonts w:ascii="宋体" w:hAnsi="宋体"/>
          <w:szCs w:val="21"/>
        </w:rPr>
      </w:pPr>
      <w:r>
        <w:rPr>
          <w:rFonts w:hint="eastAsia" w:ascii="宋体" w:hAnsi="宋体"/>
          <w:szCs w:val="21"/>
        </w:rPr>
        <w:t>1</w:t>
      </w:r>
      <w:r>
        <w:rPr>
          <w:rFonts w:ascii="宋体" w:hAnsi="宋体"/>
          <w:szCs w:val="21"/>
        </w:rPr>
        <w:t xml:space="preserve">.2.17 </w:t>
      </w:r>
      <w:r>
        <w:rPr>
          <w:rFonts w:hint="eastAsia" w:ascii="宋体" w:hAnsi="宋体"/>
          <w:szCs w:val="21"/>
        </w:rPr>
        <w:t>拉紧装置</w:t>
      </w:r>
    </w:p>
    <w:p>
      <w:pPr>
        <w:tabs>
          <w:tab w:val="left" w:pos="4921"/>
        </w:tabs>
        <w:spacing w:line="360" w:lineRule="auto"/>
        <w:ind w:left="630" w:leftChars="300"/>
        <w:rPr>
          <w:rFonts w:ascii="宋体" w:hAnsi="宋体"/>
          <w:szCs w:val="21"/>
        </w:rPr>
      </w:pPr>
      <w:r>
        <w:rPr>
          <w:rFonts w:hint="eastAsia" w:ascii="宋体" w:hAnsi="宋体"/>
          <w:szCs w:val="21"/>
        </w:rPr>
        <w:t>1</w:t>
      </w:r>
      <w:r>
        <w:rPr>
          <w:rFonts w:ascii="宋体" w:hAnsi="宋体"/>
          <w:szCs w:val="21"/>
        </w:rPr>
        <w:t xml:space="preserve">.2.17.1 </w:t>
      </w:r>
      <w:r>
        <w:rPr>
          <w:rFonts w:hint="eastAsia" w:ascii="宋体" w:hAnsi="宋体"/>
          <w:szCs w:val="21"/>
        </w:rPr>
        <w:t>拉紧方式：</w:t>
      </w:r>
      <w:r>
        <w:rPr>
          <w:rFonts w:hint="eastAsia" w:ascii="宋体" w:hAnsi="宋体"/>
          <w:szCs w:val="21"/>
          <w:u w:val="single"/>
        </w:rPr>
        <w:t>重锤式拉紧。</w:t>
      </w:r>
    </w:p>
    <w:p>
      <w:pPr>
        <w:tabs>
          <w:tab w:val="left" w:pos="4921"/>
        </w:tabs>
        <w:spacing w:line="360" w:lineRule="auto"/>
        <w:ind w:left="630" w:leftChars="300"/>
        <w:rPr>
          <w:rFonts w:ascii="宋体" w:hAnsi="宋体"/>
          <w:szCs w:val="21"/>
        </w:rPr>
      </w:pPr>
      <w:r>
        <w:rPr>
          <w:rFonts w:hint="eastAsia" w:ascii="宋体" w:hAnsi="宋体"/>
          <w:szCs w:val="21"/>
        </w:rPr>
        <w:t>1</w:t>
      </w:r>
      <w:r>
        <w:rPr>
          <w:rFonts w:ascii="宋体" w:hAnsi="宋体"/>
          <w:szCs w:val="21"/>
        </w:rPr>
        <w:t xml:space="preserve">.2.17.2 </w:t>
      </w:r>
      <w:r>
        <w:rPr>
          <w:rFonts w:hint="eastAsia" w:ascii="宋体" w:hAnsi="宋体"/>
          <w:szCs w:val="21"/>
        </w:rPr>
        <w:t>拉紧行程：</w:t>
      </w:r>
      <w:r>
        <w:rPr>
          <w:rFonts w:ascii="宋体" w:hAnsi="宋体"/>
          <w:szCs w:val="21"/>
          <w:u w:val="single"/>
        </w:rPr>
        <w:t>5500</w:t>
      </w:r>
      <w:r>
        <w:rPr>
          <w:rFonts w:hint="eastAsia" w:ascii="宋体" w:hAnsi="宋体"/>
          <w:szCs w:val="21"/>
          <w:u w:val="single"/>
        </w:rPr>
        <w:t>mm。</w:t>
      </w:r>
    </w:p>
    <w:p>
      <w:pPr>
        <w:autoSpaceDE w:val="0"/>
        <w:autoSpaceDN w:val="0"/>
        <w:adjustRightInd w:val="0"/>
        <w:snapToGrid w:val="0"/>
        <w:spacing w:line="400" w:lineRule="exact"/>
        <w:ind w:left="1133" w:leftChars="294" w:hanging="516" w:hangingChars="246"/>
        <w:rPr>
          <w:rFonts w:ascii="宋体"/>
          <w:szCs w:val="21"/>
        </w:rPr>
      </w:pPr>
      <w:r>
        <w:rPr>
          <w:rFonts w:hint="eastAsia" w:ascii="宋体"/>
          <w:szCs w:val="21"/>
        </w:rPr>
        <w:t>1</w:t>
      </w:r>
      <w:r>
        <w:rPr>
          <w:rFonts w:ascii="宋体"/>
          <w:szCs w:val="21"/>
        </w:rPr>
        <w:t xml:space="preserve">.2.17.3 </w:t>
      </w:r>
      <w:r>
        <w:rPr>
          <w:rFonts w:hint="eastAsia" w:ascii="宋体"/>
          <w:szCs w:val="21"/>
        </w:rPr>
        <w:t>数量：</w:t>
      </w:r>
      <w:r>
        <w:rPr>
          <w:rFonts w:hint="eastAsia" w:ascii="宋体"/>
          <w:szCs w:val="21"/>
          <w:u w:val="single"/>
        </w:rPr>
        <w:t>1套。</w:t>
      </w:r>
    </w:p>
    <w:p>
      <w:pPr>
        <w:tabs>
          <w:tab w:val="left" w:pos="4921"/>
        </w:tabs>
        <w:spacing w:line="360" w:lineRule="auto"/>
        <w:rPr>
          <w:rFonts w:ascii="宋体" w:hAnsi="宋体"/>
          <w:szCs w:val="21"/>
        </w:rPr>
      </w:pPr>
      <w:r>
        <w:rPr>
          <w:rFonts w:hint="eastAsia" w:ascii="宋体" w:hAnsi="宋体"/>
          <w:szCs w:val="21"/>
        </w:rPr>
        <w:t>1</w:t>
      </w:r>
      <w:r>
        <w:rPr>
          <w:rFonts w:ascii="宋体" w:hAnsi="宋体"/>
          <w:szCs w:val="21"/>
        </w:rPr>
        <w:t xml:space="preserve">.2.17 </w:t>
      </w:r>
      <w:r>
        <w:rPr>
          <w:rFonts w:hint="eastAsia" w:ascii="宋体" w:hAnsi="宋体"/>
          <w:szCs w:val="21"/>
        </w:rPr>
        <w:t>阻燃钢丝绳芯输送带</w:t>
      </w:r>
    </w:p>
    <w:p>
      <w:pPr>
        <w:tabs>
          <w:tab w:val="left" w:pos="4921"/>
        </w:tabs>
        <w:spacing w:line="360" w:lineRule="auto"/>
        <w:ind w:firstLine="567" w:firstLineChars="270"/>
        <w:rPr>
          <w:rFonts w:ascii="宋体" w:hAnsi="宋体"/>
          <w:szCs w:val="21"/>
          <w:u w:val="single"/>
        </w:rPr>
      </w:pPr>
      <w:r>
        <w:rPr>
          <w:rFonts w:hint="eastAsia" w:ascii="宋体" w:hAnsi="宋体"/>
          <w:szCs w:val="21"/>
        </w:rPr>
        <w:t>1</w:t>
      </w:r>
      <w:r>
        <w:rPr>
          <w:rFonts w:ascii="宋体" w:hAnsi="宋体"/>
          <w:szCs w:val="21"/>
        </w:rPr>
        <w:t>.</w:t>
      </w:r>
      <w:r>
        <w:rPr>
          <w:rFonts w:hint="eastAsia" w:ascii="宋体" w:hAnsi="宋体"/>
          <w:szCs w:val="21"/>
          <w:lang w:val="en-US" w:eastAsia="zh-CN"/>
        </w:rPr>
        <w:t>2</w:t>
      </w:r>
      <w:r>
        <w:rPr>
          <w:rFonts w:ascii="宋体" w:hAnsi="宋体"/>
          <w:szCs w:val="21"/>
        </w:rPr>
        <w:t>.1</w:t>
      </w:r>
      <w:r>
        <w:rPr>
          <w:rFonts w:hint="eastAsia" w:ascii="宋体" w:hAnsi="宋体"/>
          <w:szCs w:val="21"/>
          <w:lang w:val="en-US" w:eastAsia="zh-CN"/>
        </w:rPr>
        <w:t>7</w:t>
      </w:r>
      <w:r>
        <w:rPr>
          <w:rFonts w:ascii="宋体" w:hAnsi="宋体"/>
          <w:szCs w:val="21"/>
        </w:rPr>
        <w:t>.1</w:t>
      </w:r>
      <w:r>
        <w:rPr>
          <w:rFonts w:hint="eastAsia" w:ascii="宋体" w:hAnsi="宋体"/>
          <w:szCs w:val="21"/>
        </w:rPr>
        <w:t>型号：</w:t>
      </w:r>
      <w:r>
        <w:rPr>
          <w:rFonts w:ascii="宋体" w:hAnsi="宋体"/>
          <w:szCs w:val="21"/>
          <w:u w:val="single"/>
        </w:rPr>
        <w:t xml:space="preserve"> </w:t>
      </w:r>
      <w:r>
        <w:rPr>
          <w:rFonts w:hint="eastAsia" w:ascii="宋体" w:hAnsi="宋体"/>
          <w:szCs w:val="21"/>
          <w:u w:val="single"/>
        </w:rPr>
        <w:t>st</w:t>
      </w:r>
      <w:r>
        <w:rPr>
          <w:rFonts w:ascii="宋体" w:hAnsi="宋体"/>
          <w:szCs w:val="21"/>
          <w:u w:val="single"/>
        </w:rPr>
        <w:t>1000</w:t>
      </w:r>
      <w:r>
        <w:rPr>
          <w:rFonts w:hint="eastAsia" w:ascii="宋体" w:hAnsi="宋体"/>
          <w:szCs w:val="21"/>
          <w:u w:val="single"/>
        </w:rPr>
        <w:t>。</w:t>
      </w:r>
    </w:p>
    <w:p>
      <w:pPr>
        <w:tabs>
          <w:tab w:val="left" w:pos="4921"/>
        </w:tabs>
        <w:spacing w:line="360" w:lineRule="auto"/>
        <w:ind w:firstLine="567" w:firstLineChars="270"/>
        <w:rPr>
          <w:rFonts w:ascii="宋体" w:hAnsi="宋体"/>
          <w:szCs w:val="21"/>
        </w:rPr>
      </w:pPr>
      <w:r>
        <w:rPr>
          <w:rFonts w:ascii="宋体" w:hAnsi="宋体"/>
          <w:szCs w:val="21"/>
        </w:rPr>
        <w:t>1.</w:t>
      </w:r>
      <w:r>
        <w:rPr>
          <w:rFonts w:hint="eastAsia" w:ascii="宋体" w:hAnsi="宋体"/>
          <w:szCs w:val="21"/>
          <w:lang w:val="en-US" w:eastAsia="zh-CN"/>
        </w:rPr>
        <w:t>2</w:t>
      </w:r>
      <w:r>
        <w:rPr>
          <w:rFonts w:ascii="宋体" w:hAnsi="宋体"/>
          <w:szCs w:val="21"/>
        </w:rPr>
        <w:t>.1</w:t>
      </w:r>
      <w:r>
        <w:rPr>
          <w:rFonts w:hint="eastAsia" w:ascii="宋体" w:hAnsi="宋体"/>
          <w:szCs w:val="21"/>
          <w:lang w:val="en-US" w:eastAsia="zh-CN"/>
        </w:rPr>
        <w:t>7</w:t>
      </w:r>
      <w:r>
        <w:rPr>
          <w:rFonts w:ascii="宋体" w:hAnsi="宋体"/>
          <w:szCs w:val="21"/>
        </w:rPr>
        <w:t xml:space="preserve">.2 </w:t>
      </w:r>
      <w:r>
        <w:rPr>
          <w:rFonts w:hint="eastAsia" w:ascii="宋体" w:hAnsi="宋体"/>
          <w:szCs w:val="21"/>
        </w:rPr>
        <w:t>带宽：</w:t>
      </w:r>
      <w:r>
        <w:rPr>
          <w:rFonts w:ascii="宋体" w:hAnsi="宋体"/>
          <w:szCs w:val="21"/>
          <w:u w:val="single"/>
        </w:rPr>
        <w:t>1200</w:t>
      </w:r>
      <w:r>
        <w:rPr>
          <w:rFonts w:hint="eastAsia" w:ascii="宋体" w:hAnsi="宋体"/>
          <w:szCs w:val="21"/>
          <w:u w:val="single"/>
        </w:rPr>
        <w:t>mm。</w:t>
      </w:r>
    </w:p>
    <w:p>
      <w:pPr>
        <w:tabs>
          <w:tab w:val="left" w:pos="4921"/>
        </w:tabs>
        <w:spacing w:line="360" w:lineRule="auto"/>
        <w:ind w:firstLine="567" w:firstLineChars="270"/>
        <w:rPr>
          <w:rFonts w:hint="eastAsia" w:ascii="宋体" w:hAnsi="宋体"/>
          <w:szCs w:val="21"/>
          <w:u w:val="single"/>
        </w:rPr>
      </w:pPr>
      <w:r>
        <w:rPr>
          <w:rFonts w:hint="eastAsia" w:ascii="宋体" w:hAnsi="宋体"/>
          <w:szCs w:val="21"/>
        </w:rPr>
        <w:t>1</w:t>
      </w:r>
      <w:r>
        <w:rPr>
          <w:rFonts w:ascii="宋体" w:hAnsi="宋体"/>
          <w:szCs w:val="21"/>
        </w:rPr>
        <w:t>.</w:t>
      </w:r>
      <w:r>
        <w:rPr>
          <w:rFonts w:hint="eastAsia" w:ascii="宋体" w:hAnsi="宋体"/>
          <w:szCs w:val="21"/>
          <w:lang w:val="en-US" w:eastAsia="zh-CN"/>
        </w:rPr>
        <w:t>2</w:t>
      </w:r>
      <w:r>
        <w:rPr>
          <w:rFonts w:ascii="宋体" w:hAnsi="宋体"/>
          <w:szCs w:val="21"/>
        </w:rPr>
        <w:t>.1</w:t>
      </w:r>
      <w:r>
        <w:rPr>
          <w:rFonts w:hint="eastAsia" w:ascii="宋体" w:hAnsi="宋体"/>
          <w:szCs w:val="21"/>
          <w:lang w:val="en-US" w:eastAsia="zh-CN"/>
        </w:rPr>
        <w:t>7</w:t>
      </w:r>
      <w:r>
        <w:rPr>
          <w:rFonts w:ascii="宋体" w:hAnsi="宋体"/>
          <w:szCs w:val="21"/>
        </w:rPr>
        <w:t>.3</w:t>
      </w:r>
      <w:r>
        <w:rPr>
          <w:rFonts w:hint="eastAsia" w:ascii="宋体" w:hAnsi="宋体"/>
          <w:szCs w:val="21"/>
        </w:rPr>
        <w:t>长度：</w:t>
      </w:r>
      <w:r>
        <w:rPr>
          <w:rFonts w:ascii="宋体" w:hAnsi="宋体"/>
          <w:szCs w:val="21"/>
          <w:u w:val="single"/>
        </w:rPr>
        <w:t xml:space="preserve"> 400m</w:t>
      </w:r>
      <w:r>
        <w:rPr>
          <w:rFonts w:hint="eastAsia" w:ascii="宋体" w:hAnsi="宋体"/>
          <w:szCs w:val="21"/>
          <w:u w:val="single"/>
        </w:rPr>
        <w:t>。</w:t>
      </w:r>
    </w:p>
    <w:p>
      <w:pPr>
        <w:tabs>
          <w:tab w:val="left" w:pos="4921"/>
        </w:tabs>
        <w:spacing w:line="360" w:lineRule="auto"/>
        <w:ind w:firstLine="567" w:firstLineChars="270"/>
        <w:rPr>
          <w:rFonts w:hint="eastAsia" w:ascii="宋体" w:hAnsi="宋体"/>
          <w:szCs w:val="21"/>
          <w:u w:val="single"/>
        </w:rPr>
      </w:pPr>
      <w:r>
        <w:rPr>
          <w:rFonts w:hint="eastAsia" w:ascii="宋体"/>
          <w:color w:val="auto"/>
          <w:szCs w:val="21"/>
        </w:rPr>
        <w:t>1.</w:t>
      </w:r>
      <w:r>
        <w:rPr>
          <w:rFonts w:hint="eastAsia" w:ascii="宋体"/>
          <w:color w:val="auto"/>
          <w:szCs w:val="21"/>
          <w:lang w:val="en-US" w:eastAsia="zh-CN"/>
        </w:rPr>
        <w:t>2</w:t>
      </w:r>
      <w:r>
        <w:rPr>
          <w:rFonts w:hint="eastAsia" w:ascii="宋体"/>
          <w:color w:val="auto"/>
          <w:szCs w:val="21"/>
        </w:rPr>
        <w:t>.1</w:t>
      </w:r>
      <w:r>
        <w:rPr>
          <w:rFonts w:hint="eastAsia" w:ascii="宋体"/>
          <w:color w:val="auto"/>
          <w:szCs w:val="21"/>
          <w:lang w:val="en-US" w:eastAsia="zh-CN"/>
        </w:rPr>
        <w:t>7</w:t>
      </w:r>
      <w:r>
        <w:rPr>
          <w:rFonts w:hint="eastAsia" w:ascii="宋体"/>
          <w:color w:val="auto"/>
          <w:szCs w:val="21"/>
        </w:rPr>
        <w:t>.</w:t>
      </w:r>
      <w:r>
        <w:rPr>
          <w:rFonts w:hint="eastAsia" w:ascii="宋体"/>
          <w:color w:val="auto"/>
          <w:szCs w:val="21"/>
          <w:lang w:val="en-US" w:eastAsia="zh-CN"/>
        </w:rPr>
        <w:t>4</w:t>
      </w:r>
      <w:r>
        <w:rPr>
          <w:rFonts w:hint="eastAsia" w:ascii="宋体"/>
          <w:color w:val="auto"/>
          <w:szCs w:val="21"/>
        </w:rPr>
        <w:t xml:space="preserve"> 推荐厂家：</w:t>
      </w:r>
      <w:r>
        <w:rPr>
          <w:rFonts w:hint="eastAsia" w:ascii="宋体"/>
          <w:color w:val="auto"/>
          <w:szCs w:val="21"/>
          <w:u w:val="single"/>
        </w:rPr>
        <w:t xml:space="preserve">山东康迪泰克、安徽欧耐橡塑、山东青岛橡六或同等品质产品 </w:t>
      </w:r>
      <w:r>
        <w:rPr>
          <w:rFonts w:hint="eastAsia" w:ascii="宋体"/>
          <w:color w:val="FF0000"/>
          <w:szCs w:val="21"/>
        </w:rPr>
        <w:t>。</w:t>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 xml:space="preserve">3  </w:t>
      </w:r>
      <w:r>
        <w:rPr>
          <w:rFonts w:hint="eastAsia"/>
          <w:b/>
          <w:color w:val="000000" w:themeColor="text1"/>
          <w14:textFill>
            <w14:solidFill>
              <w14:schemeClr w14:val="tx1"/>
            </w14:solidFill>
          </w14:textFill>
        </w:rPr>
        <w:t>储煤棚至2#转载站带式输送机（7</w:t>
      </w:r>
      <w:r>
        <w:rPr>
          <w:b/>
          <w:color w:val="000000" w:themeColor="text1"/>
          <w14:textFill>
            <w14:solidFill>
              <w14:schemeClr w14:val="tx1"/>
            </w14:solidFill>
          </w14:textFill>
        </w:rPr>
        <w:t>85</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技术</w:t>
      </w:r>
      <w:r>
        <w:rPr>
          <w:rFonts w:hint="eastAsia"/>
          <w:b/>
          <w:color w:val="000000" w:themeColor="text1"/>
          <w14:textFill>
            <w14:solidFill>
              <w14:schemeClr w14:val="tx1"/>
            </w14:solidFill>
          </w14:textFill>
        </w:rPr>
        <w:t>参数</w:t>
      </w:r>
    </w:p>
    <w:p>
      <w:pPr>
        <w:tabs>
          <w:tab w:val="left" w:pos="4921"/>
        </w:tabs>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 带式输送机型号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DTⅡ（A） </w:t>
      </w:r>
      <w:r>
        <w:rPr>
          <w:rFonts w:hint="eastAsia" w:ascii="宋体" w:hAnsi="宋体"/>
          <w:color w:val="000000" w:themeColor="text1"/>
          <w:szCs w:val="21"/>
          <w14:textFill>
            <w14:solidFill>
              <w14:schemeClr w14:val="tx1"/>
            </w14:solidFill>
          </w14:textFill>
        </w:rPr>
        <w:t>。</w:t>
      </w:r>
    </w:p>
    <w:p>
      <w:pPr>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2 运输能力:</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1500</w:t>
      </w:r>
      <w:r>
        <w:rPr>
          <w:rFonts w:hint="eastAsia" w:ascii="宋体"/>
          <w:color w:val="000000" w:themeColor="text1"/>
          <w:szCs w:val="21"/>
          <w:u w:val="single"/>
          <w14:textFill>
            <w14:solidFill>
              <w14:schemeClr w14:val="tx1"/>
            </w14:solidFill>
          </w14:textFill>
        </w:rPr>
        <w:t>t</w:t>
      </w:r>
      <w:r>
        <w:rPr>
          <w:rFonts w:ascii="宋体"/>
          <w:color w:val="000000" w:themeColor="text1"/>
          <w:szCs w:val="21"/>
          <w:u w:val="single"/>
          <w14:textFill>
            <w14:solidFill>
              <w14:schemeClr w14:val="tx1"/>
            </w14:solidFill>
          </w14:textFill>
        </w:rPr>
        <w:t>/h</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spacing w:line="360" w:lineRule="auto"/>
        <w:rPr>
          <w:rFonts w:ascii="宋体" w:hAns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3</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水平</w:t>
      </w:r>
      <w:r>
        <w:rPr>
          <w:rFonts w:hint="eastAsia" w:ascii="宋体" w:hAnsi="宋体"/>
          <w:color w:val="000000" w:themeColor="text1"/>
          <w:szCs w:val="21"/>
          <w14:textFill>
            <w14:solidFill>
              <w14:schemeClr w14:val="tx1"/>
            </w14:solidFill>
          </w14:textFill>
        </w:rPr>
        <w:t>运输距离：</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220.5</w:t>
      </w:r>
      <w:r>
        <w:rPr>
          <w:rFonts w:hint="eastAsia" w:ascii="宋体" w:hAnsi="宋体"/>
          <w:color w:val="000000" w:themeColor="text1"/>
          <w:szCs w:val="21"/>
          <w:u w:val="single"/>
          <w14:textFill>
            <w14:solidFill>
              <w14:schemeClr w14:val="tx1"/>
            </w14:solidFill>
          </w14:textFill>
        </w:rPr>
        <w:t xml:space="preserve">m </w:t>
      </w:r>
      <w:r>
        <w:rPr>
          <w:rFonts w:hint="eastAsia" w:ascii="宋体" w:hAnsi="宋体"/>
          <w:color w:val="000000" w:themeColor="text1"/>
          <w:szCs w:val="21"/>
          <w14:textFill>
            <w14:solidFill>
              <w14:schemeClr w14:val="tx1"/>
            </w14:solidFill>
          </w14:textFill>
        </w:rPr>
        <w:t>。</w:t>
      </w:r>
    </w:p>
    <w:p>
      <w:pPr>
        <w:spacing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提升高度：</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6.5m</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3.5</w:t>
      </w:r>
      <w:r>
        <w:rPr>
          <w:rFonts w:hint="eastAsia" w:ascii="宋体"/>
          <w:color w:val="000000" w:themeColor="text1"/>
          <w:szCs w:val="21"/>
          <w14:textFill>
            <w14:solidFill>
              <w14:schemeClr w14:val="tx1"/>
            </w14:solidFill>
          </w14:textFill>
        </w:rPr>
        <w:t xml:space="preserve"> 带宽：</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1400mm</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3.6</w:t>
      </w:r>
      <w:r>
        <w:rPr>
          <w:rFonts w:hint="eastAsia" w:ascii="宋体"/>
          <w:color w:val="000000" w:themeColor="text1"/>
          <w:szCs w:val="21"/>
          <w14:textFill>
            <w14:solidFill>
              <w14:schemeClr w14:val="tx1"/>
            </w14:solidFill>
          </w14:textFill>
        </w:rPr>
        <w:t xml:space="preserve"> 带速：</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3.15m</w:t>
      </w:r>
      <w:r>
        <w:rPr>
          <w:rFonts w:hint="eastAsia" w:ascii="宋体"/>
          <w:color w:val="000000" w:themeColor="text1"/>
          <w:szCs w:val="21"/>
          <w:u w:val="single"/>
          <w14:textFill>
            <w14:solidFill>
              <w14:schemeClr w14:val="tx1"/>
            </w14:solidFill>
          </w14:textFill>
        </w:rPr>
        <w:t xml:space="preserve">/s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3.7</w:t>
      </w:r>
      <w:r>
        <w:rPr>
          <w:rFonts w:hint="eastAsia" w:ascii="宋体"/>
          <w:color w:val="000000" w:themeColor="text1"/>
          <w:szCs w:val="21"/>
          <w14:textFill>
            <w14:solidFill>
              <w14:schemeClr w14:val="tx1"/>
            </w14:solidFill>
          </w14:textFill>
        </w:rPr>
        <w:t xml:space="preserve"> 带式输送机铺设长度：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228m</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3.8</w:t>
      </w:r>
      <w:r>
        <w:rPr>
          <w:rFonts w:hint="eastAsia" w:ascii="宋体"/>
          <w:color w:val="000000" w:themeColor="text1"/>
          <w:szCs w:val="21"/>
          <w14:textFill>
            <w14:solidFill>
              <w14:schemeClr w14:val="tx1"/>
            </w14:solidFill>
          </w14:textFill>
        </w:rPr>
        <w:t xml:space="preserve"> 带式输送机角度：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0</w:t>
      </w:r>
      <w:r>
        <w:rPr>
          <w:rFonts w:hint="eastAsia" w:ascii="宋体"/>
          <w:color w:val="000000" w:themeColor="text1"/>
          <w:szCs w:val="21"/>
          <w:u w:val="single"/>
          <w14:textFill>
            <w14:solidFill>
              <w14:schemeClr w14:val="tx1"/>
            </w14:solidFill>
          </w14:textFill>
        </w:rPr>
        <w:t>°-</w:t>
      </w:r>
      <w:r>
        <w:rPr>
          <w:rFonts w:ascii="宋体"/>
          <w:color w:val="000000" w:themeColor="text1"/>
          <w:szCs w:val="21"/>
          <w:u w:val="single"/>
          <w14:textFill>
            <w14:solidFill>
              <w14:schemeClr w14:val="tx1"/>
            </w14:solidFill>
          </w14:textFill>
        </w:rPr>
        <w:t>8</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3.9</w:t>
      </w:r>
      <w:r>
        <w:rPr>
          <w:rFonts w:hint="eastAsia" w:ascii="宋体"/>
          <w:color w:val="000000" w:themeColor="text1"/>
          <w:szCs w:val="21"/>
          <w14:textFill>
            <w14:solidFill>
              <w14:schemeClr w14:val="tx1"/>
            </w14:solidFill>
          </w14:textFill>
        </w:rPr>
        <w:t xml:space="preserve"> 输送物料块度：</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50-0</w:t>
      </w:r>
      <w:r>
        <w:rPr>
          <w:rFonts w:hint="eastAsia" w:ascii="宋体"/>
          <w:color w:val="000000" w:themeColor="text1"/>
          <w:szCs w:val="21"/>
          <w:u w:val="single"/>
          <w14:textFill>
            <w14:solidFill>
              <w14:schemeClr w14:val="tx1"/>
            </w14:solidFill>
          </w14:textFill>
        </w:rPr>
        <w:t xml:space="preserve">mm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3.10</w:t>
      </w:r>
      <w:r>
        <w:rPr>
          <w:rFonts w:hint="eastAsia" w:ascii="宋体"/>
          <w:color w:val="000000" w:themeColor="text1"/>
          <w:szCs w:val="21"/>
          <w14:textFill>
            <w14:solidFill>
              <w14:schemeClr w14:val="tx1"/>
            </w14:solidFill>
          </w14:textFill>
        </w:rPr>
        <w:t xml:space="preserve"> 输送物料密度：</w:t>
      </w:r>
      <w:r>
        <w:rPr>
          <w:rFonts w:hint="eastAsia" w:ascii="宋体"/>
          <w:color w:val="000000" w:themeColor="text1"/>
          <w:szCs w:val="21"/>
          <w:u w:val="single"/>
          <w14:textFill>
            <w14:solidFill>
              <w14:schemeClr w14:val="tx1"/>
            </w14:solidFill>
          </w14:textFill>
        </w:rPr>
        <w:t xml:space="preserve"> 9</w:t>
      </w:r>
      <w:r>
        <w:rPr>
          <w:rFonts w:ascii="宋体"/>
          <w:color w:val="000000" w:themeColor="text1"/>
          <w:szCs w:val="21"/>
          <w:u w:val="single"/>
          <w14:textFill>
            <w14:solidFill>
              <w14:schemeClr w14:val="tx1"/>
            </w14:solidFill>
          </w14:textFill>
        </w:rPr>
        <w:t>0</w:t>
      </w:r>
      <w:r>
        <w:rPr>
          <w:rFonts w:hint="eastAsia" w:ascii="宋体"/>
          <w:color w:val="000000" w:themeColor="text1"/>
          <w:szCs w:val="21"/>
          <w:u w:val="single"/>
          <w14:textFill>
            <w14:solidFill>
              <w14:schemeClr w14:val="tx1"/>
            </w14:solidFill>
          </w14:textFill>
        </w:rPr>
        <w:t>0kg</w:t>
      </w:r>
      <w:r>
        <w:rPr>
          <w:rFonts w:asci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 xml:space="preserve">m³ </w:t>
      </w:r>
      <w:r>
        <w:rPr>
          <w:rFonts w:hint="eastAsia" w:ascii="宋体"/>
          <w:color w:val="000000" w:themeColor="text1"/>
          <w:szCs w:val="21"/>
          <w14:textFill>
            <w14:solidFill>
              <w14:schemeClr w14:val="tx1"/>
            </w14:solidFill>
          </w14:textFill>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3.11</w:t>
      </w:r>
      <w:r>
        <w:rPr>
          <w:rFonts w:hint="eastAsia" w:asci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防爆变频</w:t>
      </w:r>
      <w:r>
        <w:rPr>
          <w:rFonts w:hint="eastAsia" w:ascii="宋体"/>
          <w:color w:val="000000" w:themeColor="text1"/>
          <w:szCs w:val="21"/>
          <w14:textFill>
            <w14:solidFill>
              <w14:schemeClr w14:val="tx1"/>
            </w14:solidFill>
          </w14:textFill>
        </w:rPr>
        <w:t>电动机：</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.1 型号：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YBBP-315L2-4</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 xml:space="preserve">.3.11.2 </w:t>
      </w:r>
      <w:r>
        <w:rPr>
          <w:rFonts w:hint="eastAsia" w:ascii="宋体" w:hAnsi="宋体"/>
          <w:color w:val="000000" w:themeColor="text1"/>
          <w:szCs w:val="21"/>
          <w14:textFill>
            <w14:solidFill>
              <w14:schemeClr w14:val="tx1"/>
            </w14:solidFill>
          </w14:textFill>
        </w:rPr>
        <w:t>转速：</w:t>
      </w:r>
      <w:r>
        <w:rPr>
          <w:rFonts w:hint="eastAsia" w:ascii="宋体" w:hAnsi="宋体"/>
          <w:color w:val="000000" w:themeColor="text1"/>
          <w:szCs w:val="21"/>
          <w:u w:val="single"/>
          <w14:textFill>
            <w14:solidFill>
              <w14:schemeClr w14:val="tx1"/>
            </w14:solidFill>
          </w14:textFill>
        </w:rPr>
        <w:t>1</w:t>
      </w:r>
      <w:r>
        <w:rPr>
          <w:rFonts w:ascii="宋体" w:hAnsi="宋体"/>
          <w:color w:val="000000" w:themeColor="text1"/>
          <w:szCs w:val="21"/>
          <w:u w:val="single"/>
          <w14:textFill>
            <w14:solidFill>
              <w14:schemeClr w14:val="tx1"/>
            </w14:solidFill>
          </w14:textFill>
        </w:rPr>
        <w:t>485</w:t>
      </w:r>
      <w:r>
        <w:rPr>
          <w:rFonts w:hint="eastAsia" w:ascii="宋体" w:hAnsi="宋体"/>
          <w:color w:val="000000" w:themeColor="text1"/>
          <w:szCs w:val="21"/>
          <w:u w:val="single"/>
          <w14:textFill>
            <w14:solidFill>
              <w14:schemeClr w14:val="tx1"/>
            </w14:solidFill>
          </w14:textFill>
        </w:rPr>
        <w:t>r</w:t>
      </w:r>
      <w:r>
        <w:rPr>
          <w:rFonts w:ascii="宋体" w:hAnsi="宋体"/>
          <w:color w:val="000000" w:themeColor="text1"/>
          <w:szCs w:val="21"/>
          <w:u w:val="single"/>
          <w14:textFill>
            <w14:solidFill>
              <w14:schemeClr w14:val="tx1"/>
            </w14:solidFill>
          </w14:textFill>
        </w:rPr>
        <w:t>/min</w:t>
      </w:r>
      <w:r>
        <w:rPr>
          <w:rFonts w:hint="eastAsia" w:ascii="宋体" w:hAnsi="宋体"/>
          <w:color w:val="000000" w:themeColor="text1"/>
          <w:szCs w:val="21"/>
          <w:u w:val="single"/>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功率：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200</w:t>
      </w:r>
      <w:r>
        <w:rPr>
          <w:rFonts w:hint="eastAsia" w:ascii="宋体" w:hAnsi="宋体"/>
          <w:color w:val="000000" w:themeColor="text1"/>
          <w:szCs w:val="21"/>
          <w:u w:val="single"/>
          <w14:textFill>
            <w14:solidFill>
              <w14:schemeClr w14:val="tx1"/>
            </w14:solidFill>
          </w14:textFill>
        </w:rPr>
        <w:t xml:space="preserve">kW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4 </w:t>
      </w:r>
      <w:r>
        <w:rPr>
          <w:rFonts w:hint="eastAsia" w:ascii="宋体" w:hAnsi="宋体"/>
          <w:color w:val="000000" w:themeColor="text1"/>
          <w:szCs w:val="21"/>
          <w14:textFill>
            <w14:solidFill>
              <w14:schemeClr w14:val="tx1"/>
            </w14:solidFill>
          </w14:textFill>
        </w:rPr>
        <w:t>电压：</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380/660</w:t>
      </w:r>
      <w:r>
        <w:rPr>
          <w:rFonts w:hint="eastAsia" w:ascii="宋体" w:hAnsi="宋体"/>
          <w:color w:val="000000" w:themeColor="text1"/>
          <w:szCs w:val="21"/>
          <w:u w:val="single"/>
          <w14:textFill>
            <w14:solidFill>
              <w14:schemeClr w14:val="tx1"/>
            </w14:solidFill>
          </w14:textFill>
        </w:rPr>
        <w:t xml:space="preserve">V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.5 频率：</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u w:val="single"/>
          <w14:textFill>
            <w14:solidFill>
              <w14:schemeClr w14:val="tx1"/>
            </w14:solidFill>
          </w14:textFill>
        </w:rPr>
        <w:t>50HZ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3.11</w:t>
      </w:r>
      <w:r>
        <w:rPr>
          <w:rFonts w:hint="eastAsia" w:ascii="宋体" w:hAnsi="宋体"/>
          <w:color w:val="000000" w:themeColor="text1"/>
          <w:szCs w:val="21"/>
          <w14:textFill>
            <w14:solidFill>
              <w14:schemeClr w14:val="tx1"/>
            </w14:solidFill>
          </w14:textFill>
        </w:rPr>
        <w:t>.6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数量：</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.7 绝缘等级：</w:t>
      </w:r>
      <w:r>
        <w:rPr>
          <w:rFonts w:hint="eastAsia" w:ascii="宋体" w:hAnsi="宋体"/>
          <w:color w:val="000000" w:themeColor="text1"/>
          <w:szCs w:val="21"/>
          <w:u w:val="single"/>
          <w14:textFill>
            <w14:solidFill>
              <w14:schemeClr w14:val="tx1"/>
            </w14:solidFill>
          </w14:textFill>
        </w:rPr>
        <w:t xml:space="preserve"> F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.8 隔爆等级：</w:t>
      </w:r>
      <w:r>
        <w:rPr>
          <w:rFonts w:hint="eastAsia" w:ascii="宋体" w:hAnsi="宋体"/>
          <w:color w:val="000000" w:themeColor="text1"/>
          <w:szCs w:val="21"/>
          <w:u w:val="single"/>
          <w14:textFill>
            <w14:solidFill>
              <w14:schemeClr w14:val="tx1"/>
            </w14:solidFill>
          </w14:textFill>
        </w:rPr>
        <w:t xml:space="preserve"> EXdI </w:t>
      </w:r>
      <w:r>
        <w:rPr>
          <w:rFonts w:hint="eastAsia" w:ascii="宋体" w:hAnsi="宋体"/>
          <w:color w:val="000000" w:themeColor="text1"/>
          <w:szCs w:val="21"/>
          <w14:textFill>
            <w14:solidFill>
              <w14:schemeClr w14:val="tx1"/>
            </w14:solidFill>
          </w14:textFill>
        </w:rPr>
        <w:t>。</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.9 防护等级：</w:t>
      </w:r>
      <w:r>
        <w:rPr>
          <w:rFonts w:hint="eastAsia" w:ascii="宋体" w:hAnsi="宋体"/>
          <w:color w:val="000000" w:themeColor="text1"/>
          <w:szCs w:val="21"/>
          <w:u w:val="single"/>
          <w14:textFill>
            <w14:solidFill>
              <w14:schemeClr w14:val="tx1"/>
            </w14:solidFill>
          </w14:textFill>
        </w:rPr>
        <w:t xml:space="preserve"> IP55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.10 冷却方式：</w:t>
      </w:r>
      <w:r>
        <w:rPr>
          <w:rFonts w:hint="eastAsia" w:ascii="宋体" w:hAnsi="宋体"/>
          <w:color w:val="000000" w:themeColor="text1"/>
          <w:szCs w:val="21"/>
          <w:u w:val="single"/>
          <w14:textFill>
            <w14:solidFill>
              <w14:schemeClr w14:val="tx1"/>
            </w14:solidFill>
          </w14:textFill>
        </w:rPr>
        <w:t xml:space="preserve"> IC416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.11 定子温度检测：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.12 轴承温度检测：</w:t>
      </w:r>
      <w:r>
        <w:rPr>
          <w:rFonts w:hint="eastAsia" w:ascii="宋体" w:hAnsi="宋体"/>
          <w:color w:val="000000" w:themeColor="text1"/>
          <w:szCs w:val="21"/>
          <w:u w:val="single"/>
          <w14:textFill>
            <w14:solidFill>
              <w14:schemeClr w14:val="tx1"/>
            </w14:solidFill>
          </w14:textFill>
        </w:rPr>
        <w:t xml:space="preserve"> 有 。</w:t>
      </w:r>
    </w:p>
    <w:p>
      <w:pPr>
        <w:tabs>
          <w:tab w:val="left" w:pos="4921"/>
        </w:tabs>
        <w:spacing w:line="360" w:lineRule="auto"/>
        <w:ind w:left="1054" w:leftChars="300"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.13 工作制：</w:t>
      </w:r>
      <w:r>
        <w:rPr>
          <w:rFonts w:hint="eastAsia" w:ascii="宋体" w:hAnsi="宋体"/>
          <w:color w:val="000000" w:themeColor="text1"/>
          <w:szCs w:val="21"/>
          <w:u w:val="single"/>
          <w14:textFill>
            <w14:solidFill>
              <w14:schemeClr w14:val="tx1"/>
            </w14:solidFill>
          </w14:textFill>
        </w:rPr>
        <w:t>连续工作制（SI）。</w:t>
      </w:r>
    </w:p>
    <w:p>
      <w:pPr>
        <w:tabs>
          <w:tab w:val="left" w:pos="4921"/>
        </w:tabs>
        <w:spacing w:line="360" w:lineRule="auto"/>
        <w:ind w:left="1054" w:leftChars="300" w:hanging="424" w:hangingChars="202"/>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w:t>
      </w:r>
      <w:r>
        <w:rPr>
          <w:rFonts w:hint="eastAsia" w:ascii="宋体" w:hAnsi="宋体"/>
          <w:color w:val="000000" w:themeColor="text1"/>
          <w:szCs w:val="21"/>
          <w14:textFill>
            <w14:solidFill>
              <w14:schemeClr w14:val="tx1"/>
            </w14:solidFill>
          </w14:textFill>
        </w:rPr>
        <w:t>.14 安装方式：</w:t>
      </w:r>
      <w:r>
        <w:rPr>
          <w:rFonts w:hint="eastAsia" w:ascii="宋体" w:hAnsi="宋体"/>
          <w:color w:val="000000" w:themeColor="text1"/>
          <w:szCs w:val="21"/>
          <w:u w:val="single"/>
          <w14:textFill>
            <w14:solidFill>
              <w14:schemeClr w14:val="tx1"/>
            </w14:solidFill>
          </w14:textFill>
        </w:rPr>
        <w:t xml:space="preserve"> IMB3 。</w:t>
      </w:r>
    </w:p>
    <w:p>
      <w:pPr>
        <w:tabs>
          <w:tab w:val="left" w:pos="4921"/>
        </w:tabs>
        <w:adjustRightInd w:val="0"/>
        <w:snapToGrid w:val="0"/>
        <w:spacing w:line="400" w:lineRule="exact"/>
        <w:ind w:right="-374" w:rightChars="-178" w:firstLine="630" w:firstLineChars="300"/>
        <w:rPr>
          <w:rFonts w:ascii="宋体" w:hAnsi="宋体"/>
          <w:color w:val="FF0000"/>
          <w:szCs w:val="21"/>
        </w:rPr>
      </w:pPr>
      <w:r>
        <w:rPr>
          <w:rFonts w:hint="eastAsia" w:ascii="宋体" w:hAnsi="宋体"/>
          <w:color w:val="FF0000"/>
          <w:szCs w:val="21"/>
        </w:rPr>
        <w:t>1.</w:t>
      </w:r>
      <w:r>
        <w:rPr>
          <w:rFonts w:ascii="宋体" w:hAnsi="宋体"/>
          <w:color w:val="FF0000"/>
          <w:szCs w:val="21"/>
        </w:rPr>
        <w:t>3</w:t>
      </w:r>
      <w:r>
        <w:rPr>
          <w:rFonts w:hint="eastAsia" w:ascii="宋体" w:hAnsi="宋体"/>
          <w:color w:val="FF0000"/>
          <w:szCs w:val="21"/>
        </w:rPr>
        <w:t>.1</w:t>
      </w:r>
      <w:r>
        <w:rPr>
          <w:rFonts w:ascii="宋体" w:hAnsi="宋体"/>
          <w:color w:val="FF0000"/>
          <w:szCs w:val="21"/>
        </w:rPr>
        <w:t>1</w:t>
      </w:r>
      <w:r>
        <w:rPr>
          <w:rFonts w:hint="eastAsia" w:ascii="宋体" w:hAnsi="宋体"/>
          <w:color w:val="FF0000"/>
          <w:szCs w:val="21"/>
        </w:rPr>
        <w:t>.15 推荐厂家：</w:t>
      </w:r>
      <w:r>
        <w:rPr>
          <w:rFonts w:hint="eastAsia" w:ascii="宋体"/>
          <w:color w:val="FF0000"/>
          <w:szCs w:val="21"/>
          <w:u w:val="single"/>
        </w:rPr>
        <w:t xml:space="preserve">南阳防爆、佳木斯、上海电机厂或同等品质产品 </w:t>
      </w:r>
      <w:r>
        <w:rPr>
          <w:rFonts w:hint="eastAsia" w:ascii="宋体"/>
          <w:color w:val="FF0000"/>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2 </w:t>
      </w:r>
      <w:r>
        <w:rPr>
          <w:rFonts w:hint="eastAsia" w:ascii="宋体"/>
          <w:color w:val="000000" w:themeColor="text1"/>
          <w:szCs w:val="21"/>
          <w14:textFill>
            <w14:solidFill>
              <w14:schemeClr w14:val="tx1"/>
            </w14:solidFill>
          </w14:textFill>
        </w:rPr>
        <w:t>减速器：</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.1 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M3RSF60</w:t>
      </w:r>
      <w:r>
        <w:rPr>
          <w:rFonts w:hint="eastAsia" w:ascii="宋体"/>
          <w:color w:val="000000" w:themeColor="text1"/>
          <w:szCs w:val="21"/>
          <w:u w:val="single"/>
          <w14:textFill>
            <w14:solidFill>
              <w14:schemeClr w14:val="tx1"/>
            </w14:solidFill>
          </w14:textFill>
        </w:rPr>
        <w:t xml:space="preserve">+F </w:t>
      </w:r>
      <w:r>
        <w:rPr>
          <w:rFonts w:hint="eastAsia" w:ascii="宋体"/>
          <w:color w:val="000000" w:themeColor="text1"/>
          <w:szCs w:val="21"/>
          <w14:textFill>
            <w14:solidFill>
              <w14:schemeClr w14:val="tx1"/>
            </w14:solidFill>
          </w14:textFill>
        </w:rPr>
        <w:t>。</w:t>
      </w:r>
    </w:p>
    <w:p>
      <w:pPr>
        <w:tabs>
          <w:tab w:val="left" w:pos="4921"/>
        </w:tabs>
        <w:spacing w:line="360" w:lineRule="auto"/>
        <w:ind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12.2</w:t>
      </w:r>
      <w:r>
        <w:rPr>
          <w:rFonts w:hint="eastAsia" w:ascii="宋体"/>
          <w:color w:val="000000" w:themeColor="text1"/>
          <w:szCs w:val="21"/>
          <w14:textFill>
            <w14:solidFill>
              <w14:schemeClr w14:val="tx1"/>
            </w14:solidFill>
          </w14:textFill>
        </w:rPr>
        <w:t xml:space="preserve"> 速比：</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i=25</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3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.4 减速器冷却方式：</w:t>
      </w:r>
      <w:r>
        <w:rPr>
          <w:rFonts w:hint="eastAsia" w:ascii="宋体"/>
          <w:color w:val="000000" w:themeColor="text1"/>
          <w:szCs w:val="21"/>
          <w:u w:val="single"/>
          <w14:textFill>
            <w14:solidFill>
              <w14:schemeClr w14:val="tx1"/>
            </w14:solidFill>
          </w14:textFill>
        </w:rPr>
        <w:t xml:space="preserve"> 风冷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12</w:t>
      </w:r>
      <w:r>
        <w:rPr>
          <w:rFonts w:hint="eastAsia" w:ascii="宋体"/>
          <w:color w:val="000000" w:themeColor="text1"/>
          <w:szCs w:val="21"/>
          <w14:textFill>
            <w14:solidFill>
              <w14:schemeClr w14:val="tx1"/>
            </w14:solidFill>
          </w14:textFill>
        </w:rPr>
        <w:t>.5 推荐减速器厂家：</w:t>
      </w:r>
      <w:r>
        <w:rPr>
          <w:rFonts w:hint="eastAsia" w:ascii="宋体"/>
          <w:color w:val="000000" w:themeColor="text1"/>
          <w:szCs w:val="21"/>
          <w:u w:val="single"/>
          <w14:textFill>
            <w14:solidFill>
              <w14:schemeClr w14:val="tx1"/>
            </w14:solidFill>
          </w14:textFill>
        </w:rPr>
        <w:t xml:space="preserve"> SEW、弗兰德、沃德或同等品质产品  。</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.6 减速器带风扇。</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3 </w:t>
      </w:r>
      <w:r>
        <w:rPr>
          <w:rFonts w:hint="eastAsia" w:ascii="宋体"/>
          <w:color w:val="000000" w:themeColor="text1"/>
          <w:szCs w:val="21"/>
          <w14:textFill>
            <w14:solidFill>
              <w14:schemeClr w14:val="tx1"/>
            </w14:solidFill>
          </w14:textFill>
        </w:rPr>
        <w:t>低速联轴器：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6170T05</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13.2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.3 额定公称扭</w:t>
      </w:r>
      <w:r>
        <w:rPr>
          <w:rFonts w:hint="eastAsia" w:ascii="宋体"/>
          <w:szCs w:val="21"/>
        </w:rPr>
        <w:t>矩：</w:t>
      </w:r>
      <w:r>
        <w:rPr>
          <w:rFonts w:hint="eastAsia" w:ascii="宋体"/>
          <w:szCs w:val="21"/>
          <w:u w:val="single"/>
        </w:rPr>
        <w:t xml:space="preserve"> ≥</w:t>
      </w:r>
      <w:r>
        <w:rPr>
          <w:rFonts w:ascii="宋体"/>
          <w:szCs w:val="21"/>
          <w:u w:val="single"/>
        </w:rPr>
        <w:t>74600</w:t>
      </w:r>
      <w:r>
        <w:rPr>
          <w:rFonts w:hint="eastAsia" w:ascii="宋体"/>
          <w:szCs w:val="21"/>
          <w:u w:val="single"/>
        </w:rPr>
        <w:t>N·m</w:t>
      </w:r>
      <w:r>
        <w:rPr>
          <w:rFonts w:hint="eastAsia" w:ascii="宋体"/>
          <w:szCs w:val="21"/>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≥500r/min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w:t>
      </w:r>
      <w:r>
        <w:rPr>
          <w:rFonts w:ascii="宋体"/>
          <w:color w:val="FF0000"/>
          <w:szCs w:val="21"/>
        </w:rPr>
        <w:t>3</w:t>
      </w:r>
      <w:r>
        <w:rPr>
          <w:rFonts w:hint="eastAsia" w:ascii="宋体"/>
          <w:color w:val="FF0000"/>
          <w:szCs w:val="21"/>
        </w:rPr>
        <w:t>.1</w:t>
      </w:r>
      <w:r>
        <w:rPr>
          <w:rFonts w:ascii="宋体"/>
          <w:color w:val="FF0000"/>
          <w:szCs w:val="21"/>
        </w:rPr>
        <w:t>3</w:t>
      </w:r>
      <w:r>
        <w:rPr>
          <w:rFonts w:hint="eastAsia" w:ascii="宋体"/>
          <w:color w:val="FF0000"/>
          <w:szCs w:val="21"/>
        </w:rPr>
        <w:t>.6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adjustRightInd w:val="0"/>
        <w:snapToGrid w:val="0"/>
        <w:spacing w:line="360" w:lineRule="auto"/>
        <w:ind w:left="917" w:leftChars="1" w:right="-374" w:rightChars="-178" w:hanging="915" w:hangingChars="436"/>
        <w:jc w:val="left"/>
        <w:rPr>
          <w:rFonts w:ascii="宋体"/>
          <w:szCs w:val="21"/>
        </w:rPr>
      </w:pPr>
      <w:r>
        <w:rPr>
          <w:rFonts w:hint="eastAsia" w:ascii="宋体"/>
          <w:szCs w:val="21"/>
        </w:rPr>
        <w:t>1</w:t>
      </w:r>
      <w:r>
        <w:rPr>
          <w:rFonts w:ascii="宋体"/>
          <w:szCs w:val="21"/>
        </w:rPr>
        <w:t xml:space="preserve">.3.14 </w:t>
      </w:r>
      <w:r>
        <w:rPr>
          <w:rFonts w:hint="eastAsia" w:ascii="宋体"/>
          <w:szCs w:val="21"/>
        </w:rPr>
        <w:t>高速联轴器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.1 参考型号：</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6090T61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14.2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1</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.3 额定公称扭矩：</w:t>
      </w:r>
      <w:r>
        <w:rPr>
          <w:rFonts w:hint="eastAsia" w:ascii="宋体"/>
          <w:color w:val="000000" w:themeColor="text1"/>
          <w:szCs w:val="21"/>
          <w:u w:val="single"/>
          <w14:textFill>
            <w14:solidFill>
              <w14:schemeClr w14:val="tx1"/>
            </w14:solidFill>
          </w14:textFill>
        </w:rPr>
        <w:t xml:space="preserve"> ≥</w:t>
      </w:r>
      <w:r>
        <w:rPr>
          <w:rFonts w:ascii="宋体"/>
          <w:szCs w:val="21"/>
          <w:u w:val="single"/>
        </w:rPr>
        <w:t>3730</w:t>
      </w:r>
      <w:r>
        <w:rPr>
          <w:rFonts w:hint="eastAsia" w:ascii="宋体"/>
          <w:szCs w:val="21"/>
          <w:u w:val="single"/>
        </w:rPr>
        <w:t>N·m</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.4 许用转速：</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20</w:t>
      </w:r>
      <w:r>
        <w:rPr>
          <w:rFonts w:hint="eastAsia" w:ascii="宋体"/>
          <w:color w:val="000000" w:themeColor="text1"/>
          <w:szCs w:val="21"/>
          <w:u w:val="single"/>
          <w14:textFill>
            <w14:solidFill>
              <w14:schemeClr w14:val="tx1"/>
            </w14:solidFill>
          </w14:textFill>
        </w:rPr>
        <w:t xml:space="preserve">00r/min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3</w:t>
      </w: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4</w:t>
      </w:r>
      <w:r>
        <w:rPr>
          <w:rFonts w:hint="eastAsia" w:ascii="宋体"/>
          <w:color w:val="000000" w:themeColor="text1"/>
          <w:szCs w:val="21"/>
          <w14:textFill>
            <w14:solidFill>
              <w14:schemeClr w14:val="tx1"/>
            </w14:solidFill>
          </w14:textFill>
        </w:rPr>
        <w:t>.5 装配方式：</w:t>
      </w:r>
      <w:r>
        <w:rPr>
          <w:rFonts w:hint="eastAsia" w:ascii="宋体"/>
          <w:color w:val="000000" w:themeColor="text1"/>
          <w:szCs w:val="21"/>
          <w:u w:val="single"/>
          <w14:textFill>
            <w14:solidFill>
              <w14:schemeClr w14:val="tx1"/>
            </w14:solidFill>
          </w14:textFill>
        </w:rPr>
        <w:t xml:space="preserve"> 冷装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FF0000"/>
          <w:szCs w:val="21"/>
        </w:rPr>
      </w:pPr>
      <w:r>
        <w:rPr>
          <w:rFonts w:hint="eastAsia" w:ascii="宋体"/>
          <w:color w:val="FF0000"/>
          <w:szCs w:val="21"/>
        </w:rPr>
        <w:t>1.</w:t>
      </w:r>
      <w:r>
        <w:rPr>
          <w:rFonts w:ascii="宋体"/>
          <w:color w:val="FF0000"/>
          <w:szCs w:val="21"/>
        </w:rPr>
        <w:t>3</w:t>
      </w:r>
      <w:r>
        <w:rPr>
          <w:rFonts w:hint="eastAsia" w:ascii="宋体"/>
          <w:color w:val="FF0000"/>
          <w:szCs w:val="21"/>
        </w:rPr>
        <w:t>.1</w:t>
      </w:r>
      <w:r>
        <w:rPr>
          <w:rFonts w:ascii="宋体"/>
          <w:color w:val="FF0000"/>
          <w:szCs w:val="21"/>
        </w:rPr>
        <w:t>4</w:t>
      </w:r>
      <w:r>
        <w:rPr>
          <w:rFonts w:hint="eastAsia" w:ascii="宋体"/>
          <w:color w:val="FF0000"/>
          <w:szCs w:val="21"/>
        </w:rPr>
        <w:t>.6 推荐厂家：</w:t>
      </w:r>
      <w:r>
        <w:rPr>
          <w:rFonts w:hint="eastAsia" w:ascii="宋体"/>
          <w:color w:val="FF0000"/>
          <w:szCs w:val="21"/>
          <w:u w:val="single"/>
        </w:rPr>
        <w:t xml:space="preserve"> 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spacing w:line="360" w:lineRule="auto"/>
        <w:ind w:left="424"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 xml:space="preserve"> 制动器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w:t>
      </w:r>
      <w:r>
        <w:rPr>
          <w:rFonts w:ascii="宋体"/>
          <w:szCs w:val="21"/>
          <w:u w:val="single"/>
        </w:rPr>
        <w:t>YWZ5-4</w:t>
      </w:r>
      <w:r>
        <w:rPr>
          <w:rFonts w:hint="eastAsia" w:ascii="宋体"/>
          <w:szCs w:val="21"/>
          <w:u w:val="single"/>
        </w:rPr>
        <w:t>00</w:t>
      </w:r>
      <w:r>
        <w:rPr>
          <w:rFonts w:ascii="宋体"/>
          <w:szCs w:val="21"/>
          <w:u w:val="single"/>
        </w:rPr>
        <w:t>/80</w:t>
      </w:r>
      <w:r>
        <w:rPr>
          <w:rFonts w:hint="eastAsia" w:ascii="宋体"/>
          <w:szCs w:val="21"/>
          <w:u w:val="single"/>
        </w:rPr>
        <w:t xml:space="preserve">（YB3型隔爆型电机）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.2 制动器国产与进口要求：</w:t>
      </w:r>
      <w:r>
        <w:rPr>
          <w:rFonts w:hint="eastAsia" w:ascii="宋体"/>
          <w:szCs w:val="21"/>
          <w:u w:val="single"/>
        </w:rPr>
        <w:t xml:space="preserve">国产，选用焦作制动器厂或同等品质产品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.3</w:t>
      </w:r>
      <w:r>
        <w:rPr>
          <w:rFonts w:ascii="宋体"/>
          <w:szCs w:val="21"/>
        </w:rPr>
        <w:t xml:space="preserve"> </w:t>
      </w:r>
      <w:r>
        <w:rPr>
          <w:rFonts w:hint="eastAsia" w:ascii="宋体"/>
          <w:szCs w:val="21"/>
        </w:rPr>
        <w:t>制动闸制动力矩：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ascii="宋体"/>
          <w:szCs w:val="21"/>
          <w:u w:val="single"/>
        </w:rPr>
        <w:t>1000</w:t>
      </w:r>
      <w:r>
        <w:rPr>
          <w:rFonts w:hint="eastAsia" w:ascii="宋体"/>
          <w:szCs w:val="21"/>
          <w:u w:val="single"/>
        </w:rPr>
        <w:t>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00" w:lineRule="exact"/>
        <w:ind w:left="1699" w:leftChars="338" w:hanging="989" w:hangingChars="471"/>
        <w:rPr>
          <w:rFonts w:ascii="宋体"/>
          <w:szCs w:val="21"/>
        </w:rPr>
      </w:pPr>
      <w:r>
        <w:rPr>
          <w:rFonts w:hint="eastAsia" w:ascii="宋体"/>
          <w:szCs w:val="21"/>
        </w:rPr>
        <w:t>1</w:t>
      </w:r>
      <w:r>
        <w:rPr>
          <w:rFonts w:ascii="宋体"/>
          <w:szCs w:val="21"/>
        </w:rPr>
        <w:t xml:space="preserve">.3.15.4 </w:t>
      </w:r>
      <w:r>
        <w:rPr>
          <w:rFonts w:hint="eastAsia" w:ascii="宋体"/>
          <w:szCs w:val="21"/>
        </w:rPr>
        <w:t>匹配推动器型号</w:t>
      </w:r>
      <w:r>
        <w:rPr>
          <w:rFonts w:hint="eastAsia" w:ascii="宋体"/>
          <w:szCs w:val="21"/>
          <w:u w:val="single"/>
        </w:rPr>
        <w:t xml:space="preserve"> ED</w:t>
      </w:r>
      <w:r>
        <w:rPr>
          <w:rFonts w:ascii="宋体"/>
          <w:szCs w:val="21"/>
          <w:u w:val="single"/>
        </w:rPr>
        <w:t>80/6</w:t>
      </w:r>
      <w:r>
        <w:rPr>
          <w:rFonts w:hint="eastAsia" w:ascii="宋体"/>
          <w:szCs w:val="21"/>
        </w:rPr>
        <w:t>，推动器电机功率（参考）：</w:t>
      </w:r>
      <w:r>
        <w:rPr>
          <w:rFonts w:hint="eastAsia" w:ascii="宋体"/>
          <w:szCs w:val="21"/>
          <w:u w:val="single"/>
        </w:rPr>
        <w:t>0</w:t>
      </w:r>
      <w:r>
        <w:rPr>
          <w:rFonts w:ascii="宋体"/>
          <w:szCs w:val="21"/>
          <w:u w:val="single"/>
        </w:rPr>
        <w:t>.33</w:t>
      </w:r>
      <w:r>
        <w:rPr>
          <w:rFonts w:hint="eastAsia" w:ascii="宋体"/>
          <w:szCs w:val="21"/>
          <w:u w:val="single"/>
        </w:rPr>
        <w:t>kW（YB3型隔爆型电机）。</w:t>
      </w:r>
      <w:r>
        <w:rPr>
          <w:rFonts w:hint="eastAsia" w:ascii="宋体"/>
          <w:szCs w:val="21"/>
        </w:rPr>
        <w:t>推动器电机电压：</w:t>
      </w:r>
      <w:r>
        <w:rPr>
          <w:rFonts w:hint="eastAsia" w:ascii="宋体"/>
          <w:szCs w:val="21"/>
          <w:u w:val="single"/>
        </w:rPr>
        <w:t>3</w:t>
      </w:r>
      <w:r>
        <w:rPr>
          <w:rFonts w:ascii="宋体"/>
          <w:szCs w:val="21"/>
          <w:u w:val="single"/>
        </w:rPr>
        <w:t>80/660</w:t>
      </w:r>
      <w:r>
        <w:rPr>
          <w:rFonts w:hint="eastAsia" w:ascii="宋体"/>
          <w:szCs w:val="21"/>
          <w:u w:val="single"/>
        </w:rPr>
        <w:t>V。</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w:t>
      </w:r>
      <w:r>
        <w:rPr>
          <w:rFonts w:ascii="宋体"/>
          <w:szCs w:val="21"/>
        </w:rPr>
        <w:t>5</w:t>
      </w:r>
      <w:r>
        <w:rPr>
          <w:rFonts w:hint="eastAsia" w:ascii="宋体"/>
          <w:szCs w:val="21"/>
        </w:rPr>
        <w:t xml:space="preserve"> 制动器数量：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w:t>
      </w:r>
      <w:r>
        <w:rPr>
          <w:rFonts w:ascii="宋体"/>
          <w:szCs w:val="21"/>
        </w:rPr>
        <w:t>6</w:t>
      </w:r>
      <w:r>
        <w:rPr>
          <w:rFonts w:hint="eastAsia" w:ascii="宋体"/>
          <w:szCs w:val="21"/>
        </w:rPr>
        <w:t xml:space="preserve"> 制动器安装位置：</w:t>
      </w:r>
      <w:r>
        <w:rPr>
          <w:rFonts w:hint="eastAsia" w:ascii="宋体"/>
          <w:szCs w:val="21"/>
          <w:u w:val="single"/>
        </w:rPr>
        <w:t xml:space="preserve"> 减速器高速轴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5</w:t>
      </w:r>
      <w:r>
        <w:rPr>
          <w:rFonts w:hint="eastAsia" w:ascii="宋体"/>
          <w:szCs w:val="21"/>
        </w:rPr>
        <w:t>.</w:t>
      </w:r>
      <w:r>
        <w:rPr>
          <w:rFonts w:ascii="宋体"/>
          <w:szCs w:val="21"/>
        </w:rPr>
        <w:t>7</w:t>
      </w:r>
      <w:r>
        <w:rPr>
          <w:rFonts w:hint="eastAsia" w:ascii="宋体"/>
          <w:szCs w:val="21"/>
        </w:rPr>
        <w:t xml:space="preserve"> 制动器电控装置：</w:t>
      </w:r>
      <w:r>
        <w:rPr>
          <w:rFonts w:hint="eastAsia" w:ascii="宋体"/>
          <w:szCs w:val="21"/>
          <w:u w:val="single"/>
        </w:rPr>
        <w:t xml:space="preserve"> 1套。能实现就地操作和集中控制，具备就地/远控选择功能 </w:t>
      </w:r>
      <w:r>
        <w:rPr>
          <w:rFonts w:hint="eastAsia" w:ascii="宋体"/>
          <w:szCs w:val="21"/>
        </w:rPr>
        <w:t>。</w:t>
      </w:r>
    </w:p>
    <w:p>
      <w:pPr>
        <w:tabs>
          <w:tab w:val="left" w:pos="4921"/>
        </w:tabs>
        <w:spacing w:line="360" w:lineRule="auto"/>
        <w:ind w:left="424"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ascii="宋体"/>
          <w:color w:val="000000" w:themeColor="text1"/>
          <w:szCs w:val="21"/>
          <w14:textFill>
            <w14:solidFill>
              <w14:schemeClr w14:val="tx1"/>
            </w14:solidFill>
          </w14:textFill>
        </w:rPr>
        <w:t xml:space="preserve">3.16 </w:t>
      </w:r>
      <w:r>
        <w:rPr>
          <w:rFonts w:hint="eastAsia" w:ascii="宋体"/>
          <w:color w:val="000000" w:themeColor="text1"/>
          <w:szCs w:val="21"/>
          <w14:textFill>
            <w14:solidFill>
              <w14:schemeClr w14:val="tx1"/>
            </w14:solidFill>
          </w14:textFill>
        </w:rPr>
        <w:t>逆止器：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6</w:t>
      </w:r>
      <w:r>
        <w:rPr>
          <w:rFonts w:hint="eastAsia" w:ascii="宋体"/>
          <w:szCs w:val="21"/>
        </w:rPr>
        <w:t>.</w:t>
      </w:r>
      <w:r>
        <w:rPr>
          <w:rFonts w:ascii="宋体"/>
          <w:szCs w:val="21"/>
        </w:rPr>
        <w:t>1</w:t>
      </w:r>
      <w:r>
        <w:rPr>
          <w:rFonts w:hint="eastAsia" w:ascii="宋体"/>
          <w:szCs w:val="21"/>
        </w:rPr>
        <w:t xml:space="preserve"> 参考型号：</w:t>
      </w:r>
      <w:r>
        <w:rPr>
          <w:rFonts w:hint="eastAsia" w:ascii="宋体"/>
          <w:szCs w:val="21"/>
          <w:u w:val="single"/>
        </w:rPr>
        <w:t xml:space="preserve"> DSN（NJZ）0</w:t>
      </w:r>
      <w:r>
        <w:rPr>
          <w:rFonts w:ascii="宋体"/>
          <w:szCs w:val="21"/>
          <w:u w:val="single"/>
        </w:rPr>
        <w:t>25</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szCs w:val="21"/>
          <w:u w:val="single"/>
        </w:rPr>
      </w:pPr>
      <w:r>
        <w:rPr>
          <w:rFonts w:hint="eastAsia" w:ascii="宋体"/>
          <w:szCs w:val="21"/>
        </w:rPr>
        <w:t>1.</w:t>
      </w:r>
      <w:r>
        <w:rPr>
          <w:rFonts w:ascii="宋体"/>
          <w:szCs w:val="21"/>
        </w:rPr>
        <w:t>3</w:t>
      </w:r>
      <w:r>
        <w:rPr>
          <w:rFonts w:hint="eastAsia" w:ascii="宋体"/>
          <w:szCs w:val="21"/>
        </w:rPr>
        <w:t>.1</w:t>
      </w:r>
      <w:r>
        <w:rPr>
          <w:rFonts w:ascii="宋体"/>
          <w:szCs w:val="21"/>
        </w:rPr>
        <w:t>6</w:t>
      </w:r>
      <w:r>
        <w:rPr>
          <w:rFonts w:hint="eastAsia" w:ascii="宋体"/>
          <w:szCs w:val="21"/>
        </w:rPr>
        <w:t>.2 逆止器国产与进口要求：</w:t>
      </w:r>
      <w:r>
        <w:rPr>
          <w:rFonts w:hint="eastAsia" w:ascii="宋体"/>
          <w:szCs w:val="21"/>
          <w:u w:val="single"/>
        </w:rPr>
        <w:t xml:space="preserve">国产，选用上海精基或同等品质产品 </w:t>
      </w:r>
      <w:r>
        <w:rPr>
          <w:rFonts w:hint="eastAsia" w:ascii="宋体"/>
          <w:szCs w:val="21"/>
        </w:rPr>
        <w:t>。</w:t>
      </w:r>
    </w:p>
    <w:p>
      <w:pPr>
        <w:autoSpaceDE w:val="0"/>
        <w:autoSpaceDN w:val="0"/>
        <w:adjustRightInd w:val="0"/>
        <w:snapToGrid w:val="0"/>
        <w:spacing w:line="42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6</w:t>
      </w:r>
      <w:r>
        <w:rPr>
          <w:rFonts w:hint="eastAsia" w:ascii="宋体"/>
          <w:szCs w:val="21"/>
        </w:rPr>
        <w:t>.3 逆止力矩：</w:t>
      </w:r>
      <w:r>
        <w:rPr>
          <w:rFonts w:hint="eastAsia" w:ascii="宋体"/>
          <w:szCs w:val="21"/>
          <w:u w:val="single"/>
        </w:rPr>
        <w:t xml:space="preserve"> ≥</w:t>
      </w:r>
      <w:r>
        <w:rPr>
          <w:rFonts w:ascii="宋体"/>
          <w:szCs w:val="21"/>
          <w:u w:val="single"/>
        </w:rPr>
        <w:t>25000</w:t>
      </w:r>
      <w:r>
        <w:rPr>
          <w:rFonts w:hint="eastAsia" w:ascii="宋体"/>
          <w:szCs w:val="21"/>
          <w:u w:val="single"/>
        </w:rPr>
        <w:t>N</w:t>
      </w:r>
      <w:r>
        <w:rPr>
          <w:rFonts w:hint="eastAsia" w:ascii="宋体" w:hAnsi="宋体"/>
          <w:szCs w:val="21"/>
          <w:u w:val="single"/>
        </w:rPr>
        <w:t>·</w:t>
      </w:r>
      <w:r>
        <w:rPr>
          <w:rFonts w:hint="eastAsia" w:ascii="宋体"/>
          <w:szCs w:val="21"/>
          <w:u w:val="single"/>
        </w:rPr>
        <w:t xml:space="preserve">m </w:t>
      </w:r>
      <w:r>
        <w:rPr>
          <w:rFonts w:hint="eastAsia" w:ascii="宋体"/>
          <w:szCs w:val="21"/>
        </w:rPr>
        <w:t>。</w:t>
      </w:r>
    </w:p>
    <w:p>
      <w:pPr>
        <w:autoSpaceDE w:val="0"/>
        <w:autoSpaceDN w:val="0"/>
        <w:adjustRightInd w:val="0"/>
        <w:snapToGrid w:val="0"/>
        <w:spacing w:line="42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6</w:t>
      </w:r>
      <w:r>
        <w:rPr>
          <w:rFonts w:hint="eastAsia" w:ascii="宋体"/>
          <w:szCs w:val="21"/>
        </w:rPr>
        <w:t>.4 数量：</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20" w:lineRule="exact"/>
        <w:ind w:left="1134" w:leftChars="338" w:hanging="424" w:hangingChars="202"/>
        <w:rPr>
          <w:rFonts w:ascii="宋体"/>
          <w:szCs w:val="21"/>
        </w:rPr>
      </w:pPr>
      <w:r>
        <w:rPr>
          <w:rFonts w:hint="eastAsia" w:ascii="宋体"/>
          <w:szCs w:val="21"/>
        </w:rPr>
        <w:t>1.</w:t>
      </w:r>
      <w:r>
        <w:rPr>
          <w:rFonts w:ascii="宋体"/>
          <w:szCs w:val="21"/>
        </w:rPr>
        <w:t>3</w:t>
      </w:r>
      <w:r>
        <w:rPr>
          <w:rFonts w:hint="eastAsia" w:ascii="宋体"/>
          <w:szCs w:val="21"/>
        </w:rPr>
        <w:t>.1</w:t>
      </w:r>
      <w:r>
        <w:rPr>
          <w:rFonts w:ascii="宋体"/>
          <w:szCs w:val="21"/>
        </w:rPr>
        <w:t>6</w:t>
      </w:r>
      <w:r>
        <w:rPr>
          <w:rFonts w:hint="eastAsia" w:ascii="宋体"/>
          <w:szCs w:val="21"/>
        </w:rPr>
        <w:t>.5 逆止器安装位置：</w:t>
      </w:r>
      <w:r>
        <w:rPr>
          <w:rFonts w:hint="eastAsia" w:ascii="宋体"/>
          <w:szCs w:val="21"/>
          <w:u w:val="single"/>
        </w:rPr>
        <w:t xml:space="preserve"> 减速器低速轴 </w:t>
      </w:r>
      <w:r>
        <w:rPr>
          <w:rFonts w:hint="eastAsia" w:ascii="宋体"/>
          <w:szCs w:val="21"/>
        </w:rPr>
        <w:t>。</w:t>
      </w:r>
    </w:p>
    <w:p>
      <w:pPr>
        <w:autoSpaceDE w:val="0"/>
        <w:autoSpaceDN w:val="0"/>
        <w:adjustRightInd w:val="0"/>
        <w:snapToGrid w:val="0"/>
        <w:spacing w:line="400" w:lineRule="exact"/>
        <w:ind w:left="1134" w:leftChars="338" w:hanging="424" w:hangingChars="202"/>
        <w:rPr>
          <w:rFonts w:ascii="宋体"/>
          <w:color w:val="FF0000"/>
          <w:szCs w:val="21"/>
        </w:rPr>
      </w:pPr>
      <w:r>
        <w:rPr>
          <w:rFonts w:hint="eastAsia" w:ascii="宋体"/>
          <w:color w:val="FF0000"/>
          <w:szCs w:val="21"/>
        </w:rPr>
        <w:t>1.</w:t>
      </w:r>
      <w:r>
        <w:rPr>
          <w:rFonts w:ascii="宋体"/>
          <w:color w:val="FF0000"/>
          <w:szCs w:val="21"/>
        </w:rPr>
        <w:t>3</w:t>
      </w:r>
      <w:r>
        <w:rPr>
          <w:rFonts w:hint="eastAsia" w:ascii="宋体"/>
          <w:color w:val="FF0000"/>
          <w:szCs w:val="21"/>
        </w:rPr>
        <w:t>.1</w:t>
      </w:r>
      <w:r>
        <w:rPr>
          <w:rFonts w:ascii="宋体"/>
          <w:color w:val="FF0000"/>
          <w:szCs w:val="21"/>
        </w:rPr>
        <w:t>6</w:t>
      </w:r>
      <w:r>
        <w:rPr>
          <w:rFonts w:hint="eastAsia" w:ascii="宋体"/>
          <w:color w:val="FF0000"/>
          <w:szCs w:val="21"/>
        </w:rPr>
        <w:t>.6 推荐厂家：</w:t>
      </w:r>
      <w:r>
        <w:rPr>
          <w:rFonts w:hint="eastAsia" w:ascii="宋体"/>
          <w:color w:val="FF0000"/>
          <w:szCs w:val="21"/>
          <w:u w:val="single"/>
        </w:rPr>
        <w:t>上海精基、乐兆、马兰</w:t>
      </w:r>
      <w:r>
        <w:rPr>
          <w:rFonts w:hint="eastAsia" w:ascii="宋体"/>
          <w:color w:val="FF0000"/>
          <w:szCs w:val="21"/>
          <w:u w:val="single"/>
          <w:lang w:eastAsia="zh-CN"/>
        </w:rPr>
        <w:t>、西伯瑞</w:t>
      </w:r>
      <w:r>
        <w:rPr>
          <w:rFonts w:hint="eastAsia" w:ascii="宋体"/>
          <w:color w:val="FF0000"/>
          <w:szCs w:val="21"/>
          <w:u w:val="single"/>
        </w:rPr>
        <w:t xml:space="preserve">或同等品质产品 </w:t>
      </w:r>
      <w:r>
        <w:rPr>
          <w:rFonts w:hint="eastAsia" w:ascii="宋体"/>
          <w:color w:val="FF0000"/>
          <w:szCs w:val="21"/>
        </w:rPr>
        <w:t>。</w:t>
      </w:r>
    </w:p>
    <w:p>
      <w:pPr>
        <w:tabs>
          <w:tab w:val="left" w:pos="4921"/>
        </w:tabs>
        <w:spacing w:line="420" w:lineRule="exact"/>
        <w:rPr>
          <w:rFonts w:ascii="宋体" w:hAnsi="宋体"/>
          <w:szCs w:val="21"/>
        </w:rPr>
      </w:pPr>
      <w:r>
        <w:rPr>
          <w:rFonts w:hint="eastAsia" w:ascii="宋体" w:hAnsi="宋体"/>
          <w:szCs w:val="21"/>
        </w:rPr>
        <w:t>1</w:t>
      </w:r>
      <w:r>
        <w:rPr>
          <w:rFonts w:ascii="宋体" w:hAnsi="宋体"/>
          <w:szCs w:val="21"/>
        </w:rPr>
        <w:t xml:space="preserve">.3.17 </w:t>
      </w:r>
      <w:r>
        <w:rPr>
          <w:rFonts w:hint="eastAsia" w:ascii="宋体" w:hAnsi="宋体"/>
          <w:szCs w:val="21"/>
        </w:rPr>
        <w:t>自控液压拉紧装置</w:t>
      </w:r>
    </w:p>
    <w:p>
      <w:pPr>
        <w:tabs>
          <w:tab w:val="left" w:pos="4921"/>
        </w:tabs>
        <w:spacing w:line="420" w:lineRule="exact"/>
        <w:ind w:left="630" w:leftChars="300" w:firstLine="77" w:firstLineChars="37"/>
        <w:rPr>
          <w:rFonts w:ascii="宋体" w:hAnsi="宋体"/>
          <w:szCs w:val="21"/>
          <w:u w:val="single"/>
        </w:rPr>
      </w:pPr>
      <w:r>
        <w:rPr>
          <w:rFonts w:hint="eastAsia" w:ascii="宋体" w:hAnsi="宋体"/>
          <w:szCs w:val="21"/>
        </w:rPr>
        <w:t>1</w:t>
      </w:r>
      <w:r>
        <w:rPr>
          <w:rFonts w:ascii="宋体" w:hAnsi="宋体"/>
          <w:szCs w:val="21"/>
        </w:rPr>
        <w:t xml:space="preserve">.3.17.1  </w:t>
      </w:r>
      <w:r>
        <w:rPr>
          <w:rFonts w:hint="eastAsia" w:ascii="宋体" w:hAnsi="宋体"/>
          <w:szCs w:val="21"/>
        </w:rPr>
        <w:t>参考型号：</w:t>
      </w:r>
      <w:r>
        <w:rPr>
          <w:rFonts w:hint="eastAsia" w:ascii="宋体" w:hAnsi="宋体"/>
          <w:szCs w:val="21"/>
          <w:u w:val="single"/>
        </w:rPr>
        <w:t>ZLY型。</w:t>
      </w:r>
    </w:p>
    <w:p>
      <w:pPr>
        <w:tabs>
          <w:tab w:val="left" w:pos="4921"/>
        </w:tabs>
        <w:spacing w:line="420" w:lineRule="exact"/>
        <w:ind w:left="630" w:leftChars="300" w:firstLine="77" w:firstLineChars="37"/>
        <w:rPr>
          <w:rFonts w:ascii="宋体" w:hAnsi="宋体"/>
          <w:szCs w:val="21"/>
          <w:u w:val="single"/>
        </w:rPr>
      </w:pPr>
      <w:r>
        <w:rPr>
          <w:rFonts w:hint="eastAsia" w:ascii="宋体" w:hAnsi="宋体"/>
          <w:szCs w:val="21"/>
        </w:rPr>
        <w:t>1</w:t>
      </w:r>
      <w:r>
        <w:rPr>
          <w:rFonts w:ascii="宋体" w:hAnsi="宋体"/>
          <w:szCs w:val="21"/>
        </w:rPr>
        <w:t xml:space="preserve">.3.17.2  </w:t>
      </w:r>
      <w:r>
        <w:rPr>
          <w:rFonts w:hint="eastAsia" w:ascii="宋体" w:hAnsi="宋体"/>
          <w:szCs w:val="21"/>
        </w:rPr>
        <w:t>功率：</w:t>
      </w:r>
      <w:r>
        <w:rPr>
          <w:rFonts w:hint="eastAsia" w:ascii="宋体" w:hAnsi="宋体"/>
          <w:szCs w:val="21"/>
          <w:u w:val="single"/>
        </w:rPr>
        <w:t>5</w:t>
      </w:r>
      <w:r>
        <w:rPr>
          <w:rFonts w:ascii="宋体" w:hAnsi="宋体"/>
          <w:szCs w:val="21"/>
          <w:u w:val="single"/>
        </w:rPr>
        <w:t>.5</w:t>
      </w:r>
      <w:r>
        <w:rPr>
          <w:rFonts w:hint="eastAsia" w:ascii="宋体" w:hAnsi="宋体"/>
          <w:szCs w:val="21"/>
          <w:u w:val="single"/>
        </w:rPr>
        <w:t>kW（YB</w:t>
      </w:r>
      <w:r>
        <w:rPr>
          <w:rFonts w:ascii="宋体" w:hAnsi="宋体"/>
          <w:szCs w:val="21"/>
          <w:u w:val="single"/>
        </w:rPr>
        <w:t>3</w:t>
      </w:r>
      <w:r>
        <w:rPr>
          <w:rFonts w:hint="eastAsia" w:ascii="宋体" w:hAnsi="宋体"/>
          <w:szCs w:val="21"/>
          <w:u w:val="single"/>
        </w:rPr>
        <w:t>隔爆型电机，配套电控设备）。</w:t>
      </w:r>
    </w:p>
    <w:p>
      <w:pPr>
        <w:tabs>
          <w:tab w:val="left" w:pos="4921"/>
        </w:tabs>
        <w:spacing w:line="420" w:lineRule="exact"/>
        <w:ind w:left="630" w:leftChars="300" w:firstLine="77" w:firstLineChars="37"/>
        <w:rPr>
          <w:rFonts w:ascii="宋体" w:hAnsi="宋体"/>
          <w:szCs w:val="21"/>
          <w:u w:val="single"/>
        </w:rPr>
      </w:pPr>
      <w:r>
        <w:rPr>
          <w:rFonts w:hint="eastAsia" w:ascii="宋体" w:hAnsi="宋体"/>
          <w:szCs w:val="21"/>
        </w:rPr>
        <w:t>1</w:t>
      </w:r>
      <w:r>
        <w:rPr>
          <w:rFonts w:ascii="宋体" w:hAnsi="宋体"/>
          <w:szCs w:val="21"/>
        </w:rPr>
        <w:t xml:space="preserve">.3.17.3  </w:t>
      </w:r>
      <w:r>
        <w:rPr>
          <w:rFonts w:hint="eastAsia" w:ascii="宋体" w:hAnsi="宋体"/>
          <w:szCs w:val="21"/>
        </w:rPr>
        <w:t>最大拉紧行程</w:t>
      </w:r>
      <w:r>
        <w:rPr>
          <w:rFonts w:ascii="宋体" w:hAnsi="宋体"/>
          <w:szCs w:val="21"/>
        </w:rPr>
        <w:t>:</w:t>
      </w:r>
      <w:r>
        <w:rPr>
          <w:rFonts w:ascii="宋体" w:hAnsi="宋体"/>
          <w:szCs w:val="21"/>
          <w:u w:val="single"/>
        </w:rPr>
        <w:t>3.5</w:t>
      </w:r>
      <w:r>
        <w:rPr>
          <w:rFonts w:hint="eastAsia" w:ascii="宋体" w:hAnsi="宋体"/>
          <w:szCs w:val="21"/>
          <w:u w:val="single"/>
        </w:rPr>
        <w:t>m。</w:t>
      </w:r>
    </w:p>
    <w:p>
      <w:pPr>
        <w:tabs>
          <w:tab w:val="left" w:pos="4921"/>
        </w:tabs>
        <w:spacing w:line="420" w:lineRule="exact"/>
        <w:ind w:left="630" w:leftChars="300" w:firstLine="77" w:firstLineChars="37"/>
        <w:rPr>
          <w:rFonts w:ascii="宋体" w:hAnsi="宋体"/>
          <w:szCs w:val="21"/>
          <w:u w:val="single"/>
        </w:rPr>
      </w:pPr>
      <w:r>
        <w:rPr>
          <w:rFonts w:hint="eastAsia" w:ascii="宋体" w:hAnsi="宋体"/>
          <w:szCs w:val="21"/>
        </w:rPr>
        <w:t>1</w:t>
      </w:r>
      <w:r>
        <w:rPr>
          <w:rFonts w:ascii="宋体" w:hAnsi="宋体"/>
          <w:szCs w:val="21"/>
        </w:rPr>
        <w:t xml:space="preserve">.3.17.4  </w:t>
      </w:r>
      <w:r>
        <w:rPr>
          <w:rFonts w:hint="eastAsia" w:ascii="宋体" w:hAnsi="宋体"/>
          <w:szCs w:val="21"/>
        </w:rPr>
        <w:t>最大拉紧力：</w:t>
      </w:r>
      <w:r>
        <w:rPr>
          <w:rFonts w:ascii="宋体" w:hAnsi="宋体"/>
          <w:szCs w:val="21"/>
          <w:u w:val="single"/>
        </w:rPr>
        <w:t>100kN</w:t>
      </w:r>
      <w:r>
        <w:rPr>
          <w:rFonts w:hint="eastAsia" w:ascii="宋体" w:hAnsi="宋体"/>
          <w:szCs w:val="21"/>
          <w:u w:val="single"/>
        </w:rPr>
        <w:t>。</w:t>
      </w:r>
      <w:r>
        <w:rPr>
          <w:rFonts w:ascii="宋体" w:hAnsi="宋体"/>
          <w:szCs w:val="21"/>
          <w:u w:val="single"/>
        </w:rPr>
        <w:t xml:space="preserve"> </w:t>
      </w:r>
    </w:p>
    <w:p>
      <w:pPr>
        <w:tabs>
          <w:tab w:val="left" w:pos="4921"/>
        </w:tabs>
        <w:spacing w:line="420" w:lineRule="exact"/>
        <w:ind w:left="630" w:leftChars="300" w:firstLine="77" w:firstLineChars="37"/>
        <w:rPr>
          <w:rFonts w:ascii="宋体" w:hAnsi="宋体"/>
          <w:szCs w:val="21"/>
          <w:u w:val="single"/>
        </w:rPr>
      </w:pPr>
      <w:r>
        <w:rPr>
          <w:rFonts w:hint="eastAsia" w:ascii="宋体" w:hAnsi="宋体"/>
          <w:szCs w:val="21"/>
        </w:rPr>
        <w:t>1</w:t>
      </w:r>
      <w:r>
        <w:rPr>
          <w:rFonts w:ascii="宋体" w:hAnsi="宋体"/>
          <w:szCs w:val="21"/>
        </w:rPr>
        <w:t xml:space="preserve">.3.17.5  </w:t>
      </w:r>
      <w:r>
        <w:rPr>
          <w:rFonts w:hint="eastAsia" w:ascii="宋体" w:hAnsi="宋体"/>
          <w:szCs w:val="21"/>
        </w:rPr>
        <w:t>数量：</w:t>
      </w:r>
      <w:r>
        <w:rPr>
          <w:rFonts w:hint="eastAsia" w:ascii="宋体" w:hAnsi="宋体"/>
          <w:szCs w:val="21"/>
          <w:u w:val="single"/>
        </w:rPr>
        <w:t>1台。</w:t>
      </w:r>
    </w:p>
    <w:p>
      <w:pPr>
        <w:tabs>
          <w:tab w:val="left" w:pos="4921"/>
        </w:tabs>
        <w:spacing w:line="420" w:lineRule="exact"/>
        <w:ind w:left="630" w:leftChars="300" w:firstLine="77" w:firstLineChars="37"/>
        <w:rPr>
          <w:rFonts w:ascii="宋体" w:hAnsi="宋体"/>
          <w:color w:val="FF0000"/>
          <w:szCs w:val="21"/>
          <w:u w:val="single"/>
        </w:rPr>
      </w:pPr>
      <w:r>
        <w:rPr>
          <w:rFonts w:hint="eastAsia" w:ascii="宋体" w:hAnsi="宋体"/>
          <w:color w:val="FF0000"/>
          <w:szCs w:val="21"/>
        </w:rPr>
        <w:t>1</w:t>
      </w:r>
      <w:r>
        <w:rPr>
          <w:rFonts w:ascii="宋体" w:hAnsi="宋体"/>
          <w:color w:val="FF0000"/>
          <w:szCs w:val="21"/>
        </w:rPr>
        <w:t xml:space="preserve">.3.17.6  </w:t>
      </w:r>
      <w:r>
        <w:rPr>
          <w:rFonts w:hint="eastAsia" w:ascii="宋体" w:hAnsi="宋体"/>
          <w:color w:val="FF0000"/>
          <w:szCs w:val="21"/>
        </w:rPr>
        <w:t>推荐厂家：</w:t>
      </w:r>
      <w:r>
        <w:rPr>
          <w:rFonts w:hint="eastAsia" w:ascii="宋体" w:hAnsi="宋体"/>
          <w:color w:val="FF0000"/>
          <w:szCs w:val="21"/>
          <w:u w:val="single"/>
        </w:rPr>
        <w:t>徐州五洋、山东科大、邹城广信等同品质产品。</w:t>
      </w:r>
    </w:p>
    <w:p>
      <w:pPr>
        <w:tabs>
          <w:tab w:val="left" w:pos="4921"/>
        </w:tabs>
        <w:spacing w:line="360" w:lineRule="auto"/>
        <w:rPr>
          <w:rFonts w:ascii="宋体" w:hAnsi="宋体"/>
          <w:szCs w:val="21"/>
        </w:rPr>
      </w:pPr>
      <w:r>
        <w:rPr>
          <w:rFonts w:hint="eastAsia" w:ascii="宋体" w:hAnsi="宋体"/>
          <w:szCs w:val="21"/>
        </w:rPr>
        <w:t>1</w:t>
      </w:r>
      <w:r>
        <w:rPr>
          <w:rFonts w:ascii="宋体" w:hAnsi="宋体"/>
          <w:szCs w:val="21"/>
        </w:rPr>
        <w:t xml:space="preserve">.3.18 </w:t>
      </w:r>
      <w:r>
        <w:rPr>
          <w:rFonts w:hint="eastAsia" w:ascii="宋体" w:hAnsi="宋体"/>
          <w:szCs w:val="21"/>
        </w:rPr>
        <w:t>阻燃钢丝绳芯输送带</w:t>
      </w:r>
    </w:p>
    <w:p>
      <w:pPr>
        <w:tabs>
          <w:tab w:val="left" w:pos="4921"/>
        </w:tabs>
        <w:spacing w:line="360" w:lineRule="auto"/>
        <w:ind w:firstLine="567" w:firstLineChars="270"/>
        <w:rPr>
          <w:rFonts w:ascii="宋体" w:hAnsi="宋体"/>
          <w:szCs w:val="21"/>
          <w:u w:val="single"/>
        </w:rPr>
      </w:pPr>
      <w:r>
        <w:rPr>
          <w:rFonts w:hint="eastAsia" w:ascii="宋体" w:hAnsi="宋体"/>
          <w:szCs w:val="21"/>
        </w:rPr>
        <w:t>1</w:t>
      </w:r>
      <w:r>
        <w:rPr>
          <w:rFonts w:ascii="宋体" w:hAnsi="宋体"/>
          <w:szCs w:val="21"/>
        </w:rPr>
        <w:t xml:space="preserve">.3.18.1 </w:t>
      </w:r>
      <w:r>
        <w:rPr>
          <w:rFonts w:hint="eastAsia" w:ascii="宋体" w:hAnsi="宋体"/>
          <w:szCs w:val="21"/>
        </w:rPr>
        <w:t>型号：</w:t>
      </w:r>
      <w:r>
        <w:rPr>
          <w:rFonts w:ascii="宋体" w:hAnsi="宋体"/>
          <w:szCs w:val="21"/>
          <w:u w:val="single"/>
        </w:rPr>
        <w:t xml:space="preserve"> </w:t>
      </w:r>
      <w:r>
        <w:rPr>
          <w:rFonts w:hint="eastAsia" w:ascii="宋体" w:hAnsi="宋体"/>
          <w:szCs w:val="21"/>
          <w:u w:val="single"/>
        </w:rPr>
        <w:t>st</w:t>
      </w:r>
      <w:r>
        <w:rPr>
          <w:rFonts w:ascii="宋体" w:hAnsi="宋体"/>
          <w:szCs w:val="21"/>
          <w:u w:val="single"/>
        </w:rPr>
        <w:t>1000</w:t>
      </w:r>
      <w:r>
        <w:rPr>
          <w:rFonts w:hint="eastAsia" w:ascii="宋体" w:hAnsi="宋体"/>
          <w:szCs w:val="21"/>
          <w:u w:val="single"/>
        </w:rPr>
        <w:t>。</w:t>
      </w:r>
    </w:p>
    <w:p>
      <w:pPr>
        <w:tabs>
          <w:tab w:val="left" w:pos="4921"/>
        </w:tabs>
        <w:spacing w:line="360" w:lineRule="auto"/>
        <w:ind w:firstLine="567" w:firstLineChars="270"/>
        <w:rPr>
          <w:rFonts w:ascii="宋体" w:hAnsi="宋体"/>
          <w:szCs w:val="21"/>
        </w:rPr>
      </w:pPr>
      <w:r>
        <w:rPr>
          <w:rFonts w:ascii="宋体" w:hAnsi="宋体"/>
          <w:szCs w:val="21"/>
        </w:rPr>
        <w:t xml:space="preserve">1.3.18.2 </w:t>
      </w:r>
      <w:r>
        <w:rPr>
          <w:rFonts w:hint="eastAsia" w:ascii="宋体" w:hAnsi="宋体"/>
          <w:szCs w:val="21"/>
        </w:rPr>
        <w:t>带宽：</w:t>
      </w:r>
      <w:r>
        <w:rPr>
          <w:rFonts w:ascii="宋体" w:hAnsi="宋体"/>
          <w:szCs w:val="21"/>
          <w:u w:val="single"/>
        </w:rPr>
        <w:t>1400</w:t>
      </w:r>
      <w:r>
        <w:rPr>
          <w:rFonts w:hint="eastAsia" w:ascii="宋体" w:hAnsi="宋体"/>
          <w:szCs w:val="21"/>
          <w:u w:val="single"/>
        </w:rPr>
        <w:t>mm。</w:t>
      </w:r>
    </w:p>
    <w:p>
      <w:pPr>
        <w:tabs>
          <w:tab w:val="left" w:pos="4921"/>
        </w:tabs>
        <w:spacing w:line="360" w:lineRule="auto"/>
        <w:ind w:firstLine="567" w:firstLineChars="270"/>
        <w:rPr>
          <w:rFonts w:hint="eastAsia" w:ascii="宋体" w:hAnsi="宋体"/>
          <w:szCs w:val="21"/>
          <w:u w:val="single"/>
        </w:rPr>
      </w:pPr>
      <w:r>
        <w:rPr>
          <w:rFonts w:hint="eastAsia" w:ascii="宋体" w:hAnsi="宋体"/>
          <w:szCs w:val="21"/>
        </w:rPr>
        <w:t>1</w:t>
      </w:r>
      <w:r>
        <w:rPr>
          <w:rFonts w:ascii="宋体" w:hAnsi="宋体"/>
          <w:szCs w:val="21"/>
        </w:rPr>
        <w:t xml:space="preserve">.3.18.3 </w:t>
      </w:r>
      <w:r>
        <w:rPr>
          <w:rFonts w:hint="eastAsia" w:ascii="宋体" w:hAnsi="宋体"/>
          <w:szCs w:val="21"/>
        </w:rPr>
        <w:t>长度：</w:t>
      </w:r>
      <w:r>
        <w:rPr>
          <w:rFonts w:ascii="宋体" w:hAnsi="宋体"/>
          <w:szCs w:val="21"/>
          <w:u w:val="single"/>
        </w:rPr>
        <w:t xml:space="preserve"> 500m</w:t>
      </w:r>
      <w:r>
        <w:rPr>
          <w:rFonts w:hint="eastAsia" w:ascii="宋体" w:hAnsi="宋体"/>
          <w:szCs w:val="21"/>
          <w:u w:val="single"/>
        </w:rPr>
        <w:t>。</w:t>
      </w:r>
    </w:p>
    <w:p>
      <w:pPr>
        <w:tabs>
          <w:tab w:val="left" w:pos="4921"/>
        </w:tabs>
        <w:spacing w:line="360" w:lineRule="auto"/>
        <w:ind w:firstLine="567" w:firstLineChars="270"/>
        <w:rPr>
          <w:rFonts w:hint="eastAsia" w:ascii="宋体" w:hAnsi="宋体"/>
          <w:szCs w:val="21"/>
          <w:u w:val="single"/>
        </w:rPr>
      </w:pPr>
      <w:r>
        <w:rPr>
          <w:rFonts w:hint="eastAsia" w:ascii="宋体"/>
          <w:color w:val="auto"/>
          <w:szCs w:val="21"/>
        </w:rPr>
        <w:t>1.</w:t>
      </w:r>
      <w:r>
        <w:rPr>
          <w:rFonts w:hint="eastAsia" w:ascii="宋体"/>
          <w:color w:val="auto"/>
          <w:szCs w:val="21"/>
          <w:lang w:val="en-US" w:eastAsia="zh-CN"/>
        </w:rPr>
        <w:t>3</w:t>
      </w:r>
      <w:r>
        <w:rPr>
          <w:rFonts w:hint="eastAsia" w:ascii="宋体"/>
          <w:color w:val="auto"/>
          <w:szCs w:val="21"/>
        </w:rPr>
        <w:t>.1</w:t>
      </w:r>
      <w:r>
        <w:rPr>
          <w:rFonts w:hint="eastAsia" w:ascii="宋体"/>
          <w:color w:val="auto"/>
          <w:szCs w:val="21"/>
          <w:lang w:val="en-US" w:eastAsia="zh-CN"/>
        </w:rPr>
        <w:t>8</w:t>
      </w:r>
      <w:r>
        <w:rPr>
          <w:rFonts w:hint="eastAsia" w:ascii="宋体"/>
          <w:color w:val="auto"/>
          <w:szCs w:val="21"/>
        </w:rPr>
        <w:t>.</w:t>
      </w:r>
      <w:r>
        <w:rPr>
          <w:rFonts w:hint="eastAsia" w:ascii="宋体"/>
          <w:color w:val="auto"/>
          <w:szCs w:val="21"/>
          <w:lang w:val="en-US" w:eastAsia="zh-CN"/>
        </w:rPr>
        <w:t>4</w:t>
      </w:r>
      <w:r>
        <w:rPr>
          <w:rFonts w:hint="eastAsia" w:ascii="宋体"/>
          <w:color w:val="auto"/>
          <w:szCs w:val="21"/>
        </w:rPr>
        <w:t xml:space="preserve"> 推荐厂家：</w:t>
      </w:r>
      <w:r>
        <w:rPr>
          <w:rFonts w:hint="eastAsia" w:ascii="宋体"/>
          <w:color w:val="auto"/>
          <w:szCs w:val="21"/>
          <w:u w:val="single"/>
        </w:rPr>
        <w:t xml:space="preserve">山东康迪泰克、安徽欧耐橡塑、山东青岛橡六或同等品质产品 </w:t>
      </w:r>
      <w:r>
        <w:rPr>
          <w:rFonts w:hint="eastAsia" w:ascii="宋体"/>
          <w:color w:val="FF0000"/>
          <w:szCs w:val="21"/>
        </w:rPr>
        <w:t>。</w:t>
      </w:r>
    </w:p>
    <w:p>
      <w:pPr>
        <w:spacing w:line="420" w:lineRule="exact"/>
        <w:rPr>
          <w:b/>
        </w:rPr>
      </w:pPr>
      <w:r>
        <w:rPr>
          <w:b/>
        </w:rPr>
        <w:t>1</w:t>
      </w:r>
      <w:r>
        <w:rPr>
          <w:rFonts w:hint="eastAsia"/>
          <w:b/>
        </w:rPr>
        <w:t>.</w:t>
      </w:r>
      <w:r>
        <w:rPr>
          <w:b/>
        </w:rPr>
        <w:t>4  700</w:t>
      </w:r>
      <w:r>
        <w:rPr>
          <w:rFonts w:hint="eastAsia"/>
          <w:b/>
        </w:rPr>
        <w:t>带式输送机改造（7</w:t>
      </w:r>
      <w:r>
        <w:rPr>
          <w:b/>
        </w:rPr>
        <w:t>00</w:t>
      </w:r>
      <w:r>
        <w:rPr>
          <w:rFonts w:hint="eastAsia"/>
          <w:b/>
        </w:rPr>
        <w:t>G）(机尾延长</w:t>
      </w:r>
      <w:r>
        <w:rPr>
          <w:b/>
        </w:rPr>
        <w:t>)</w:t>
      </w:r>
    </w:p>
    <w:p>
      <w:pPr>
        <w:tabs>
          <w:tab w:val="left" w:pos="4921"/>
        </w:tabs>
        <w:spacing w:line="420" w:lineRule="exact"/>
        <w:ind w:left="707" w:leftChars="1" w:right="-374" w:rightChars="-178" w:hanging="705" w:hangingChars="336"/>
        <w:rPr>
          <w:rFonts w:ascii="宋体"/>
          <w:szCs w:val="21"/>
        </w:rPr>
      </w:pPr>
      <w:r>
        <w:rPr>
          <w:rFonts w:hint="eastAsia" w:ascii="宋体"/>
          <w:szCs w:val="21"/>
        </w:rPr>
        <w:t>1</w:t>
      </w:r>
      <w:r>
        <w:rPr>
          <w:rFonts w:ascii="宋体"/>
          <w:szCs w:val="21"/>
        </w:rPr>
        <w:t>.4.1</w:t>
      </w:r>
      <w:r>
        <w:rPr>
          <w:rFonts w:hint="eastAsia" w:ascii="宋体"/>
          <w:szCs w:val="21"/>
        </w:rPr>
        <w:t>输送机原参数：</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.1</w:t>
      </w:r>
      <w:r>
        <w:rPr>
          <w:rFonts w:hint="eastAsia" w:ascii="宋体"/>
          <w:szCs w:val="21"/>
        </w:rPr>
        <w:t xml:space="preserve"> 带式输送机型号</w:t>
      </w:r>
      <w:r>
        <w:rPr>
          <w:rFonts w:hint="eastAsia" w:ascii="宋体" w:hAnsi="宋体"/>
          <w:szCs w:val="21"/>
        </w:rPr>
        <w:t>：</w:t>
      </w:r>
      <w:r>
        <w:rPr>
          <w:rFonts w:hint="eastAsia" w:ascii="宋体" w:hAnsi="宋体"/>
          <w:szCs w:val="21"/>
          <w:u w:val="single"/>
        </w:rPr>
        <w:t xml:space="preserve"> </w:t>
      </w:r>
      <w:r>
        <w:rPr>
          <w:rFonts w:hint="eastAsia" w:ascii="宋体" w:hAnsi="宋体"/>
          <w:color w:val="000000" w:themeColor="text1"/>
          <w:szCs w:val="21"/>
          <w:u w:val="single"/>
          <w14:textFill>
            <w14:solidFill>
              <w14:schemeClr w14:val="tx1"/>
            </w14:solidFill>
          </w14:textFill>
        </w:rPr>
        <w:t xml:space="preserve">DTⅡ(A) </w:t>
      </w:r>
      <w:r>
        <w:rPr>
          <w:rFonts w:hint="eastAsia" w:ascii="宋体" w:hAnsi="宋体"/>
          <w:szCs w:val="21"/>
        </w:rPr>
        <w:t>。</w:t>
      </w:r>
    </w:p>
    <w:p>
      <w:pPr>
        <w:spacing w:line="420" w:lineRule="exact"/>
        <w:ind w:left="703" w:leftChars="293"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w:t>
      </w:r>
      <w:r>
        <w:rPr>
          <w:rFonts w:hint="eastAsia" w:ascii="宋体"/>
          <w:szCs w:val="21"/>
        </w:rPr>
        <w:t>2 运输能力:</w:t>
      </w:r>
      <w:r>
        <w:rPr>
          <w:rFonts w:ascii="宋体"/>
          <w:szCs w:val="21"/>
          <w:u w:val="single"/>
        </w:rPr>
        <w:t>1500</w:t>
      </w:r>
      <w:r>
        <w:rPr>
          <w:rFonts w:hint="eastAsia" w:ascii="宋体"/>
          <w:szCs w:val="21"/>
          <w:u w:val="single"/>
        </w:rPr>
        <w:t>t</w:t>
      </w:r>
      <w:r>
        <w:rPr>
          <w:rFonts w:ascii="宋体"/>
          <w:szCs w:val="21"/>
          <w:u w:val="single"/>
        </w:rPr>
        <w:t>/h</w:t>
      </w:r>
      <w:r>
        <w:rPr>
          <w:rFonts w:hint="eastAsia" w:ascii="宋体"/>
          <w:szCs w:val="21"/>
        </w:rPr>
        <w:t>。</w:t>
      </w:r>
    </w:p>
    <w:p>
      <w:pPr>
        <w:spacing w:line="420" w:lineRule="exact"/>
        <w:ind w:left="703" w:leftChars="293" w:hanging="88" w:hangingChars="42"/>
        <w:rPr>
          <w:rFonts w:ascii="宋体" w:hAnsi="宋体"/>
          <w:szCs w:val="21"/>
        </w:rPr>
      </w:pPr>
      <w:r>
        <w:rPr>
          <w:rFonts w:hint="eastAsia" w:ascii="宋体"/>
          <w:szCs w:val="21"/>
        </w:rPr>
        <w:t>1.</w:t>
      </w:r>
      <w:r>
        <w:rPr>
          <w:rFonts w:ascii="宋体"/>
          <w:szCs w:val="21"/>
        </w:rPr>
        <w:t>4.</w:t>
      </w:r>
      <w:r>
        <w:rPr>
          <w:rFonts w:hint="eastAsia" w:ascii="宋体"/>
          <w:szCs w:val="21"/>
        </w:rPr>
        <w:t>1</w:t>
      </w:r>
      <w:r>
        <w:rPr>
          <w:rFonts w:ascii="宋体"/>
          <w:szCs w:val="21"/>
        </w:rPr>
        <w:t>.</w:t>
      </w:r>
      <w:r>
        <w:rPr>
          <w:rFonts w:hint="eastAsia" w:ascii="宋体"/>
          <w:szCs w:val="21"/>
        </w:rPr>
        <w:t>3</w:t>
      </w:r>
      <w:r>
        <w:rPr>
          <w:rFonts w:ascii="宋体"/>
          <w:szCs w:val="21"/>
        </w:rPr>
        <w:t xml:space="preserve"> </w:t>
      </w:r>
      <w:r>
        <w:rPr>
          <w:rFonts w:hint="eastAsia" w:ascii="宋体"/>
          <w:szCs w:val="21"/>
        </w:rPr>
        <w:t>机</w:t>
      </w:r>
      <w:r>
        <w:rPr>
          <w:rFonts w:hint="eastAsia" w:ascii="宋体" w:hAnsi="宋体"/>
          <w:szCs w:val="21"/>
        </w:rPr>
        <w:t>长，</w:t>
      </w:r>
      <w:r>
        <w:rPr>
          <w:rFonts w:hint="eastAsia" w:ascii="宋体"/>
          <w:szCs w:val="21"/>
        </w:rPr>
        <w:t>改造前</w:t>
      </w:r>
      <w:r>
        <w:rPr>
          <w:rFonts w:hint="eastAsia" w:ascii="宋体" w:hAnsi="宋体"/>
          <w:szCs w:val="21"/>
          <w:u w:val="single"/>
        </w:rPr>
        <w:t xml:space="preserve"> </w:t>
      </w:r>
      <w:r>
        <w:rPr>
          <w:rFonts w:ascii="宋体" w:hAnsi="宋体"/>
          <w:szCs w:val="21"/>
          <w:u w:val="single"/>
        </w:rPr>
        <w:t>212</w:t>
      </w:r>
      <w:r>
        <w:rPr>
          <w:rFonts w:hint="eastAsia" w:ascii="宋体" w:hAnsi="宋体"/>
          <w:szCs w:val="21"/>
          <w:u w:val="single"/>
        </w:rPr>
        <w:t>m ，</w:t>
      </w:r>
      <w:r>
        <w:rPr>
          <w:rFonts w:hint="eastAsia" w:ascii="宋体"/>
          <w:szCs w:val="21"/>
        </w:rPr>
        <w:t>改造后</w:t>
      </w:r>
      <w:r>
        <w:rPr>
          <w:rFonts w:hint="eastAsia" w:ascii="宋体" w:hAnsi="宋体"/>
          <w:szCs w:val="21"/>
          <w:u w:val="single"/>
        </w:rPr>
        <w:t xml:space="preserve"> </w:t>
      </w:r>
      <w:r>
        <w:rPr>
          <w:rFonts w:ascii="宋体" w:hAnsi="宋体"/>
          <w:szCs w:val="21"/>
          <w:u w:val="single"/>
        </w:rPr>
        <w:t>256</w:t>
      </w:r>
      <w:r>
        <w:rPr>
          <w:rFonts w:hint="eastAsia" w:ascii="宋体" w:hAnsi="宋体"/>
          <w:szCs w:val="21"/>
          <w:u w:val="single"/>
        </w:rPr>
        <w:t>m（机尾延长</w:t>
      </w:r>
      <w:r>
        <w:rPr>
          <w:rFonts w:ascii="宋体" w:hAnsi="宋体"/>
          <w:szCs w:val="21"/>
          <w:u w:val="single"/>
        </w:rPr>
        <w:t>44</w:t>
      </w:r>
      <w:r>
        <w:rPr>
          <w:rFonts w:hint="eastAsia" w:ascii="宋体" w:hAnsi="宋体"/>
          <w:szCs w:val="21"/>
          <w:u w:val="single"/>
        </w:rPr>
        <w:t>m）</w:t>
      </w:r>
      <w:r>
        <w:rPr>
          <w:rFonts w:hint="eastAsia" w:ascii="宋体" w:hAnsi="宋体"/>
          <w:szCs w:val="21"/>
        </w:rPr>
        <w:t>。</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.4</w:t>
      </w:r>
      <w:r>
        <w:rPr>
          <w:rFonts w:hint="eastAsia" w:ascii="宋体"/>
          <w:szCs w:val="21"/>
        </w:rPr>
        <w:t xml:space="preserve"> 带宽：</w:t>
      </w:r>
      <w:r>
        <w:rPr>
          <w:rFonts w:ascii="宋体"/>
          <w:szCs w:val="21"/>
          <w:u w:val="single"/>
        </w:rPr>
        <w:t>1400mm</w:t>
      </w:r>
      <w:r>
        <w:rPr>
          <w:rFonts w:hint="eastAsia" w:ascii="宋体"/>
          <w:szCs w:val="21"/>
          <w:u w:val="single"/>
        </w:rPr>
        <w:t xml:space="preserve"> </w:t>
      </w:r>
      <w:r>
        <w:rPr>
          <w:rFonts w:hint="eastAsia" w:ascii="宋体"/>
          <w:szCs w:val="21"/>
        </w:rPr>
        <w:t>。</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.5</w:t>
      </w:r>
      <w:r>
        <w:rPr>
          <w:rFonts w:hint="eastAsia" w:ascii="宋体"/>
          <w:szCs w:val="21"/>
        </w:rPr>
        <w:t xml:space="preserve"> 带速：</w:t>
      </w:r>
      <w:r>
        <w:rPr>
          <w:rFonts w:ascii="宋体"/>
          <w:szCs w:val="21"/>
          <w:u w:val="single"/>
        </w:rPr>
        <w:t>3.15m</w:t>
      </w:r>
      <w:r>
        <w:rPr>
          <w:rFonts w:hint="eastAsia" w:ascii="宋体"/>
          <w:szCs w:val="21"/>
          <w:u w:val="single"/>
        </w:rPr>
        <w:t>/s（改造前后带速不变）</w:t>
      </w:r>
      <w:r>
        <w:rPr>
          <w:rFonts w:hint="eastAsia" w:ascii="宋体"/>
          <w:szCs w:val="21"/>
        </w:rPr>
        <w:t>。</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1.6 功率</w:t>
      </w:r>
      <w:r>
        <w:rPr>
          <w:rFonts w:hint="eastAsia" w:ascii="宋体"/>
          <w:szCs w:val="21"/>
          <w:u w:val="single"/>
        </w:rPr>
        <w:t>：</w:t>
      </w:r>
      <w:r>
        <w:rPr>
          <w:rFonts w:ascii="宋体"/>
          <w:szCs w:val="21"/>
          <w:u w:val="single"/>
        </w:rPr>
        <w:t xml:space="preserve"> 280kW(</w:t>
      </w:r>
      <w:r>
        <w:rPr>
          <w:rFonts w:hint="eastAsia" w:ascii="宋体"/>
          <w:szCs w:val="21"/>
          <w:u w:val="single"/>
        </w:rPr>
        <w:t>原有不改造</w:t>
      </w:r>
      <w:r>
        <w:rPr>
          <w:rFonts w:ascii="宋体"/>
          <w:szCs w:val="21"/>
          <w:u w:val="single"/>
        </w:rPr>
        <w:t>)</w:t>
      </w:r>
      <w:r>
        <w:rPr>
          <w:rFonts w:hint="eastAsia" w:ascii="宋体"/>
          <w:szCs w:val="21"/>
          <w:u w:val="single"/>
        </w:rPr>
        <w:t>。</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.7</w:t>
      </w:r>
      <w:r>
        <w:rPr>
          <w:rFonts w:hint="eastAsia" w:ascii="宋体"/>
          <w:szCs w:val="21"/>
        </w:rPr>
        <w:t xml:space="preserve"> 延长段角度：</w:t>
      </w:r>
      <w:r>
        <w:rPr>
          <w:rFonts w:hint="eastAsia" w:ascii="宋体"/>
          <w:szCs w:val="21"/>
          <w:u w:val="single"/>
        </w:rPr>
        <w:t xml:space="preserve"> </w:t>
      </w:r>
      <w:r>
        <w:rPr>
          <w:rFonts w:ascii="宋体"/>
          <w:szCs w:val="21"/>
          <w:u w:val="single"/>
        </w:rPr>
        <w:t>0</w:t>
      </w:r>
      <w:r>
        <w:rPr>
          <w:rFonts w:hint="eastAsia" w:ascii="宋体"/>
          <w:szCs w:val="21"/>
          <w:u w:val="single"/>
        </w:rPr>
        <w:t xml:space="preserve">° </w:t>
      </w:r>
      <w:r>
        <w:rPr>
          <w:rFonts w:hint="eastAsia" w:ascii="宋体"/>
          <w:szCs w:val="21"/>
        </w:rPr>
        <w:t>。</w:t>
      </w:r>
    </w:p>
    <w:p>
      <w:pPr>
        <w:tabs>
          <w:tab w:val="left" w:pos="4921"/>
        </w:tabs>
        <w:spacing w:line="420" w:lineRule="exact"/>
        <w:ind w:left="703" w:leftChars="293" w:right="-374" w:rightChars="-178" w:hanging="88" w:hangingChars="42"/>
        <w:rPr>
          <w:rFonts w:ascii="宋体"/>
          <w:color w:val="FF0000"/>
          <w:szCs w:val="21"/>
        </w:rPr>
      </w:pPr>
      <w:r>
        <w:rPr>
          <w:rFonts w:hint="eastAsia" w:ascii="宋体"/>
          <w:szCs w:val="21"/>
        </w:rPr>
        <w:t>1.</w:t>
      </w:r>
      <w:r>
        <w:rPr>
          <w:rFonts w:ascii="宋体"/>
          <w:szCs w:val="21"/>
        </w:rPr>
        <w:t>4.</w:t>
      </w:r>
      <w:r>
        <w:rPr>
          <w:rFonts w:hint="eastAsia" w:ascii="宋体"/>
          <w:szCs w:val="21"/>
        </w:rPr>
        <w:t>1</w:t>
      </w:r>
      <w:r>
        <w:rPr>
          <w:rFonts w:ascii="宋体"/>
          <w:szCs w:val="21"/>
        </w:rPr>
        <w:t>.8</w:t>
      </w:r>
      <w:r>
        <w:rPr>
          <w:rFonts w:hint="eastAsia" w:ascii="宋体"/>
          <w:szCs w:val="21"/>
        </w:rPr>
        <w:t xml:space="preserve"> 输送物料块度：</w:t>
      </w:r>
      <w:r>
        <w:rPr>
          <w:rFonts w:hint="eastAsia" w:ascii="宋体"/>
          <w:szCs w:val="21"/>
          <w:u w:val="single"/>
        </w:rPr>
        <w:t xml:space="preserve"> </w:t>
      </w:r>
      <w:r>
        <w:rPr>
          <w:rFonts w:ascii="宋体"/>
          <w:szCs w:val="21"/>
          <w:u w:val="single"/>
        </w:rPr>
        <w:t>50</w:t>
      </w:r>
      <w:r>
        <w:rPr>
          <w:rFonts w:hint="eastAsia" w:ascii="宋体"/>
          <w:szCs w:val="21"/>
          <w:u w:val="single"/>
        </w:rPr>
        <w:t>-</w:t>
      </w:r>
      <w:r>
        <w:rPr>
          <w:rFonts w:ascii="宋体"/>
          <w:szCs w:val="21"/>
          <w:u w:val="single"/>
        </w:rPr>
        <w:t>0</w:t>
      </w:r>
      <w:r>
        <w:rPr>
          <w:rFonts w:hint="eastAsia" w:ascii="宋体"/>
          <w:szCs w:val="21"/>
          <w:u w:val="single"/>
        </w:rPr>
        <w:t xml:space="preserve">mm </w:t>
      </w:r>
      <w:r>
        <w:rPr>
          <w:rFonts w:hint="eastAsia" w:ascii="宋体"/>
          <w:szCs w:val="21"/>
        </w:rPr>
        <w:t>。</w:t>
      </w:r>
    </w:p>
    <w:p>
      <w:pPr>
        <w:tabs>
          <w:tab w:val="left" w:pos="4921"/>
        </w:tabs>
        <w:spacing w:line="420" w:lineRule="exact"/>
        <w:ind w:left="703" w:leftChars="293" w:right="-374" w:rightChars="-178" w:hanging="88" w:hangingChars="42"/>
        <w:rPr>
          <w:rFonts w:ascii="宋体"/>
          <w:szCs w:val="21"/>
        </w:rPr>
      </w:pPr>
      <w:r>
        <w:rPr>
          <w:rFonts w:hint="eastAsia" w:ascii="宋体"/>
          <w:szCs w:val="21"/>
        </w:rPr>
        <w:t>1.</w:t>
      </w:r>
      <w:r>
        <w:rPr>
          <w:rFonts w:ascii="宋体"/>
          <w:szCs w:val="21"/>
        </w:rPr>
        <w:t>4.</w:t>
      </w:r>
      <w:r>
        <w:rPr>
          <w:rFonts w:hint="eastAsia" w:ascii="宋体"/>
          <w:szCs w:val="21"/>
        </w:rPr>
        <w:t>1</w:t>
      </w:r>
      <w:r>
        <w:rPr>
          <w:rFonts w:ascii="宋体"/>
          <w:szCs w:val="21"/>
        </w:rPr>
        <w:t>.9</w:t>
      </w:r>
      <w:r>
        <w:rPr>
          <w:rFonts w:hint="eastAsia" w:ascii="宋体"/>
          <w:szCs w:val="21"/>
        </w:rPr>
        <w:t xml:space="preserve"> 输送物料密度：</w:t>
      </w:r>
      <w:r>
        <w:rPr>
          <w:rFonts w:hint="eastAsia" w:ascii="宋体"/>
          <w:szCs w:val="21"/>
          <w:u w:val="single"/>
        </w:rPr>
        <w:t xml:space="preserve"> 9</w:t>
      </w:r>
      <w:r>
        <w:rPr>
          <w:rFonts w:ascii="宋体"/>
          <w:szCs w:val="21"/>
          <w:u w:val="single"/>
        </w:rPr>
        <w:t>0</w:t>
      </w:r>
      <w:r>
        <w:rPr>
          <w:rFonts w:hint="eastAsia" w:ascii="宋体"/>
          <w:szCs w:val="21"/>
          <w:u w:val="single"/>
        </w:rPr>
        <w:t>0kg</w:t>
      </w:r>
      <w:r>
        <w:rPr>
          <w:rFonts w:ascii="宋体"/>
          <w:szCs w:val="21"/>
          <w:u w:val="single"/>
        </w:rPr>
        <w:t>/</w:t>
      </w:r>
      <w:r>
        <w:rPr>
          <w:rFonts w:hint="eastAsia" w:ascii="宋体"/>
          <w:szCs w:val="21"/>
          <w:u w:val="single"/>
        </w:rPr>
        <w:t xml:space="preserve">m³ </w:t>
      </w:r>
      <w:r>
        <w:rPr>
          <w:rFonts w:hint="eastAsia" w:ascii="宋体"/>
          <w:szCs w:val="21"/>
        </w:rPr>
        <w:t>。</w:t>
      </w:r>
    </w:p>
    <w:p>
      <w:pPr>
        <w:tabs>
          <w:tab w:val="left" w:pos="4921"/>
        </w:tabs>
        <w:spacing w:line="360" w:lineRule="auto"/>
        <w:rPr>
          <w:rFonts w:ascii="宋体" w:hAnsi="宋体"/>
          <w:szCs w:val="21"/>
        </w:rPr>
      </w:pPr>
      <w:r>
        <w:rPr>
          <w:rFonts w:hint="eastAsia" w:ascii="宋体" w:hAnsi="宋体"/>
          <w:szCs w:val="21"/>
        </w:rPr>
        <w:t>1</w:t>
      </w:r>
      <w:r>
        <w:rPr>
          <w:rFonts w:ascii="宋体" w:hAnsi="宋体"/>
          <w:szCs w:val="21"/>
        </w:rPr>
        <w:t xml:space="preserve">.4.2 </w:t>
      </w:r>
      <w:r>
        <w:rPr>
          <w:rFonts w:hint="eastAsia" w:ascii="宋体" w:hAnsi="宋体"/>
          <w:szCs w:val="21"/>
        </w:rPr>
        <w:t>阻燃钢丝绳芯输送带</w:t>
      </w:r>
    </w:p>
    <w:p>
      <w:pPr>
        <w:tabs>
          <w:tab w:val="left" w:pos="4921"/>
        </w:tabs>
        <w:spacing w:line="360" w:lineRule="auto"/>
        <w:ind w:firstLine="567" w:firstLineChars="270"/>
        <w:rPr>
          <w:rFonts w:ascii="宋体" w:hAnsi="宋体"/>
          <w:szCs w:val="21"/>
          <w:u w:val="single"/>
        </w:rPr>
      </w:pPr>
      <w:r>
        <w:rPr>
          <w:rFonts w:hint="eastAsia" w:ascii="宋体" w:hAnsi="宋体"/>
          <w:szCs w:val="21"/>
        </w:rPr>
        <w:t>1</w:t>
      </w:r>
      <w:r>
        <w:rPr>
          <w:rFonts w:ascii="宋体" w:hAnsi="宋体"/>
          <w:szCs w:val="21"/>
        </w:rPr>
        <w:t xml:space="preserve">.4.2.1 </w:t>
      </w:r>
      <w:r>
        <w:rPr>
          <w:rFonts w:hint="eastAsia" w:ascii="宋体" w:hAnsi="宋体"/>
          <w:szCs w:val="21"/>
        </w:rPr>
        <w:t>型号：</w:t>
      </w:r>
      <w:r>
        <w:rPr>
          <w:rFonts w:hint="eastAsia" w:ascii="宋体" w:hAnsi="宋体"/>
          <w:szCs w:val="21"/>
          <w:u w:val="single"/>
        </w:rPr>
        <w:t>NN</w:t>
      </w:r>
      <w:r>
        <w:rPr>
          <w:rFonts w:ascii="宋体" w:hAnsi="宋体"/>
          <w:szCs w:val="21"/>
          <w:u w:val="single"/>
        </w:rPr>
        <w:t>300</w:t>
      </w:r>
      <w:r>
        <w:rPr>
          <w:rFonts w:hint="eastAsia" w:ascii="宋体" w:hAnsi="宋体"/>
          <w:szCs w:val="21"/>
          <w:u w:val="single"/>
        </w:rPr>
        <w:t>（与原有胶带型号匹配）。</w:t>
      </w:r>
    </w:p>
    <w:p>
      <w:pPr>
        <w:tabs>
          <w:tab w:val="left" w:pos="4921"/>
        </w:tabs>
        <w:spacing w:line="360" w:lineRule="auto"/>
        <w:ind w:firstLine="567" w:firstLineChars="270"/>
        <w:rPr>
          <w:rFonts w:ascii="宋体" w:hAnsi="宋体"/>
          <w:szCs w:val="21"/>
          <w:u w:val="single"/>
        </w:rPr>
      </w:pPr>
      <w:r>
        <w:rPr>
          <w:rFonts w:hint="eastAsia" w:ascii="宋体" w:hAnsi="宋体"/>
          <w:szCs w:val="21"/>
        </w:rPr>
        <w:t>1</w:t>
      </w:r>
      <w:r>
        <w:rPr>
          <w:rFonts w:ascii="宋体" w:hAnsi="宋体"/>
          <w:szCs w:val="21"/>
        </w:rPr>
        <w:t xml:space="preserve">.4.2.2 </w:t>
      </w:r>
      <w:r>
        <w:rPr>
          <w:rFonts w:hint="eastAsia" w:ascii="宋体" w:hAnsi="宋体"/>
          <w:szCs w:val="21"/>
        </w:rPr>
        <w:t>层数：</w:t>
      </w:r>
      <w:r>
        <w:rPr>
          <w:rFonts w:hint="eastAsia" w:ascii="宋体" w:hAnsi="宋体"/>
          <w:szCs w:val="21"/>
          <w:u w:val="single"/>
        </w:rPr>
        <w:t>5层。</w:t>
      </w:r>
    </w:p>
    <w:p>
      <w:pPr>
        <w:tabs>
          <w:tab w:val="left" w:pos="4921"/>
        </w:tabs>
        <w:spacing w:line="360" w:lineRule="auto"/>
        <w:ind w:firstLine="567" w:firstLineChars="270"/>
        <w:rPr>
          <w:rFonts w:ascii="宋体" w:hAnsi="宋体"/>
          <w:szCs w:val="21"/>
        </w:rPr>
      </w:pPr>
      <w:r>
        <w:rPr>
          <w:rFonts w:ascii="宋体" w:hAnsi="宋体"/>
          <w:szCs w:val="21"/>
        </w:rPr>
        <w:t xml:space="preserve">1.4.2.3 </w:t>
      </w:r>
      <w:r>
        <w:rPr>
          <w:rFonts w:hint="eastAsia" w:ascii="宋体" w:hAnsi="宋体"/>
          <w:szCs w:val="21"/>
        </w:rPr>
        <w:t>带宽：</w:t>
      </w:r>
      <w:r>
        <w:rPr>
          <w:rFonts w:ascii="宋体" w:hAnsi="宋体"/>
          <w:szCs w:val="21"/>
          <w:u w:val="single"/>
        </w:rPr>
        <w:t>1400</w:t>
      </w:r>
      <w:r>
        <w:rPr>
          <w:rFonts w:hint="eastAsia" w:ascii="宋体" w:hAnsi="宋体"/>
          <w:szCs w:val="21"/>
          <w:u w:val="single"/>
        </w:rPr>
        <w:t>mm。</w:t>
      </w:r>
    </w:p>
    <w:p>
      <w:pPr>
        <w:tabs>
          <w:tab w:val="left" w:pos="4921"/>
        </w:tabs>
        <w:spacing w:line="360" w:lineRule="auto"/>
        <w:ind w:firstLine="567" w:firstLineChars="270"/>
        <w:rPr>
          <w:rFonts w:ascii="宋体" w:hAnsi="宋体"/>
          <w:szCs w:val="21"/>
          <w:u w:val="single"/>
        </w:rPr>
      </w:pPr>
      <w:r>
        <w:rPr>
          <w:rFonts w:hint="eastAsia" w:ascii="宋体" w:hAnsi="宋体"/>
          <w:szCs w:val="21"/>
        </w:rPr>
        <w:t>1</w:t>
      </w:r>
      <w:r>
        <w:rPr>
          <w:rFonts w:ascii="宋体" w:hAnsi="宋体"/>
          <w:szCs w:val="21"/>
        </w:rPr>
        <w:t xml:space="preserve">.4.2.4 </w:t>
      </w:r>
      <w:r>
        <w:rPr>
          <w:rFonts w:hint="eastAsia" w:ascii="宋体" w:hAnsi="宋体"/>
          <w:szCs w:val="21"/>
        </w:rPr>
        <w:t>延长长度：</w:t>
      </w:r>
      <w:r>
        <w:rPr>
          <w:rFonts w:ascii="宋体" w:hAnsi="宋体"/>
          <w:szCs w:val="21"/>
          <w:u w:val="single"/>
        </w:rPr>
        <w:t xml:space="preserve"> 100m</w:t>
      </w:r>
      <w:r>
        <w:rPr>
          <w:rFonts w:hint="eastAsia" w:ascii="宋体" w:hAnsi="宋体"/>
          <w:szCs w:val="21"/>
          <w:u w:val="single"/>
        </w:rPr>
        <w:t>。</w:t>
      </w:r>
    </w:p>
    <w:p>
      <w:pPr>
        <w:tabs>
          <w:tab w:val="left" w:pos="4921"/>
        </w:tabs>
        <w:spacing w:line="360" w:lineRule="auto"/>
        <w:ind w:firstLine="567" w:firstLineChars="270"/>
        <w:rPr>
          <w:rFonts w:hint="eastAsia" w:ascii="宋体" w:hAnsi="宋体"/>
          <w:szCs w:val="21"/>
          <w:u w:val="single"/>
        </w:rPr>
      </w:pPr>
      <w:r>
        <w:rPr>
          <w:rFonts w:hint="eastAsia" w:ascii="宋体" w:hAnsi="宋体"/>
          <w:szCs w:val="21"/>
        </w:rPr>
        <w:t>1</w:t>
      </w:r>
      <w:r>
        <w:rPr>
          <w:rFonts w:ascii="宋体" w:hAnsi="宋体"/>
          <w:szCs w:val="21"/>
        </w:rPr>
        <w:t xml:space="preserve">.4.2.5 </w:t>
      </w:r>
      <w:r>
        <w:rPr>
          <w:rFonts w:hint="eastAsia" w:ascii="宋体" w:hAnsi="宋体"/>
          <w:szCs w:val="21"/>
        </w:rPr>
        <w:t>覆盖胶厚度：</w:t>
      </w:r>
      <w:r>
        <w:rPr>
          <w:rFonts w:ascii="宋体" w:hAnsi="宋体"/>
          <w:szCs w:val="21"/>
          <w:u w:val="single"/>
        </w:rPr>
        <w:t xml:space="preserve"> </w:t>
      </w:r>
      <w:r>
        <w:rPr>
          <w:rFonts w:hint="eastAsia" w:ascii="宋体" w:hAnsi="宋体"/>
          <w:szCs w:val="21"/>
          <w:u w:val="single"/>
        </w:rPr>
        <w:t>4.5mm（上层）/1.5mm（下层）。</w:t>
      </w:r>
    </w:p>
    <w:p>
      <w:pPr>
        <w:tabs>
          <w:tab w:val="left" w:pos="4921"/>
        </w:tabs>
        <w:spacing w:line="360" w:lineRule="auto"/>
        <w:ind w:firstLine="567" w:firstLineChars="270"/>
        <w:rPr>
          <w:rFonts w:hint="eastAsia" w:ascii="宋体" w:hAnsi="宋体"/>
          <w:szCs w:val="21"/>
          <w:u w:val="single"/>
        </w:rPr>
      </w:pPr>
      <w:r>
        <w:rPr>
          <w:rFonts w:hint="eastAsia" w:ascii="宋体"/>
          <w:color w:val="auto"/>
          <w:szCs w:val="21"/>
        </w:rPr>
        <w:t>1.</w:t>
      </w:r>
      <w:r>
        <w:rPr>
          <w:rFonts w:hint="eastAsia" w:ascii="宋体"/>
          <w:color w:val="auto"/>
          <w:szCs w:val="21"/>
          <w:lang w:val="en-US" w:eastAsia="zh-CN"/>
        </w:rPr>
        <w:t>4</w:t>
      </w:r>
      <w:r>
        <w:rPr>
          <w:rFonts w:hint="eastAsia" w:ascii="宋体"/>
          <w:color w:val="auto"/>
          <w:szCs w:val="21"/>
        </w:rPr>
        <w:t>.</w:t>
      </w:r>
      <w:r>
        <w:rPr>
          <w:rFonts w:hint="eastAsia" w:ascii="宋体"/>
          <w:color w:val="auto"/>
          <w:szCs w:val="21"/>
          <w:lang w:val="en-US" w:eastAsia="zh-CN"/>
        </w:rPr>
        <w:t>2</w:t>
      </w:r>
      <w:r>
        <w:rPr>
          <w:rFonts w:hint="eastAsia" w:ascii="宋体"/>
          <w:color w:val="auto"/>
          <w:szCs w:val="21"/>
        </w:rPr>
        <w:t>.</w:t>
      </w:r>
      <w:r>
        <w:rPr>
          <w:rFonts w:hint="eastAsia" w:ascii="宋体"/>
          <w:color w:val="auto"/>
          <w:szCs w:val="21"/>
          <w:lang w:val="en-US" w:eastAsia="zh-CN"/>
        </w:rPr>
        <w:t>6</w:t>
      </w:r>
      <w:r>
        <w:rPr>
          <w:rFonts w:hint="eastAsia" w:ascii="宋体"/>
          <w:color w:val="auto"/>
          <w:szCs w:val="21"/>
        </w:rPr>
        <w:t xml:space="preserve"> 推荐厂家：</w:t>
      </w:r>
      <w:r>
        <w:rPr>
          <w:rFonts w:hint="eastAsia" w:ascii="宋体"/>
          <w:color w:val="auto"/>
          <w:szCs w:val="21"/>
          <w:u w:val="single"/>
        </w:rPr>
        <w:t xml:space="preserve">山东康迪泰克、安徽欧耐橡塑、山东青岛橡六或同等品质产品 </w:t>
      </w:r>
      <w:r>
        <w:rPr>
          <w:rFonts w:hint="eastAsia" w:ascii="宋体"/>
          <w:color w:val="FF0000"/>
          <w:szCs w:val="21"/>
        </w:rPr>
        <w:t>。</w:t>
      </w:r>
    </w:p>
    <w:p>
      <w:pPr>
        <w:tabs>
          <w:tab w:val="left" w:pos="4921"/>
        </w:tabs>
        <w:spacing w:line="420" w:lineRule="exact"/>
        <w:ind w:right="-374" w:rightChars="-178"/>
        <w:rPr>
          <w:rFonts w:ascii="宋体"/>
          <w:szCs w:val="21"/>
        </w:rPr>
      </w:pPr>
      <w:r>
        <w:rPr>
          <w:rFonts w:hint="eastAsia" w:ascii="宋体"/>
          <w:szCs w:val="21"/>
        </w:rPr>
        <w:t>1</w:t>
      </w:r>
      <w:r>
        <w:rPr>
          <w:rFonts w:ascii="宋体"/>
          <w:szCs w:val="21"/>
        </w:rPr>
        <w:t xml:space="preserve">.4.3 </w:t>
      </w:r>
      <w:r>
        <w:rPr>
          <w:rFonts w:hint="eastAsia" w:ascii="宋体"/>
          <w:szCs w:val="21"/>
        </w:rPr>
        <w:t>改造内容</w:t>
      </w:r>
    </w:p>
    <w:p>
      <w:pPr>
        <w:tabs>
          <w:tab w:val="left" w:pos="4921"/>
        </w:tabs>
        <w:spacing w:line="420" w:lineRule="exact"/>
        <w:ind w:firstLine="420" w:firstLineChars="200"/>
      </w:pPr>
      <w:r>
        <w:t>700</w:t>
      </w:r>
      <w:r>
        <w:rPr>
          <w:rFonts w:hint="eastAsia"/>
        </w:rPr>
        <w:t>带式输送机原长度为</w:t>
      </w:r>
      <w:r>
        <w:t>212</w:t>
      </w:r>
      <w:r>
        <w:rPr>
          <w:rFonts w:hint="eastAsia"/>
        </w:rPr>
        <w:t>m，本次改造内容为将机尾延长</w:t>
      </w:r>
      <w:r>
        <w:t>44</w:t>
      </w:r>
      <w:r>
        <w:rPr>
          <w:rFonts w:hint="eastAsia"/>
        </w:rPr>
        <w:t>m，至新建</w:t>
      </w:r>
      <w:r>
        <w:t>2</w:t>
      </w:r>
      <w:r>
        <w:rPr>
          <w:rFonts w:hint="eastAsia"/>
        </w:rPr>
        <w:t>#转载站，改造包括以下内容：</w:t>
      </w:r>
    </w:p>
    <w:p>
      <w:pPr>
        <w:tabs>
          <w:tab w:val="left" w:pos="4921"/>
        </w:tabs>
        <w:spacing w:line="400" w:lineRule="exact"/>
        <w:ind w:firstLine="420" w:firstLineChars="200"/>
      </w:pPr>
      <w:r>
        <w:rPr>
          <w:rFonts w:hint="eastAsia"/>
        </w:rPr>
        <w:t>①新增机尾架。包括尾部滚筒、机尾架、清扫器、防护网、螺母、垫圈等。</w:t>
      </w:r>
    </w:p>
    <w:p>
      <w:pPr>
        <w:tabs>
          <w:tab w:val="left" w:pos="4921"/>
        </w:tabs>
        <w:spacing w:line="400" w:lineRule="exact"/>
        <w:ind w:firstLine="420" w:firstLineChars="200"/>
      </w:pPr>
      <w:r>
        <w:rPr>
          <w:rFonts w:hint="eastAsia"/>
        </w:rPr>
        <w:t>②新增延长段部件包括中间架、支腿、托辊、防护网、螺栓、螺母、垫圈等。</w:t>
      </w:r>
    </w:p>
    <w:p>
      <w:pPr>
        <w:tabs>
          <w:tab w:val="left" w:pos="4921"/>
        </w:tabs>
        <w:spacing w:line="400" w:lineRule="exact"/>
        <w:ind w:firstLine="420" w:firstLineChars="200"/>
      </w:pPr>
      <w:r>
        <w:rPr>
          <w:rFonts w:hint="eastAsia"/>
        </w:rPr>
        <w:t>③原胶带延长1</w:t>
      </w:r>
      <w:r>
        <w:t>00</w:t>
      </w:r>
      <w:r>
        <w:rPr>
          <w:rFonts w:hint="eastAsia"/>
        </w:rPr>
        <w:t>m，与原有胶带进行硫化接头连接，胶带中标厂家需去现场核实胶带型号。</w:t>
      </w:r>
    </w:p>
    <w:p>
      <w:pPr>
        <w:tabs>
          <w:tab w:val="left" w:pos="4921"/>
        </w:tabs>
        <w:spacing w:line="400" w:lineRule="exact"/>
        <w:ind w:firstLine="420" w:firstLineChars="200"/>
      </w:pPr>
      <w:r>
        <w:rPr>
          <w:rFonts w:hint="eastAsia"/>
        </w:rPr>
        <w:t>④原露天段新增安装2</w:t>
      </w:r>
      <w:r>
        <w:t>04</w:t>
      </w:r>
      <w:r>
        <w:rPr>
          <w:rFonts w:hint="eastAsia"/>
        </w:rPr>
        <w:t>m防雨罩，材质为蓝色彩涂钢板，配套紧固件。安装位置见附图。</w:t>
      </w:r>
    </w:p>
    <w:p>
      <w:pPr>
        <w:tabs>
          <w:tab w:val="left" w:pos="4921"/>
        </w:tabs>
        <w:spacing w:line="400" w:lineRule="exact"/>
        <w:ind w:firstLine="420" w:firstLineChars="200"/>
        <w:rPr>
          <w:rFonts w:hint="eastAsia" w:ascii="宋体" w:hAnsi="宋体"/>
          <w:szCs w:val="21"/>
        </w:rPr>
      </w:pPr>
      <w:r>
        <w:rPr>
          <w:rFonts w:hint="eastAsia"/>
        </w:rPr>
        <w:t>由于本工程属于改造项目，投标厂家投标前必须到使用现场调查</w:t>
      </w:r>
      <w:r>
        <w:t>700</w:t>
      </w:r>
      <w:r>
        <w:rPr>
          <w:rFonts w:hint="eastAsia"/>
        </w:rPr>
        <w:t>带式输送机实际工况，并及时与设计沟通，确保满足改造使用的要求。</w:t>
      </w:r>
      <w:r>
        <w:rPr>
          <w:rFonts w:hint="eastAsia" w:ascii="宋体" w:hAnsi="宋体"/>
          <w:szCs w:val="21"/>
        </w:rPr>
        <w:t>主要配件需求见附图。</w:t>
      </w:r>
    </w:p>
    <w:p>
      <w:pPr>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1.</w:t>
      </w:r>
      <w:r>
        <w:rPr>
          <w:rFonts w:hint="eastAsia" w:ascii="宋体" w:hAnsi="宋体" w:cs="宋体"/>
          <w:b/>
          <w:color w:val="000000" w:themeColor="text1"/>
          <w:lang w:val="en-US" w:eastAsia="zh-CN"/>
          <w14:textFill>
            <w14:solidFill>
              <w14:schemeClr w14:val="tx1"/>
            </w14:solidFill>
          </w14:textFill>
        </w:rPr>
        <w:t>5</w:t>
      </w: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cs="宋体"/>
          <w:b/>
          <w:color w:val="000000" w:themeColor="text1"/>
          <w:lang w:val="en-US" w:eastAsia="zh-CN"/>
          <w14:textFill>
            <w14:solidFill>
              <w14:schemeClr w14:val="tx1"/>
            </w14:solidFill>
          </w14:textFill>
        </w:rPr>
        <w:t>汽车仓至储煤棚</w:t>
      </w:r>
      <w:r>
        <w:rPr>
          <w:rFonts w:hint="eastAsia" w:ascii="宋体" w:hAnsi="宋体" w:eastAsia="宋体" w:cs="宋体"/>
          <w:b/>
          <w:color w:val="000000" w:themeColor="text1"/>
          <w14:textFill>
            <w14:solidFill>
              <w14:schemeClr w14:val="tx1"/>
            </w14:solidFill>
          </w14:textFill>
        </w:rPr>
        <w:t>带式输送机</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rPr>
        <w:t>1 带式输送机型号</w:t>
      </w:r>
      <w:r>
        <w:rPr>
          <w:rFonts w:hint="eastAsia" w:ascii="宋体" w:hAnsi="宋体"/>
          <w:szCs w:val="21"/>
        </w:rPr>
        <w:t>：</w:t>
      </w:r>
      <w:r>
        <w:rPr>
          <w:rFonts w:hint="eastAsia" w:ascii="宋体"/>
          <w:szCs w:val="21"/>
          <w:u w:val="single"/>
          <w:lang w:val="en-US" w:eastAsia="zh-CN"/>
        </w:rPr>
        <w:t xml:space="preserve"> DTⅡ（A） </w:t>
      </w:r>
      <w:r>
        <w:rPr>
          <w:rFonts w:hint="eastAsia" w:ascii="宋体" w:hAnsi="宋体"/>
          <w:szCs w:val="21"/>
        </w:rPr>
        <w:t>。</w:t>
      </w:r>
    </w:p>
    <w:p>
      <w:pPr>
        <w:adjustRightInd w:val="0"/>
        <w:snapToGrid w:val="0"/>
        <w:spacing w:line="400" w:lineRule="exact"/>
        <w:ind w:firstLine="283" w:firstLineChars="135"/>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rPr>
        <w:t>2 运输能力：</w:t>
      </w:r>
      <w:r>
        <w:rPr>
          <w:rFonts w:hint="eastAsia" w:ascii="宋体"/>
          <w:szCs w:val="21"/>
          <w:u w:val="single"/>
          <w:lang w:val="en-US" w:eastAsia="zh-CN"/>
        </w:rPr>
        <w:t xml:space="preserve"> 180</w:t>
      </w:r>
      <w:r>
        <w:rPr>
          <w:rFonts w:ascii="宋体"/>
          <w:szCs w:val="21"/>
          <w:u w:val="single"/>
        </w:rPr>
        <w:t>0</w:t>
      </w:r>
      <w:r>
        <w:rPr>
          <w:rFonts w:hint="eastAsia" w:ascii="宋体"/>
          <w:szCs w:val="21"/>
          <w:u w:val="single"/>
        </w:rPr>
        <w:t>t</w:t>
      </w:r>
      <w:r>
        <w:rPr>
          <w:rFonts w:ascii="宋体"/>
          <w:szCs w:val="21"/>
          <w:u w:val="single"/>
        </w:rPr>
        <w:t>/h</w:t>
      </w:r>
      <w:r>
        <w:rPr>
          <w:rFonts w:hint="eastAsia" w:ascii="宋体"/>
          <w:szCs w:val="21"/>
          <w:u w:val="single"/>
          <w:lang w:val="en-US" w:eastAsia="zh-CN"/>
        </w:rPr>
        <w:t xml:space="preserve">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lang w:val="en-US" w:eastAsia="zh-CN"/>
        </w:rPr>
        <w:t>3</w:t>
      </w:r>
      <w:r>
        <w:rPr>
          <w:rFonts w:hint="eastAsia" w:ascii="宋体"/>
          <w:szCs w:val="21"/>
        </w:rPr>
        <w:t xml:space="preserve"> 带宽：</w:t>
      </w:r>
      <w:r>
        <w:rPr>
          <w:rFonts w:hint="eastAsia" w:ascii="宋体"/>
          <w:szCs w:val="21"/>
          <w:u w:val="single"/>
        </w:rPr>
        <w:t xml:space="preserve"> 1</w:t>
      </w:r>
      <w:r>
        <w:rPr>
          <w:rFonts w:hint="eastAsia" w:ascii="宋体"/>
          <w:szCs w:val="21"/>
          <w:u w:val="single"/>
          <w:lang w:val="en-US" w:eastAsia="zh-CN"/>
        </w:rPr>
        <w:t>4</w:t>
      </w:r>
      <w:r>
        <w:rPr>
          <w:rFonts w:hint="eastAsia" w:ascii="宋体"/>
          <w:szCs w:val="21"/>
          <w:u w:val="single"/>
        </w:rPr>
        <w:t xml:space="preserve">00mm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hint="eastAsia" w:ascii="宋体"/>
          <w:szCs w:val="21"/>
        </w:rPr>
        <w:t>.</w:t>
      </w:r>
      <w:r>
        <w:rPr>
          <w:rFonts w:hint="eastAsia" w:ascii="宋体"/>
          <w:szCs w:val="21"/>
          <w:lang w:val="en-US" w:eastAsia="zh-CN"/>
        </w:rPr>
        <w:t>4</w:t>
      </w:r>
      <w:r>
        <w:rPr>
          <w:rFonts w:hint="eastAsia" w:ascii="宋体"/>
          <w:szCs w:val="21"/>
        </w:rPr>
        <w:t xml:space="preserve"> 带速：</w:t>
      </w:r>
      <w:r>
        <w:rPr>
          <w:rFonts w:hint="eastAsia" w:ascii="宋体"/>
          <w:szCs w:val="21"/>
          <w:u w:val="single"/>
        </w:rPr>
        <w:t xml:space="preserve"> </w:t>
      </w:r>
      <w:r>
        <w:rPr>
          <w:rFonts w:hint="eastAsia" w:ascii="宋体"/>
          <w:szCs w:val="21"/>
          <w:u w:val="single"/>
          <w:lang w:val="en-US" w:eastAsia="zh-CN"/>
        </w:rPr>
        <w:t>3</w:t>
      </w:r>
      <w:r>
        <w:rPr>
          <w:rFonts w:hint="eastAsia" w:ascii="宋体"/>
          <w:szCs w:val="21"/>
          <w:u w:val="single"/>
        </w:rPr>
        <w:t>.</w:t>
      </w:r>
      <w:r>
        <w:rPr>
          <w:rFonts w:hint="eastAsia" w:ascii="宋体"/>
          <w:szCs w:val="21"/>
          <w:u w:val="single"/>
          <w:lang w:val="en-US" w:eastAsia="zh-CN"/>
        </w:rPr>
        <w:t>1</w:t>
      </w:r>
      <w:r>
        <w:rPr>
          <w:rFonts w:hint="eastAsia" w:ascii="宋体"/>
          <w:szCs w:val="21"/>
          <w:u w:val="single"/>
        </w:rPr>
        <w:t xml:space="preserve">5m/s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lang w:val="en-US" w:eastAsia="zh-CN"/>
        </w:rPr>
        <w:t>5</w:t>
      </w:r>
      <w:r>
        <w:rPr>
          <w:rFonts w:hint="eastAsia" w:ascii="宋体"/>
          <w:szCs w:val="21"/>
        </w:rPr>
        <w:t xml:space="preserve"> 带式输送机铺设长度：</w:t>
      </w:r>
      <w:r>
        <w:rPr>
          <w:rFonts w:hint="eastAsia" w:ascii="宋体"/>
          <w:szCs w:val="21"/>
          <w:u w:val="single"/>
        </w:rPr>
        <w:t xml:space="preserve"> </w:t>
      </w:r>
      <w:r>
        <w:rPr>
          <w:rFonts w:hint="eastAsia" w:ascii="宋体"/>
          <w:szCs w:val="21"/>
          <w:u w:val="single"/>
          <w:lang w:val="en-US" w:eastAsia="zh-CN"/>
        </w:rPr>
        <w:t>125</w:t>
      </w:r>
      <w:r>
        <w:rPr>
          <w:rFonts w:hint="eastAsia" w:ascii="宋体"/>
          <w:szCs w:val="21"/>
          <w:u w:val="single"/>
        </w:rPr>
        <w:t xml:space="preserve">m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color w:val="FF0000"/>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lang w:val="en-US" w:eastAsia="zh-CN"/>
        </w:rPr>
        <w:t>6</w:t>
      </w:r>
      <w:r>
        <w:rPr>
          <w:rFonts w:hint="eastAsia" w:ascii="宋体"/>
          <w:szCs w:val="21"/>
        </w:rPr>
        <w:t xml:space="preserve"> 带式输送机</w:t>
      </w:r>
      <w:r>
        <w:rPr>
          <w:rFonts w:hint="eastAsia" w:ascii="宋体"/>
          <w:szCs w:val="21"/>
          <w:lang w:val="en-US" w:eastAsia="zh-CN"/>
        </w:rPr>
        <w:t>输送最大倾角</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12</w:t>
      </w:r>
      <w:r>
        <w:rPr>
          <w:rFonts w:hint="eastAsia" w:ascii="宋体"/>
          <w:szCs w:val="21"/>
          <w:u w:val="single"/>
        </w:rPr>
        <w:t xml:space="preserve">°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lang w:val="en-US" w:eastAsia="zh-CN"/>
        </w:rPr>
        <w:t>7</w:t>
      </w:r>
      <w:r>
        <w:rPr>
          <w:rFonts w:hint="eastAsia" w:ascii="宋体"/>
          <w:szCs w:val="21"/>
        </w:rPr>
        <w:t xml:space="preserve"> 输送物料块度：</w:t>
      </w:r>
      <w:r>
        <w:rPr>
          <w:rFonts w:hint="eastAsia" w:ascii="宋体"/>
          <w:szCs w:val="21"/>
          <w:u w:val="single"/>
        </w:rPr>
        <w:t xml:space="preserve"> </w:t>
      </w:r>
      <w:r>
        <w:rPr>
          <w:rFonts w:hint="eastAsia" w:ascii="宋体"/>
          <w:szCs w:val="21"/>
          <w:u w:val="single"/>
          <w:lang w:val="en-US" w:eastAsia="zh-CN"/>
        </w:rPr>
        <w:t>5</w:t>
      </w:r>
      <w:r>
        <w:rPr>
          <w:rFonts w:hint="eastAsia" w:ascii="宋体"/>
          <w:szCs w:val="21"/>
          <w:u w:val="single"/>
        </w:rPr>
        <w:t xml:space="preserve">0-0mm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hint="eastAsia"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8</w:t>
      </w:r>
      <w:r>
        <w:rPr>
          <w:rFonts w:hint="eastAsia" w:ascii="宋体"/>
          <w:color w:val="000000" w:themeColor="text1"/>
          <w:szCs w:val="21"/>
          <w14:textFill>
            <w14:solidFill>
              <w14:schemeClr w14:val="tx1"/>
            </w14:solidFill>
          </w14:textFill>
        </w:rPr>
        <w:t xml:space="preserve"> 输送物料密度：</w:t>
      </w:r>
      <w:r>
        <w:rPr>
          <w:rFonts w:hint="eastAsia" w:ascii="宋体"/>
          <w:color w:val="000000" w:themeColor="text1"/>
          <w:szCs w:val="21"/>
          <w:u w:val="single"/>
          <w14:textFill>
            <w14:solidFill>
              <w14:schemeClr w14:val="tx1"/>
            </w14:solidFill>
          </w14:textFill>
        </w:rPr>
        <w:t xml:space="preserve"> 900kg</w:t>
      </w:r>
      <w:r>
        <w:rPr>
          <w:rFonts w:asci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 xml:space="preserve">m³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hint="eastAsia" w:ascii="宋体" w:eastAsia="宋体"/>
          <w:color w:val="000000" w:themeColor="text1"/>
          <w:szCs w:val="21"/>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1.5.9 垂高：</w:t>
      </w:r>
      <w:r>
        <w:rPr>
          <w:rFonts w:hint="eastAsia" w:ascii="宋体"/>
          <w:color w:val="000000" w:themeColor="text1"/>
          <w:szCs w:val="21"/>
          <w:u w:val="single"/>
          <w:lang w:val="en-US" w:eastAsia="zh-CN"/>
          <w14:textFill>
            <w14:solidFill>
              <w14:schemeClr w14:val="tx1"/>
            </w14:solidFill>
          </w14:textFill>
        </w:rPr>
        <w:t xml:space="preserve"> 25.3m </w:t>
      </w:r>
      <w:r>
        <w:rPr>
          <w:rFonts w:hint="eastAsia" w:ascii="宋体"/>
          <w:color w:val="000000" w:themeColor="text1"/>
          <w:szCs w:val="21"/>
          <w:u w:val="none"/>
          <w:lang w:val="en-US" w:eastAsia="zh-CN"/>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10</w:t>
      </w:r>
      <w:r>
        <w:rPr>
          <w:rFonts w:hint="eastAsia" w:ascii="宋体"/>
          <w:color w:val="000000" w:themeColor="text1"/>
          <w:szCs w:val="21"/>
          <w14:textFill>
            <w14:solidFill>
              <w14:schemeClr w14:val="tx1"/>
            </w14:solidFill>
          </w14:textFill>
        </w:rPr>
        <w:t xml:space="preserve"> 电动机：</w:t>
      </w:r>
    </w:p>
    <w:p>
      <w:pPr>
        <w:tabs>
          <w:tab w:val="left" w:pos="4921"/>
        </w:tabs>
        <w:adjustRightInd w:val="0"/>
        <w:snapToGrid w:val="0"/>
        <w:spacing w:line="400" w:lineRule="exact"/>
        <w:ind w:left="1134" w:leftChars="338" w:right="-374" w:rightChars="-178" w:hanging="424" w:hangingChars="20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5</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lang w:val="en-US" w:eastAsia="zh-CN"/>
          <w14:textFill>
            <w14:solidFill>
              <w14:schemeClr w14:val="tx1"/>
            </w14:solidFill>
          </w14:textFill>
        </w:rPr>
        <w:t>参考</w:t>
      </w:r>
      <w:r>
        <w:rPr>
          <w:rFonts w:hint="eastAsia" w:ascii="宋体" w:hAnsi="宋体"/>
          <w:color w:val="000000" w:themeColor="text1"/>
          <w:szCs w:val="21"/>
          <w14:textFill>
            <w14:solidFill>
              <w14:schemeClr w14:val="tx1"/>
            </w14:solidFill>
          </w14:textFill>
        </w:rPr>
        <w:t>型号：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YB</w:t>
      </w:r>
      <w:r>
        <w:rPr>
          <w:rFonts w:hint="eastAsia" w:ascii="宋体" w:hAnsi="宋体"/>
          <w:color w:val="000000" w:themeColor="text1"/>
          <w:szCs w:val="21"/>
          <w:u w:val="single"/>
          <w:lang w:val="en-US" w:eastAsia="zh-CN"/>
          <w14:textFill>
            <w14:solidFill>
              <w14:schemeClr w14:val="tx1"/>
            </w14:solidFill>
          </w14:textFill>
        </w:rPr>
        <w:t>BP 315L1</w:t>
      </w:r>
      <w:r>
        <w:rPr>
          <w:rFonts w:ascii="宋体" w:hAnsi="宋体"/>
          <w:color w:val="000000" w:themeColor="text1"/>
          <w:szCs w:val="21"/>
          <w:u w:val="single"/>
          <w14:textFill>
            <w14:solidFill>
              <w14:schemeClr w14:val="tx1"/>
            </w14:solidFill>
          </w14:textFill>
        </w:rPr>
        <w:t>-4</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1.5.10.2 转速：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1485r/min</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none"/>
          <w:lang w:eastAsia="zh-CN"/>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5</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功率：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160</w:t>
      </w:r>
      <w:r>
        <w:rPr>
          <w:rFonts w:hint="eastAsia" w:ascii="宋体" w:hAnsi="宋体"/>
          <w:color w:val="000000" w:themeColor="text1"/>
          <w:szCs w:val="21"/>
          <w:u w:val="single"/>
          <w14:textFill>
            <w14:solidFill>
              <w14:schemeClr w14:val="tx1"/>
            </w14:solidFill>
          </w14:textFill>
        </w:rPr>
        <w:t xml:space="preserve">kW </w:t>
      </w:r>
      <w:r>
        <w:rPr>
          <w:rFonts w:hint="eastAsia" w:ascii="宋体" w:hAnsi="宋体"/>
          <w:color w:val="000000" w:themeColor="text1"/>
          <w:szCs w:val="21"/>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5</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4</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电压：</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38</w:t>
      </w:r>
      <w:r>
        <w:rPr>
          <w:rFonts w:ascii="宋体" w:hAnsi="宋体"/>
          <w:color w:val="000000" w:themeColor="text1"/>
          <w:szCs w:val="21"/>
          <w:u w:val="single"/>
          <w14:textFill>
            <w14:solidFill>
              <w14:schemeClr w14:val="tx1"/>
            </w14:solidFill>
          </w14:textFill>
        </w:rPr>
        <w:t>0</w:t>
      </w:r>
      <w:r>
        <w:rPr>
          <w:rFonts w:hint="eastAsia" w:ascii="宋体" w:hAnsi="宋体"/>
          <w:color w:val="000000" w:themeColor="text1"/>
          <w:szCs w:val="21"/>
          <w:u w:val="single"/>
          <w14:textFill>
            <w14:solidFill>
              <w14:schemeClr w14:val="tx1"/>
            </w14:solidFill>
          </w14:textFill>
        </w:rPr>
        <w:t xml:space="preserve">V </w:t>
      </w:r>
      <w:r>
        <w:rPr>
          <w:rFonts w:hint="eastAsia" w:ascii="宋体" w:hAnsi="宋体"/>
          <w:color w:val="000000" w:themeColor="text1"/>
          <w:szCs w:val="21"/>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1.5.10.5 频率：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50Hz</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5</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2</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1.5.10.7 绝缘等级：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F</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1.5.10.8 隔爆等级：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EXd</w:t>
      </w:r>
      <w:r>
        <w:rPr>
          <w:rFonts w:hint="eastAsia" w:ascii="宋体" w:hAnsi="宋体" w:cs="宋体"/>
          <w:color w:val="000000" w:themeColor="text1"/>
          <w:szCs w:val="21"/>
          <w:u w:val="single"/>
          <w:lang w:val="en-US" w:eastAsia="zh-CN"/>
          <w14:textFill>
            <w14:solidFill>
              <w14:schemeClr w14:val="tx1"/>
            </w14:solidFill>
          </w14:textFill>
        </w:rPr>
        <w:t xml:space="preserve">I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1.5.10.9 防护等级：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IP55</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1.5.10.10 冷却方式：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IC416</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1.5.10.11 定子温度检测：</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1.5.10.12 轴承温度检测：</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1.5.10.13 工作制：</w:t>
      </w:r>
      <w:r>
        <w:rPr>
          <w:rFonts w:hint="eastAsia" w:ascii="宋体" w:hAnsi="宋体"/>
          <w:color w:val="000000" w:themeColor="text1"/>
          <w:szCs w:val="21"/>
          <w:u w:val="single"/>
          <w:lang w:val="en-US" w:eastAsia="zh-CN"/>
          <w14:textFill>
            <w14:solidFill>
              <w14:schemeClr w14:val="tx1"/>
            </w14:solidFill>
          </w14:textFill>
        </w:rPr>
        <w:t>连续工作制（SI）</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1.5.10.14 安装方式：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IMB3</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w:t>
      </w:r>
    </w:p>
    <w:p>
      <w:pPr>
        <w:tabs>
          <w:tab w:val="left" w:pos="4921"/>
        </w:tabs>
        <w:adjustRightInd w:val="0"/>
        <w:snapToGrid w:val="0"/>
        <w:spacing w:line="400" w:lineRule="exact"/>
        <w:ind w:left="707" w:leftChars="335" w:right="-374" w:rightChars="-178" w:hanging="4" w:hangingChars="2"/>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1.5.10.15 推荐厂家：</w:t>
      </w:r>
      <w:r>
        <w:rPr>
          <w:rFonts w:hint="eastAsia" w:ascii="宋体"/>
          <w:color w:val="000000" w:themeColor="text1"/>
          <w:szCs w:val="21"/>
          <w:highlight w:val="none"/>
          <w:u w:val="single"/>
          <w:lang w:val="en-US" w:eastAsia="zh-CN"/>
          <w14:textFill>
            <w14:solidFill>
              <w14:schemeClr w14:val="tx1"/>
            </w14:solidFill>
          </w14:textFill>
        </w:rPr>
        <w:t xml:space="preserve">南阳防爆、佳木斯、上海电机厂或同等品质产品 </w:t>
      </w:r>
      <w:r>
        <w:rPr>
          <w:rFonts w:hint="eastAsia" w:ascii="宋体"/>
          <w:color w:val="000000" w:themeColor="text1"/>
          <w:szCs w:val="21"/>
          <w:highlight w:val="none"/>
          <w:u w:val="none"/>
          <w:lang w:val="en-US" w:eastAsia="zh-CN"/>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ascii="宋体"/>
          <w:color w:val="000000" w:themeColor="text1"/>
          <w:szCs w:val="21"/>
          <w14:textFill>
            <w14:solidFill>
              <w14:schemeClr w14:val="tx1"/>
            </w14:solidFill>
          </w14:textFill>
        </w:rPr>
        <w:t>.</w:t>
      </w: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1</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减速器：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11</w:t>
      </w:r>
      <w:r>
        <w:rPr>
          <w:rFonts w:hint="eastAsia" w:ascii="宋体"/>
          <w:color w:val="000000" w:themeColor="text1"/>
          <w:szCs w:val="21"/>
          <w14:textFill>
            <w14:solidFill>
              <w14:schemeClr w14:val="tx1"/>
            </w14:solidFill>
          </w14:textFill>
        </w:rPr>
        <w:t xml:space="preserve">.1 </w:t>
      </w:r>
      <w:r>
        <w:rPr>
          <w:rFonts w:hint="eastAsia" w:ascii="宋体"/>
          <w:color w:val="000000" w:themeColor="text1"/>
          <w:szCs w:val="21"/>
          <w:lang w:val="en-US" w:eastAsia="zh-CN"/>
          <w14:textFill>
            <w14:solidFill>
              <w14:schemeClr w14:val="tx1"/>
            </w14:solidFill>
          </w14:textFill>
        </w:rPr>
        <w:t>参考</w:t>
      </w:r>
      <w:r>
        <w:rPr>
          <w:rFonts w:hint="eastAsia" w:ascii="宋体"/>
          <w:color w:val="000000" w:themeColor="text1"/>
          <w:szCs w:val="21"/>
          <w14:textFill>
            <w14:solidFill>
              <w14:schemeClr w14:val="tx1"/>
            </w14:solidFill>
          </w14:textFill>
        </w:rPr>
        <w:t>型号：</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M3RSF60+F</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11</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 xml:space="preserve"> 速比：</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i=</w:t>
      </w:r>
      <w:r>
        <w:rPr>
          <w:rFonts w:hint="eastAsia" w:ascii="宋体"/>
          <w:color w:val="000000" w:themeColor="text1"/>
          <w:szCs w:val="21"/>
          <w:u w:val="single"/>
          <w:lang w:val="en-US" w:eastAsia="zh-CN"/>
          <w14:textFill>
            <w14:solidFill>
              <w14:schemeClr w14:val="tx1"/>
            </w14:solidFill>
          </w14:textFill>
        </w:rPr>
        <w:t>25</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11</w:t>
      </w:r>
      <w:r>
        <w:rPr>
          <w:rFonts w:ascii="宋体"/>
          <w:color w:val="000000" w:themeColor="text1"/>
          <w:szCs w:val="21"/>
          <w14:textFill>
            <w14:solidFill>
              <w14:schemeClr w14:val="tx1"/>
            </w14:solidFill>
          </w14:textFill>
        </w:rPr>
        <w:t>.</w:t>
      </w:r>
      <w:r>
        <w:rPr>
          <w:rFonts w:hint="eastAsia" w:ascii="宋体"/>
          <w:color w:val="000000" w:themeColor="text1"/>
          <w:szCs w:val="21"/>
          <w14:textFill>
            <w14:solidFill>
              <w14:schemeClr w14:val="tx1"/>
            </w14:solidFill>
          </w14:textFill>
        </w:rPr>
        <w:t>3 数量：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2</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1.5.11.4 减速器冷却方式：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风冷</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u w:val="none"/>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1.5.11.5 推荐厂家：</w:t>
      </w:r>
      <w:r>
        <w:rPr>
          <w:rFonts w:hint="eastAsia" w:ascii="宋体"/>
          <w:color w:val="000000" w:themeColor="text1"/>
          <w:szCs w:val="21"/>
          <w:u w:val="single"/>
          <w:lang w:val="en-US" w:eastAsia="zh-CN"/>
          <w14:textFill>
            <w14:solidFill>
              <w14:schemeClr w14:val="tx1"/>
            </w14:solidFill>
          </w14:textFill>
        </w:rPr>
        <w:t xml:space="preserve"> SEW、弗兰德、沃德或同等品质产品  </w:t>
      </w:r>
      <w:r>
        <w:rPr>
          <w:rFonts w:hint="eastAsia" w:ascii="宋体"/>
          <w:color w:val="000000" w:themeColor="text1"/>
          <w:szCs w:val="21"/>
          <w:u w:val="none"/>
          <w:lang w:val="en-US" w:eastAsia="zh-CN"/>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u w:val="none"/>
          <w:lang w:val="en-US" w:eastAsia="zh-CN"/>
          <w14:textFill>
            <w14:solidFill>
              <w14:schemeClr w14:val="tx1"/>
            </w14:solidFill>
          </w14:textFill>
        </w:rPr>
      </w:pPr>
      <w:r>
        <w:rPr>
          <w:rFonts w:hint="eastAsia" w:ascii="宋体"/>
          <w:color w:val="000000" w:themeColor="text1"/>
          <w:szCs w:val="21"/>
          <w:u w:val="none"/>
          <w:lang w:val="en-US" w:eastAsia="zh-CN"/>
          <w14:textFill>
            <w14:solidFill>
              <w14:schemeClr w14:val="tx1"/>
            </w14:solidFill>
          </w14:textFill>
        </w:rPr>
        <w:t>1.5.11.6 减速器带风扇。</w:t>
      </w:r>
    </w:p>
    <w:p>
      <w:pPr>
        <w:tabs>
          <w:tab w:val="left" w:pos="4921"/>
        </w:tabs>
        <w:adjustRightInd w:val="0"/>
        <w:snapToGrid w:val="0"/>
        <w:spacing w:line="400" w:lineRule="exact"/>
        <w:ind w:left="707" w:leftChars="135" w:right="-374" w:rightChars="-178"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ascii="宋体"/>
          <w:color w:val="000000" w:themeColor="text1"/>
          <w:szCs w:val="21"/>
          <w14:textFill>
            <w14:solidFill>
              <w14:schemeClr w14:val="tx1"/>
            </w14:solidFill>
          </w14:textFill>
        </w:rPr>
        <w:t>.</w:t>
      </w: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2</w:t>
      </w:r>
      <w:r>
        <w:rPr>
          <w:rFonts w:ascii="宋体"/>
          <w:color w:val="000000" w:themeColor="text1"/>
          <w:szCs w:val="21"/>
          <w14:textFill>
            <w14:solidFill>
              <w14:schemeClr w14:val="tx1"/>
            </w14:solidFill>
          </w14:textFill>
        </w:rPr>
        <w:t xml:space="preserve"> </w:t>
      </w:r>
      <w:r>
        <w:rPr>
          <w:rFonts w:hint="eastAsia" w:ascii="宋体"/>
          <w:color w:val="000000" w:themeColor="text1"/>
          <w:szCs w:val="21"/>
          <w:lang w:val="en-US" w:eastAsia="zh-CN"/>
          <w14:textFill>
            <w14:solidFill>
              <w14:schemeClr w14:val="tx1"/>
            </w14:solidFill>
          </w14:textFill>
        </w:rPr>
        <w:t>低速</w:t>
      </w:r>
      <w:r>
        <w:rPr>
          <w:rFonts w:hint="eastAsia" w:ascii="宋体"/>
          <w:color w:val="000000" w:themeColor="text1"/>
          <w:szCs w:val="21"/>
          <w14:textFill>
            <w14:solidFill>
              <w14:schemeClr w14:val="tx1"/>
            </w14:solidFill>
          </w14:textFill>
        </w:rPr>
        <w:t>联轴器：</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2</w:t>
      </w:r>
      <w:r>
        <w:rPr>
          <w:rFonts w:hint="eastAsia" w:ascii="宋体"/>
          <w:color w:val="000000" w:themeColor="text1"/>
          <w:szCs w:val="21"/>
          <w14:textFill>
            <w14:solidFill>
              <w14:schemeClr w14:val="tx1"/>
            </w14:solidFill>
          </w14:textFill>
        </w:rPr>
        <w:t xml:space="preserve">.1 </w:t>
      </w:r>
      <w:r>
        <w:rPr>
          <w:rFonts w:hint="eastAsia" w:ascii="宋体"/>
          <w:color w:val="000000" w:themeColor="text1"/>
          <w:szCs w:val="21"/>
          <w:lang w:val="en-US" w:eastAsia="zh-CN"/>
          <w14:textFill>
            <w14:solidFill>
              <w14:schemeClr w14:val="tx1"/>
            </w14:solidFill>
          </w14:textFill>
        </w:rPr>
        <w:t>参考</w:t>
      </w:r>
      <w:r>
        <w:rPr>
          <w:rFonts w:hint="eastAsia" w:ascii="宋体"/>
          <w:color w:val="000000" w:themeColor="text1"/>
          <w:szCs w:val="21"/>
          <w14:textFill>
            <w14:solidFill>
              <w14:schemeClr w14:val="tx1"/>
            </w14:solidFill>
          </w14:textFill>
        </w:rPr>
        <w:t>型号：</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6160T05</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w:t>
      </w:r>
      <w:r>
        <w:rPr>
          <w:rFonts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2</w:t>
      </w:r>
      <w:r>
        <w:rPr>
          <w:rFonts w:ascii="宋体"/>
          <w:color w:val="000000" w:themeColor="text1"/>
          <w:szCs w:val="21"/>
          <w14:textFill>
            <w14:solidFill>
              <w14:schemeClr w14:val="tx1"/>
            </w14:solidFill>
          </w14:textFill>
        </w:rPr>
        <w:t>.2</w:t>
      </w:r>
      <w:r>
        <w:rPr>
          <w:rFonts w:hint="eastAsia" w:ascii="宋体"/>
          <w:color w:val="000000" w:themeColor="text1"/>
          <w:szCs w:val="21"/>
          <w14:textFill>
            <w14:solidFill>
              <w14:schemeClr w14:val="tx1"/>
            </w14:solidFill>
          </w14:textFill>
        </w:rPr>
        <w:t xml:space="preserve"> 数量：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2</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5</w:t>
      </w: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2</w:t>
      </w:r>
      <w:r>
        <w:rPr>
          <w:rFonts w:hint="eastAsia" w:ascii="宋体"/>
          <w:color w:val="000000" w:themeColor="text1"/>
          <w:szCs w:val="21"/>
          <w14:textFill>
            <w14:solidFill>
              <w14:schemeClr w14:val="tx1"/>
            </w14:solidFill>
          </w14:textFill>
        </w:rPr>
        <w:t>.3</w:t>
      </w:r>
      <w:r>
        <w:rPr>
          <w:rFonts w:hint="eastAsia" w:ascii="宋体"/>
          <w:color w:val="000000" w:themeColor="text1"/>
          <w:szCs w:val="21"/>
          <w:lang w:val="en-US" w:eastAsia="zh-CN"/>
          <w14:textFill>
            <w14:solidFill>
              <w14:schemeClr w14:val="tx1"/>
            </w14:solidFill>
          </w14:textFill>
        </w:rPr>
        <w:t xml:space="preserve"> </w:t>
      </w:r>
      <w:r>
        <w:rPr>
          <w:rFonts w:hint="eastAsia" w:ascii="宋体"/>
          <w:color w:val="000000" w:themeColor="text1"/>
          <w:szCs w:val="21"/>
          <w14:textFill>
            <w14:solidFill>
              <w14:schemeClr w14:val="tx1"/>
            </w14:solidFill>
          </w14:textFill>
        </w:rPr>
        <w:t>额定公称扭矩：</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55.9</w:t>
      </w:r>
      <w:r>
        <w:rPr>
          <w:rFonts w:hint="eastAsia" w:ascii="宋体"/>
          <w:color w:val="000000" w:themeColor="text1"/>
          <w:szCs w:val="21"/>
          <w:u w:val="single"/>
          <w14:textFill>
            <w14:solidFill>
              <w14:schemeClr w14:val="tx1"/>
            </w14:solidFill>
          </w14:textFill>
        </w:rPr>
        <w:t>kN</w:t>
      </w:r>
      <w:r>
        <w:rPr>
          <w:rFonts w:hint="eastAsia" w:ascii="宋体" w:hAns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 xml:space="preserve">m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1.5.12.4 许用转速：</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500r/min</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u w:val="none"/>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1.5.12.5 装配方式：</w:t>
      </w:r>
      <w:r>
        <w:rPr>
          <w:rFonts w:hint="eastAsia" w:ascii="宋体"/>
          <w:color w:val="000000" w:themeColor="text1"/>
          <w:szCs w:val="21"/>
          <w:u w:val="single"/>
          <w:lang w:val="en-US" w:eastAsia="zh-CN"/>
          <w14:textFill>
            <w14:solidFill>
              <w14:schemeClr w14:val="tx1"/>
            </w14:solidFill>
          </w14:textFill>
        </w:rPr>
        <w:t xml:space="preserve"> 快速冷装 </w:t>
      </w:r>
      <w:r>
        <w:rPr>
          <w:rFonts w:hint="eastAsia" w:ascii="宋体"/>
          <w:color w:val="000000" w:themeColor="text1"/>
          <w:szCs w:val="21"/>
          <w:u w:val="none"/>
          <w:lang w:val="en-US" w:eastAsia="zh-CN"/>
          <w14:textFill>
            <w14:solidFill>
              <w14:schemeClr w14:val="tx1"/>
            </w14:solidFill>
          </w14:textFill>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u w:val="none"/>
          <w:lang w:val="en-US" w:eastAsia="zh-CN"/>
          <w14:textFill>
            <w14:solidFill>
              <w14:schemeClr w14:val="tx1"/>
            </w14:solidFill>
          </w14:textFill>
        </w:rPr>
      </w:pPr>
      <w:r>
        <w:rPr>
          <w:rFonts w:hint="eastAsia" w:ascii="宋体"/>
          <w:color w:val="000000" w:themeColor="text1"/>
          <w:szCs w:val="21"/>
          <w:u w:val="none"/>
          <w:lang w:val="en-US" w:eastAsia="zh-CN"/>
          <w14:textFill>
            <w14:solidFill>
              <w14:schemeClr w14:val="tx1"/>
            </w14:solidFill>
          </w14:textFill>
        </w:rPr>
        <w:t>1.5.12.6 推荐厂家：</w:t>
      </w:r>
      <w:r>
        <w:rPr>
          <w:rFonts w:hint="eastAsia" w:ascii="宋体"/>
          <w:color w:val="000000" w:themeColor="text1"/>
          <w:szCs w:val="21"/>
          <w:highlight w:val="none"/>
          <w:u w:val="single"/>
          <w:lang w:val="en-US" w:eastAsia="zh-CN"/>
          <w14:textFill>
            <w14:solidFill>
              <w14:schemeClr w14:val="tx1"/>
            </w14:solidFill>
          </w14:textFill>
        </w:rPr>
        <w:t xml:space="preserve"> 上海精基、乐兆、马兰、西伯瑞或同等品质产品 </w:t>
      </w:r>
      <w:r>
        <w:rPr>
          <w:rFonts w:hint="eastAsia" w:ascii="宋体"/>
          <w:color w:val="000000" w:themeColor="text1"/>
          <w:szCs w:val="21"/>
          <w:highlight w:val="none"/>
          <w:u w:val="none"/>
          <w:lang w:val="en-US" w:eastAsia="zh-CN"/>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rPr>
        <w:t>1</w:t>
      </w:r>
      <w:r>
        <w:rPr>
          <w:rFonts w:hint="eastAsia" w:ascii="宋体"/>
          <w:szCs w:val="21"/>
          <w:lang w:val="en-US" w:eastAsia="zh-CN"/>
        </w:rPr>
        <w:t>3</w:t>
      </w:r>
      <w:r>
        <w:rPr>
          <w:rFonts w:hint="eastAsia" w:ascii="宋体"/>
          <w:szCs w:val="21"/>
        </w:rPr>
        <w:t xml:space="preserve"> </w:t>
      </w:r>
      <w:r>
        <w:rPr>
          <w:rFonts w:hint="eastAsia" w:ascii="宋体"/>
          <w:szCs w:val="21"/>
          <w:lang w:val="en-US" w:eastAsia="zh-CN"/>
        </w:rPr>
        <w:t>高速联轴器</w:t>
      </w:r>
      <w:r>
        <w:rPr>
          <w:rFonts w:hint="eastAsia" w:ascii="宋体"/>
          <w:szCs w:val="21"/>
        </w:rPr>
        <w:t>：</w:t>
      </w:r>
    </w:p>
    <w:p>
      <w:pPr>
        <w:tabs>
          <w:tab w:val="left" w:pos="4921"/>
        </w:tabs>
        <w:adjustRightInd w:val="0"/>
        <w:snapToGrid w:val="0"/>
        <w:spacing w:line="400" w:lineRule="exact"/>
        <w:ind w:left="1134" w:leftChars="338" w:right="-374" w:rightChars="-178" w:hanging="424" w:hangingChars="202"/>
        <w:rPr>
          <w:rFonts w:hint="eastAsia"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3</w:t>
      </w:r>
      <w:r>
        <w:rPr>
          <w:rFonts w:hint="eastAsia" w:ascii="宋体"/>
          <w:szCs w:val="21"/>
        </w:rPr>
        <w:t>.</w:t>
      </w:r>
      <w:r>
        <w:rPr>
          <w:rFonts w:ascii="宋体"/>
          <w:szCs w:val="21"/>
        </w:rPr>
        <w:t>1</w:t>
      </w:r>
      <w:r>
        <w:rPr>
          <w:rFonts w:hint="eastAsia" w:ascii="宋体"/>
          <w:szCs w:val="21"/>
        </w:rPr>
        <w:t xml:space="preserve"> </w:t>
      </w:r>
      <w:r>
        <w:rPr>
          <w:rFonts w:hint="eastAsia" w:ascii="宋体"/>
          <w:szCs w:val="21"/>
          <w:lang w:val="en-US" w:eastAsia="zh-CN"/>
        </w:rPr>
        <w:t>参考</w:t>
      </w:r>
      <w:r>
        <w:rPr>
          <w:rFonts w:hint="eastAsia" w:ascii="宋体"/>
          <w:szCs w:val="21"/>
        </w:rPr>
        <w:t>型号：</w:t>
      </w:r>
      <w:r>
        <w:rPr>
          <w:rFonts w:hint="eastAsia" w:ascii="宋体"/>
          <w:szCs w:val="21"/>
          <w:u w:val="single"/>
        </w:rPr>
        <w:t xml:space="preserve"> </w:t>
      </w:r>
      <w:r>
        <w:rPr>
          <w:rFonts w:hint="eastAsia" w:ascii="宋体"/>
          <w:szCs w:val="21"/>
          <w:u w:val="single"/>
          <w:lang w:val="en-US" w:eastAsia="zh-CN"/>
        </w:rPr>
        <w:t>6100T61</w:t>
      </w:r>
      <w:r>
        <w:rPr>
          <w:rFonts w:hint="eastAsia" w:ascii="宋体"/>
          <w:szCs w:val="21"/>
          <w:u w:val="single"/>
        </w:rPr>
        <w:t xml:space="preserve"> </w:t>
      </w:r>
      <w:r>
        <w:rPr>
          <w:rFonts w:hint="eastAsia" w:ascii="宋体"/>
          <w:szCs w:val="21"/>
        </w:rPr>
        <w:t>。</w:t>
      </w:r>
    </w:p>
    <w:p>
      <w:pPr>
        <w:tabs>
          <w:tab w:val="left" w:pos="4921"/>
        </w:tabs>
        <w:adjustRightInd w:val="0"/>
        <w:snapToGrid w:val="0"/>
        <w:spacing w:line="400" w:lineRule="exact"/>
        <w:ind w:left="1134" w:leftChars="338" w:right="-374" w:rightChars="-178" w:hanging="424" w:hangingChars="202"/>
        <w:rPr>
          <w:rFonts w:hint="eastAsia" w:ascii="宋体"/>
          <w:color w:val="000000" w:themeColor="text1"/>
          <w:szCs w:val="21"/>
          <w14:textFill>
            <w14:solidFill>
              <w14:schemeClr w14:val="tx1"/>
            </w14:solidFill>
          </w14:textFill>
        </w:rPr>
      </w:pPr>
      <w:r>
        <w:rPr>
          <w:rFonts w:hint="eastAsia" w:ascii="宋体"/>
          <w:szCs w:val="21"/>
          <w:lang w:val="en-US" w:eastAsia="zh-CN"/>
        </w:rPr>
        <w:t>1.5.13.2 数量：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lang w:val="en-US" w:eastAsia="zh-CN"/>
          <w14:textFill>
            <w14:solidFill>
              <w14:schemeClr w14:val="tx1"/>
            </w14:solidFill>
          </w14:textFill>
        </w:rPr>
        <w:t>2</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eastAsia="宋体"/>
          <w:color w:val="000000" w:themeColor="text1"/>
          <w:szCs w:val="21"/>
          <w:lang w:val="en-US" w:eastAsia="zh-CN"/>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1.5.13.3 额定公称扭矩：</w:t>
      </w:r>
      <w:r>
        <w:rPr>
          <w:rFonts w:hint="eastAsia" w:ascii="宋体"/>
          <w:color w:val="000000" w:themeColor="text1"/>
          <w:szCs w:val="21"/>
          <w:u w:val="single"/>
          <w:lang w:val="en-US" w:eastAsia="zh-CN"/>
          <w14:textFill>
            <w14:solidFill>
              <w14:schemeClr w14:val="tx1"/>
            </w14:solidFill>
          </w14:textFill>
        </w:rPr>
        <w:t xml:space="preserve"> ≥2500N</w:t>
      </w:r>
      <w:r>
        <w:rPr>
          <w:rFonts w:hint="eastAsia" w:ascii="宋体" w:hAns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m</w:t>
      </w:r>
      <w:r>
        <w:rPr>
          <w:rFonts w:hint="eastAsia" w:ascii="宋体"/>
          <w:color w:val="000000" w:themeColor="text1"/>
          <w:szCs w:val="21"/>
          <w:u w:val="single"/>
          <w:lang w:val="en-US" w:eastAsia="zh-CN"/>
          <w14:textFill>
            <w14:solidFill>
              <w14:schemeClr w14:val="tx1"/>
            </w14:solidFill>
          </w14:textFill>
        </w:rPr>
        <w:t xml:space="preserve"> </w:t>
      </w:r>
      <w:r>
        <w:rPr>
          <w:rFonts w:hint="eastAsia" w:ascii="宋体"/>
          <w:color w:val="000000" w:themeColor="text1"/>
          <w:szCs w:val="21"/>
          <w:u w:val="none"/>
          <w:lang w:val="en-US" w:eastAsia="zh-CN"/>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3</w:t>
      </w:r>
      <w:r>
        <w:rPr>
          <w:rFonts w:hint="eastAsia" w:ascii="宋体"/>
          <w:szCs w:val="21"/>
        </w:rPr>
        <w:t>.</w:t>
      </w:r>
      <w:r>
        <w:rPr>
          <w:rFonts w:hint="eastAsia" w:ascii="宋体"/>
          <w:szCs w:val="21"/>
          <w:lang w:val="en-US" w:eastAsia="zh-CN"/>
        </w:rPr>
        <w:t>4</w:t>
      </w:r>
      <w:r>
        <w:rPr>
          <w:rFonts w:hint="eastAsia" w:ascii="宋体"/>
          <w:szCs w:val="21"/>
        </w:rPr>
        <w:t xml:space="preserve"> </w:t>
      </w:r>
      <w:r>
        <w:rPr>
          <w:rFonts w:hint="eastAsia" w:ascii="宋体"/>
          <w:szCs w:val="21"/>
          <w:lang w:val="en-US" w:eastAsia="zh-CN"/>
        </w:rPr>
        <w:t>许用转速</w:t>
      </w:r>
      <w:r>
        <w:rPr>
          <w:rFonts w:hint="eastAsia" w:ascii="宋体" w:hAnsi="宋体"/>
          <w:szCs w:val="21"/>
        </w:rPr>
        <w:t>：</w:t>
      </w:r>
      <w:r>
        <w:rPr>
          <w:rFonts w:hint="eastAsia" w:ascii="宋体" w:hAnsi="宋体"/>
          <w:szCs w:val="21"/>
          <w:u w:val="single"/>
        </w:rPr>
        <w:t xml:space="preserve"> </w:t>
      </w:r>
      <w:r>
        <w:rPr>
          <w:rFonts w:hint="eastAsia" w:ascii="宋体"/>
          <w:color w:val="000000" w:themeColor="text1"/>
          <w:szCs w:val="21"/>
          <w:u w:val="single"/>
          <w14:textFill>
            <w14:solidFill>
              <w14:schemeClr w14:val="tx1"/>
            </w14:solidFill>
          </w14:textFill>
        </w:rPr>
        <w:t>≥</w:t>
      </w:r>
      <w:r>
        <w:rPr>
          <w:rFonts w:hint="eastAsia" w:ascii="宋体"/>
          <w:color w:val="000000" w:themeColor="text1"/>
          <w:szCs w:val="21"/>
          <w:u w:val="single"/>
          <w:lang w:val="en-US" w:eastAsia="zh-CN"/>
          <w14:textFill>
            <w14:solidFill>
              <w14:schemeClr w14:val="tx1"/>
            </w14:solidFill>
          </w14:textFill>
        </w:rPr>
        <w:t>1900r/min</w:t>
      </w:r>
      <w:r>
        <w:rPr>
          <w:rFonts w:hint="eastAsia" w:ascii="宋体" w:hAnsi="宋体"/>
          <w:szCs w:val="21"/>
          <w:u w:val="single"/>
        </w:rPr>
        <w:t xml:space="preserve"> </w:t>
      </w:r>
      <w:r>
        <w:rPr>
          <w:rFonts w:hint="eastAsia" w:ascii="宋体" w:hAnsi="宋体"/>
          <w:szCs w:val="21"/>
        </w:rPr>
        <w:t>。</w:t>
      </w:r>
    </w:p>
    <w:p>
      <w:pPr>
        <w:tabs>
          <w:tab w:val="left" w:pos="4921"/>
        </w:tabs>
        <w:adjustRightInd w:val="0"/>
        <w:snapToGrid w:val="0"/>
        <w:spacing w:line="400" w:lineRule="exact"/>
        <w:ind w:left="1134" w:leftChars="338" w:right="-374" w:rightChars="-178" w:hanging="424" w:hangingChars="202"/>
        <w:rPr>
          <w:rFonts w:hint="eastAsia" w:ascii="宋体" w:hAnsi="宋体"/>
          <w:szCs w:val="21"/>
          <w:lang w:val="en-US" w:eastAsia="zh-CN"/>
        </w:rPr>
      </w:pPr>
      <w:r>
        <w:rPr>
          <w:rFonts w:hint="eastAsia" w:ascii="宋体" w:hAnsi="宋体"/>
          <w:szCs w:val="21"/>
          <w:lang w:val="en-US" w:eastAsia="zh-CN"/>
        </w:rPr>
        <w:t>1.5.13.5 装配方式：</w:t>
      </w:r>
      <w:r>
        <w:rPr>
          <w:rFonts w:hint="eastAsia" w:ascii="宋体" w:hAnsi="宋体"/>
          <w:szCs w:val="21"/>
          <w:u w:val="single"/>
          <w:lang w:val="en-US" w:eastAsia="zh-CN"/>
        </w:rPr>
        <w:t xml:space="preserve">冷装 </w:t>
      </w:r>
      <w:r>
        <w:rPr>
          <w:rFonts w:hint="eastAsia" w:ascii="宋体" w:hAnsi="宋体"/>
          <w:szCs w:val="21"/>
          <w:lang w:val="en-US" w:eastAsia="zh-CN"/>
        </w:rPr>
        <w:t>。</w:t>
      </w:r>
    </w:p>
    <w:p>
      <w:pPr>
        <w:tabs>
          <w:tab w:val="left" w:pos="4921"/>
        </w:tabs>
        <w:adjustRightInd w:val="0"/>
        <w:snapToGrid w:val="0"/>
        <w:spacing w:line="400" w:lineRule="exact"/>
        <w:ind w:right="-374" w:rightChars="-178" w:firstLine="630" w:firstLineChars="300"/>
        <w:rPr>
          <w:rFonts w:hint="eastAsia" w:ascii="宋体"/>
          <w:color w:val="000000" w:themeColor="text1"/>
          <w:szCs w:val="21"/>
          <w:u w:val="none"/>
          <w:lang w:val="en-US" w:eastAsia="zh-CN"/>
          <w14:textFill>
            <w14:solidFill>
              <w14:schemeClr w14:val="tx1"/>
            </w14:solidFill>
          </w14:textFill>
        </w:rPr>
      </w:pPr>
      <w:r>
        <w:rPr>
          <w:rFonts w:hint="eastAsia" w:ascii="宋体" w:hAnsi="宋体"/>
          <w:szCs w:val="21"/>
          <w:lang w:val="en-US" w:eastAsia="zh-CN"/>
        </w:rPr>
        <w:t xml:space="preserve">1.5.13.6 </w:t>
      </w:r>
      <w:r>
        <w:rPr>
          <w:rFonts w:hint="eastAsia" w:ascii="宋体"/>
          <w:color w:val="000000" w:themeColor="text1"/>
          <w:szCs w:val="21"/>
          <w:u w:val="none"/>
          <w:lang w:val="en-US" w:eastAsia="zh-CN"/>
          <w14:textFill>
            <w14:solidFill>
              <w14:schemeClr w14:val="tx1"/>
            </w14:solidFill>
          </w14:textFill>
        </w:rPr>
        <w:t>推荐厂家：</w:t>
      </w:r>
      <w:r>
        <w:rPr>
          <w:rFonts w:hint="eastAsia" w:ascii="宋体"/>
          <w:color w:val="000000" w:themeColor="text1"/>
          <w:szCs w:val="21"/>
          <w:highlight w:val="none"/>
          <w:u w:val="single"/>
          <w:lang w:val="en-US" w:eastAsia="zh-CN"/>
          <w14:textFill>
            <w14:solidFill>
              <w14:schemeClr w14:val="tx1"/>
            </w14:solidFill>
          </w14:textFill>
        </w:rPr>
        <w:t xml:space="preserve">上海精基、乐兆、马兰、西伯瑞或同等品质产品 </w:t>
      </w:r>
      <w:r>
        <w:rPr>
          <w:rFonts w:hint="eastAsia" w:ascii="宋体"/>
          <w:color w:val="000000" w:themeColor="text1"/>
          <w:szCs w:val="21"/>
          <w:highlight w:val="none"/>
          <w:u w:val="none"/>
          <w:lang w:val="en-US" w:eastAsia="zh-CN"/>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rPr>
        <w:t>1</w:t>
      </w:r>
      <w:r>
        <w:rPr>
          <w:rFonts w:hint="eastAsia" w:ascii="宋体"/>
          <w:szCs w:val="21"/>
          <w:lang w:val="en-US" w:eastAsia="zh-CN"/>
        </w:rPr>
        <w:t>4</w:t>
      </w:r>
      <w:r>
        <w:rPr>
          <w:rFonts w:hint="eastAsia" w:ascii="宋体"/>
          <w:szCs w:val="21"/>
        </w:rPr>
        <w:t xml:space="preserve"> 制动器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4</w:t>
      </w:r>
      <w:r>
        <w:rPr>
          <w:rFonts w:hint="eastAsia" w:ascii="宋体"/>
          <w:szCs w:val="21"/>
        </w:rPr>
        <w:t>.</w:t>
      </w:r>
      <w:r>
        <w:rPr>
          <w:rFonts w:ascii="宋体"/>
          <w:szCs w:val="21"/>
        </w:rPr>
        <w:t>1</w:t>
      </w:r>
      <w:r>
        <w:rPr>
          <w:rFonts w:hint="eastAsia" w:ascii="宋体"/>
          <w:szCs w:val="21"/>
          <w:lang w:val="en-US" w:eastAsia="zh-CN"/>
        </w:rPr>
        <w:t xml:space="preserve"> 参考</w:t>
      </w:r>
      <w:r>
        <w:rPr>
          <w:rFonts w:hint="eastAsia" w:ascii="宋体"/>
          <w:szCs w:val="21"/>
        </w:rPr>
        <w:t>型号：</w:t>
      </w:r>
      <w:r>
        <w:rPr>
          <w:rFonts w:hint="eastAsia" w:ascii="宋体"/>
          <w:szCs w:val="21"/>
          <w:u w:val="single"/>
        </w:rPr>
        <w:t xml:space="preserve"> </w:t>
      </w:r>
      <w:r>
        <w:rPr>
          <w:rFonts w:ascii="宋体"/>
          <w:szCs w:val="21"/>
          <w:u w:val="single"/>
        </w:rPr>
        <w:t>YWZ5-</w:t>
      </w:r>
      <w:r>
        <w:rPr>
          <w:rFonts w:hint="eastAsia" w:ascii="宋体"/>
          <w:szCs w:val="21"/>
          <w:u w:val="single"/>
          <w:lang w:val="en-US" w:eastAsia="zh-CN"/>
        </w:rPr>
        <w:t>500</w:t>
      </w:r>
      <w:r>
        <w:rPr>
          <w:rFonts w:ascii="宋体"/>
          <w:szCs w:val="21"/>
          <w:u w:val="single"/>
        </w:rPr>
        <w:t>/</w:t>
      </w:r>
      <w:r>
        <w:rPr>
          <w:rFonts w:hint="eastAsia" w:ascii="宋体"/>
          <w:szCs w:val="21"/>
          <w:u w:val="single"/>
          <w:lang w:val="en-US" w:eastAsia="zh-CN"/>
        </w:rPr>
        <w:t>121</w:t>
      </w:r>
      <w:r>
        <w:rPr>
          <w:rFonts w:hint="eastAsia" w:ascii="宋体"/>
          <w:szCs w:val="21"/>
          <w:u w:val="single"/>
          <w:lang w:eastAsia="zh-CN"/>
        </w:rPr>
        <w:t>（</w:t>
      </w:r>
      <w:r>
        <w:rPr>
          <w:rFonts w:hint="eastAsia" w:ascii="宋体"/>
          <w:szCs w:val="21"/>
          <w:u w:val="single"/>
          <w:lang w:val="en-US" w:eastAsia="zh-CN"/>
        </w:rPr>
        <w:t>隔爆型电机</w:t>
      </w:r>
      <w:r>
        <w:rPr>
          <w:rFonts w:hint="eastAsia" w:ascii="宋体"/>
          <w:szCs w:val="21"/>
          <w:u w:val="single"/>
          <w:lang w:eastAsia="zh-CN"/>
        </w:rPr>
        <w:t>）</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hint="eastAsia" w:ascii="宋体" w:eastAsia="宋体"/>
          <w:szCs w:val="21"/>
          <w:u w:val="single"/>
          <w:lang w:val="en-US" w:eastAsia="zh-CN"/>
        </w:rPr>
      </w:pPr>
      <w:r>
        <w:rPr>
          <w:rFonts w:hint="eastAsia" w:ascii="宋体"/>
          <w:szCs w:val="21"/>
          <w:lang w:val="en-US" w:eastAsia="zh-CN"/>
        </w:rPr>
        <w:t>1.5.14.2 制动器国产与进口要求：</w:t>
      </w:r>
      <w:r>
        <w:rPr>
          <w:rFonts w:hint="eastAsia" w:ascii="宋体"/>
          <w:szCs w:val="21"/>
          <w:u w:val="single"/>
          <w:lang w:val="en-US" w:eastAsia="zh-CN"/>
        </w:rPr>
        <w:t xml:space="preserve">国产，选用焦作制动器厂或同等品质产品 </w:t>
      </w:r>
      <w:r>
        <w:rPr>
          <w:rFonts w:hint="eastAsia" w:ascii="宋体"/>
          <w:szCs w:val="21"/>
          <w:u w:val="none"/>
          <w:lang w:val="en-US" w:eastAsia="zh-CN"/>
        </w:rPr>
        <w:t>。</w:t>
      </w:r>
    </w:p>
    <w:p>
      <w:pPr>
        <w:autoSpaceDE w:val="0"/>
        <w:autoSpaceDN w:val="0"/>
        <w:adjustRightInd w:val="0"/>
        <w:snapToGrid w:val="0"/>
        <w:spacing w:line="400" w:lineRule="exact"/>
        <w:ind w:left="1134" w:leftChars="338" w:hanging="424" w:hangingChars="202"/>
        <w:rPr>
          <w:rFonts w:hint="eastAsia" w:ascii="宋体" w:eastAsia="宋体"/>
          <w:szCs w:val="21"/>
          <w:lang w:val="en-US" w:eastAsia="zh-CN"/>
        </w:rPr>
      </w:pPr>
      <w:r>
        <w:rPr>
          <w:rFonts w:hint="eastAsia" w:ascii="宋体"/>
          <w:szCs w:val="21"/>
          <w:lang w:val="en-US" w:eastAsia="zh-CN"/>
        </w:rPr>
        <w:t>1.5.14.3 每套制动闸制动力矩：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hint="eastAsia" w:ascii="宋体"/>
          <w:szCs w:val="21"/>
          <w:u w:val="single"/>
          <w:lang w:val="en-US" w:eastAsia="zh-CN"/>
        </w:rPr>
        <w:t>2000N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lang w:val="en-US" w:eastAsia="zh-CN"/>
        </w:rPr>
        <w:t>m</w:t>
      </w:r>
      <w:r>
        <w:rPr>
          <w:rFonts w:hint="eastAsia" w:ascii="宋体"/>
          <w:szCs w:val="21"/>
          <w:u w:val="single"/>
        </w:rPr>
        <w:t xml:space="preserve"> </w:t>
      </w:r>
      <w:r>
        <w:rPr>
          <w:rFonts w:hint="eastAsia" w:ascii="宋体"/>
          <w:szCs w:val="21"/>
          <w:u w:val="none"/>
          <w:lang w:eastAsia="zh-CN"/>
        </w:rPr>
        <w:t>。</w:t>
      </w:r>
    </w:p>
    <w:p>
      <w:pPr>
        <w:autoSpaceDE w:val="0"/>
        <w:autoSpaceDN w:val="0"/>
        <w:adjustRightInd w:val="0"/>
        <w:snapToGrid w:val="0"/>
        <w:spacing w:line="400" w:lineRule="exact"/>
        <w:ind w:left="1134" w:leftChars="338" w:hanging="424" w:hangingChars="202"/>
        <w:rPr>
          <w:rFonts w:hint="eastAsia"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4</w:t>
      </w:r>
      <w:r>
        <w:rPr>
          <w:rFonts w:hint="eastAsia" w:ascii="宋体"/>
          <w:szCs w:val="21"/>
        </w:rPr>
        <w:t>.</w:t>
      </w:r>
      <w:r>
        <w:rPr>
          <w:rFonts w:hint="eastAsia" w:ascii="宋体"/>
          <w:szCs w:val="21"/>
          <w:lang w:val="en-US" w:eastAsia="zh-CN"/>
        </w:rPr>
        <w:t>4</w:t>
      </w:r>
      <w:r>
        <w:rPr>
          <w:rFonts w:hint="eastAsia" w:ascii="宋体"/>
          <w:szCs w:val="21"/>
        </w:rPr>
        <w:t xml:space="preserve"> </w:t>
      </w:r>
      <w:r>
        <w:rPr>
          <w:rFonts w:hint="eastAsia" w:ascii="宋体"/>
          <w:szCs w:val="21"/>
          <w:lang w:val="en-US" w:eastAsia="zh-CN"/>
        </w:rPr>
        <w:t>制动器对数</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2</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hint="eastAsia" w:ascii="宋体"/>
          <w:szCs w:val="21"/>
          <w:u w:val="none"/>
          <w:lang w:val="en-US" w:eastAsia="zh-CN"/>
        </w:rPr>
      </w:pPr>
      <w:r>
        <w:rPr>
          <w:rFonts w:hint="eastAsia" w:ascii="宋体"/>
          <w:szCs w:val="21"/>
          <w:lang w:val="en-US" w:eastAsia="zh-CN"/>
        </w:rPr>
        <w:t>1.5.14.5 制动器安装位置：</w:t>
      </w:r>
      <w:r>
        <w:rPr>
          <w:rFonts w:hint="eastAsia" w:ascii="宋体"/>
          <w:szCs w:val="21"/>
          <w:u w:val="single"/>
          <w:lang w:val="en-US" w:eastAsia="zh-CN"/>
        </w:rPr>
        <w:t xml:space="preserve"> 减速器高速轴 </w:t>
      </w:r>
      <w:r>
        <w:rPr>
          <w:rFonts w:hint="eastAsia" w:ascii="宋体"/>
          <w:szCs w:val="21"/>
          <w:u w:val="none"/>
          <w:lang w:val="en-US" w:eastAsia="zh-CN"/>
        </w:rPr>
        <w:t>。</w:t>
      </w:r>
    </w:p>
    <w:p>
      <w:pPr>
        <w:autoSpaceDE w:val="0"/>
        <w:autoSpaceDN w:val="0"/>
        <w:adjustRightInd w:val="0"/>
        <w:snapToGrid w:val="0"/>
        <w:spacing w:line="400" w:lineRule="exact"/>
        <w:ind w:left="1134" w:leftChars="338" w:hanging="424" w:hangingChars="202"/>
        <w:rPr>
          <w:rFonts w:hint="eastAsia" w:ascii="宋体"/>
          <w:szCs w:val="21"/>
          <w:u w:val="none"/>
          <w:lang w:val="en-US" w:eastAsia="zh-CN"/>
        </w:rPr>
      </w:pPr>
      <w:r>
        <w:rPr>
          <w:rFonts w:hint="eastAsia" w:ascii="宋体"/>
          <w:szCs w:val="21"/>
          <w:u w:val="none"/>
          <w:lang w:val="en-US" w:eastAsia="zh-CN"/>
        </w:rPr>
        <w:t xml:space="preserve">1.5.14.6 </w:t>
      </w:r>
      <w:r>
        <w:rPr>
          <w:rFonts w:hint="eastAsia" w:ascii="宋体"/>
          <w:szCs w:val="21"/>
          <w:lang w:val="en-US" w:eastAsia="zh-CN"/>
        </w:rPr>
        <w:t>制动器电控装置：</w:t>
      </w:r>
      <w:r>
        <w:rPr>
          <w:rFonts w:hint="eastAsia" w:ascii="宋体"/>
          <w:szCs w:val="21"/>
          <w:u w:val="single"/>
          <w:lang w:val="en-US" w:eastAsia="zh-CN"/>
        </w:rPr>
        <w:t xml:space="preserve"> 1套。能实现就地操作和集中控制，具备就地/远控选择功能 </w:t>
      </w:r>
      <w:r>
        <w:rPr>
          <w:rFonts w:hint="eastAsia" w:ascii="宋体"/>
          <w:szCs w:val="21"/>
          <w:u w:val="none"/>
          <w:lang w:val="en-US" w:eastAsia="zh-CN"/>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ascii="宋体"/>
          <w:szCs w:val="21"/>
        </w:rPr>
        <w:t>.</w:t>
      </w:r>
      <w:r>
        <w:rPr>
          <w:rFonts w:hint="eastAsia" w:ascii="宋体"/>
          <w:szCs w:val="21"/>
        </w:rPr>
        <w:t>1</w:t>
      </w:r>
      <w:r>
        <w:rPr>
          <w:rFonts w:hint="eastAsia" w:ascii="宋体"/>
          <w:szCs w:val="21"/>
          <w:lang w:val="en-US" w:eastAsia="zh-CN"/>
        </w:rPr>
        <w:t>5</w:t>
      </w:r>
      <w:r>
        <w:rPr>
          <w:rFonts w:hint="eastAsia" w:ascii="宋体"/>
          <w:szCs w:val="21"/>
        </w:rPr>
        <w:t xml:space="preserve"> </w:t>
      </w:r>
      <w:r>
        <w:rPr>
          <w:rFonts w:hint="eastAsia" w:ascii="宋体"/>
          <w:szCs w:val="21"/>
          <w:lang w:eastAsia="zh-CN"/>
        </w:rPr>
        <w:t>逆止</w:t>
      </w:r>
      <w:r>
        <w:rPr>
          <w:rFonts w:hint="eastAsia" w:ascii="宋体"/>
          <w:szCs w:val="21"/>
        </w:rPr>
        <w:t>器</w:t>
      </w:r>
    </w:p>
    <w:p>
      <w:pPr>
        <w:autoSpaceDE w:val="0"/>
        <w:autoSpaceDN w:val="0"/>
        <w:adjustRightInd w:val="0"/>
        <w:snapToGrid w:val="0"/>
        <w:spacing w:line="400" w:lineRule="exact"/>
        <w:ind w:left="1134" w:leftChars="338" w:hanging="424" w:hangingChars="202"/>
        <w:rPr>
          <w:rFonts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5</w:t>
      </w:r>
      <w:r>
        <w:rPr>
          <w:rFonts w:hint="eastAsia" w:ascii="宋体"/>
          <w:szCs w:val="21"/>
        </w:rPr>
        <w:t>.</w:t>
      </w:r>
      <w:r>
        <w:rPr>
          <w:rFonts w:ascii="宋体"/>
          <w:szCs w:val="21"/>
        </w:rPr>
        <w:t>1</w:t>
      </w:r>
      <w:r>
        <w:rPr>
          <w:rFonts w:hint="eastAsia" w:ascii="宋体"/>
          <w:szCs w:val="21"/>
          <w:lang w:val="en-US" w:eastAsia="zh-CN"/>
        </w:rPr>
        <w:t xml:space="preserve"> 参考</w:t>
      </w:r>
      <w:r>
        <w:rPr>
          <w:rFonts w:hint="eastAsia" w:ascii="宋体"/>
          <w:szCs w:val="21"/>
        </w:rPr>
        <w:t>型号：</w:t>
      </w:r>
      <w:r>
        <w:rPr>
          <w:rFonts w:hint="eastAsia" w:ascii="宋体"/>
          <w:szCs w:val="21"/>
          <w:u w:val="single"/>
        </w:rPr>
        <w:t xml:space="preserve"> </w:t>
      </w:r>
      <w:r>
        <w:rPr>
          <w:rFonts w:hint="eastAsia" w:ascii="宋体"/>
          <w:szCs w:val="21"/>
          <w:u w:val="single"/>
          <w:lang w:val="en-US" w:eastAsia="zh-CN"/>
        </w:rPr>
        <w:t>DSN（NJZ）050</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hint="eastAsia" w:ascii="宋体" w:eastAsia="宋体"/>
          <w:szCs w:val="21"/>
          <w:u w:val="single"/>
          <w:lang w:val="en-US" w:eastAsia="zh-CN"/>
        </w:rPr>
      </w:pPr>
      <w:r>
        <w:rPr>
          <w:rFonts w:hint="eastAsia" w:ascii="宋体"/>
          <w:szCs w:val="21"/>
          <w:lang w:val="en-US" w:eastAsia="zh-CN"/>
        </w:rPr>
        <w:t>1.5.15.2 逆止器国产与进口要求：</w:t>
      </w:r>
      <w:r>
        <w:rPr>
          <w:rFonts w:hint="eastAsia" w:ascii="宋体"/>
          <w:szCs w:val="21"/>
          <w:u w:val="single"/>
          <w:lang w:val="en-US" w:eastAsia="zh-CN"/>
        </w:rPr>
        <w:t xml:space="preserve">国产，选用上海精基或同等品质产品 </w:t>
      </w:r>
      <w:r>
        <w:rPr>
          <w:rFonts w:hint="eastAsia" w:ascii="宋体"/>
          <w:szCs w:val="21"/>
          <w:u w:val="none"/>
          <w:lang w:val="en-US" w:eastAsia="zh-CN"/>
        </w:rPr>
        <w:t>。</w:t>
      </w:r>
    </w:p>
    <w:p>
      <w:pPr>
        <w:autoSpaceDE w:val="0"/>
        <w:autoSpaceDN w:val="0"/>
        <w:adjustRightInd w:val="0"/>
        <w:snapToGrid w:val="0"/>
        <w:spacing w:line="400" w:lineRule="exact"/>
        <w:ind w:left="1134" w:leftChars="338" w:hanging="424" w:hangingChars="202"/>
        <w:rPr>
          <w:rFonts w:hint="eastAsia" w:ascii="宋体" w:eastAsia="宋体"/>
          <w:szCs w:val="21"/>
          <w:lang w:val="en-US" w:eastAsia="zh-CN"/>
        </w:rPr>
      </w:pPr>
      <w:r>
        <w:rPr>
          <w:rFonts w:hint="eastAsia" w:ascii="宋体"/>
          <w:szCs w:val="21"/>
          <w:lang w:val="en-US" w:eastAsia="zh-CN"/>
        </w:rPr>
        <w:t>1.5.15.3 逆止力矩：</w:t>
      </w:r>
      <w:r>
        <w:rPr>
          <w:rFonts w:hint="eastAsia" w:ascii="宋体"/>
          <w:szCs w:val="21"/>
          <w:u w:val="single"/>
        </w:rPr>
        <w:t xml:space="preserve"> </w:t>
      </w:r>
      <w:r>
        <w:rPr>
          <w:rFonts w:hint="eastAsia" w:ascii="宋体"/>
          <w:color w:val="000000" w:themeColor="text1"/>
          <w:szCs w:val="21"/>
          <w:u w:val="single"/>
          <w14:textFill>
            <w14:solidFill>
              <w14:schemeClr w14:val="tx1"/>
            </w14:solidFill>
          </w14:textFill>
        </w:rPr>
        <w:t>≥</w:t>
      </w:r>
      <w:r>
        <w:rPr>
          <w:rFonts w:hint="eastAsia" w:ascii="宋体"/>
          <w:szCs w:val="21"/>
          <w:u w:val="single"/>
          <w:lang w:val="en-US" w:eastAsia="zh-CN"/>
        </w:rPr>
        <w:t>50kN</w:t>
      </w:r>
      <w:r>
        <w:rPr>
          <w:rFonts w:hint="eastAsia" w:ascii="宋体" w:hAnsi="宋体"/>
          <w:color w:val="000000" w:themeColor="text1"/>
          <w:szCs w:val="21"/>
          <w:u w:val="single"/>
          <w14:textFill>
            <w14:solidFill>
              <w14:schemeClr w14:val="tx1"/>
            </w14:solidFill>
          </w14:textFill>
        </w:rPr>
        <w:t>·</w:t>
      </w:r>
      <w:r>
        <w:rPr>
          <w:rFonts w:hint="eastAsia" w:ascii="宋体"/>
          <w:szCs w:val="21"/>
          <w:u w:val="single"/>
          <w:lang w:val="en-US" w:eastAsia="zh-CN"/>
        </w:rPr>
        <w:t>m</w:t>
      </w:r>
      <w:r>
        <w:rPr>
          <w:rFonts w:hint="eastAsia" w:ascii="宋体"/>
          <w:szCs w:val="21"/>
          <w:u w:val="single"/>
        </w:rPr>
        <w:t xml:space="preserve"> </w:t>
      </w:r>
      <w:r>
        <w:rPr>
          <w:rFonts w:hint="eastAsia" w:ascii="宋体"/>
          <w:szCs w:val="21"/>
          <w:u w:val="none"/>
          <w:lang w:eastAsia="zh-CN"/>
        </w:rPr>
        <w:t>。</w:t>
      </w:r>
    </w:p>
    <w:p>
      <w:pPr>
        <w:autoSpaceDE w:val="0"/>
        <w:autoSpaceDN w:val="0"/>
        <w:adjustRightInd w:val="0"/>
        <w:snapToGrid w:val="0"/>
        <w:spacing w:line="400" w:lineRule="exact"/>
        <w:ind w:left="1134" w:leftChars="338" w:hanging="424" w:hangingChars="202"/>
        <w:rPr>
          <w:rFonts w:hint="eastAsia"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5</w:t>
      </w:r>
      <w:r>
        <w:rPr>
          <w:rFonts w:hint="eastAsia" w:ascii="宋体"/>
          <w:szCs w:val="21"/>
        </w:rPr>
        <w:t>.</w:t>
      </w:r>
      <w:r>
        <w:rPr>
          <w:rFonts w:hint="eastAsia" w:ascii="宋体"/>
          <w:szCs w:val="21"/>
          <w:lang w:val="en-US" w:eastAsia="zh-CN"/>
        </w:rPr>
        <w:t>4</w:t>
      </w:r>
      <w:r>
        <w:rPr>
          <w:rFonts w:hint="eastAsia" w:ascii="宋体"/>
          <w:szCs w:val="21"/>
        </w:rPr>
        <w:t xml:space="preserve"> </w:t>
      </w:r>
      <w:r>
        <w:rPr>
          <w:rFonts w:hint="eastAsia" w:ascii="宋体"/>
          <w:szCs w:val="21"/>
          <w:lang w:val="en-US" w:eastAsia="zh-CN"/>
        </w:rPr>
        <w:t>数量</w:t>
      </w:r>
      <w:r>
        <w:rPr>
          <w:rFonts w:hint="eastAsia" w:ascii="宋体"/>
          <w:szCs w:val="21"/>
        </w:rPr>
        <w:t>：</w:t>
      </w:r>
      <w:r>
        <w:rPr>
          <w:rFonts w:hint="eastAsia" w:ascii="宋体"/>
          <w:szCs w:val="21"/>
          <w:u w:val="single"/>
        </w:rPr>
        <w:t xml:space="preserve"> </w:t>
      </w:r>
      <w:r>
        <w:rPr>
          <w:rFonts w:ascii="宋体"/>
          <w:szCs w:val="21"/>
          <w:u w:val="single"/>
        </w:rPr>
        <w:t>1</w:t>
      </w:r>
      <w:r>
        <w:rPr>
          <w:rFonts w:hint="eastAsia" w:ascii="宋体"/>
          <w:szCs w:val="21"/>
          <w:u w:val="single"/>
        </w:rPr>
        <w:t xml:space="preserve"> </w:t>
      </w:r>
      <w:r>
        <w:rPr>
          <w:rFonts w:hint="eastAsia" w:ascii="宋体"/>
          <w:szCs w:val="21"/>
        </w:rPr>
        <w:t>。</w:t>
      </w:r>
    </w:p>
    <w:p>
      <w:pPr>
        <w:autoSpaceDE w:val="0"/>
        <w:autoSpaceDN w:val="0"/>
        <w:adjustRightInd w:val="0"/>
        <w:snapToGrid w:val="0"/>
        <w:spacing w:line="400" w:lineRule="exact"/>
        <w:ind w:left="1134" w:leftChars="338" w:hanging="424" w:hangingChars="202"/>
        <w:rPr>
          <w:rFonts w:hint="eastAsia" w:ascii="宋体"/>
          <w:szCs w:val="21"/>
          <w:u w:val="none"/>
          <w:lang w:val="en-US" w:eastAsia="zh-CN"/>
        </w:rPr>
      </w:pPr>
      <w:r>
        <w:rPr>
          <w:rFonts w:hint="eastAsia" w:ascii="宋体"/>
          <w:szCs w:val="21"/>
          <w:lang w:val="en-US" w:eastAsia="zh-CN"/>
        </w:rPr>
        <w:t>1.5.15.5 逆止器安装位置：</w:t>
      </w:r>
      <w:r>
        <w:rPr>
          <w:rFonts w:hint="eastAsia" w:ascii="宋体"/>
          <w:szCs w:val="21"/>
          <w:u w:val="single"/>
          <w:lang w:val="en-US" w:eastAsia="zh-CN"/>
        </w:rPr>
        <w:t xml:space="preserve"> 减速器低速轴 </w:t>
      </w:r>
      <w:r>
        <w:rPr>
          <w:rFonts w:hint="eastAsia" w:ascii="宋体"/>
          <w:szCs w:val="21"/>
          <w:u w:val="none"/>
          <w:lang w:val="en-US" w:eastAsia="zh-CN"/>
        </w:rPr>
        <w:t>。</w:t>
      </w:r>
    </w:p>
    <w:p>
      <w:pPr>
        <w:autoSpaceDE w:val="0"/>
        <w:autoSpaceDN w:val="0"/>
        <w:adjustRightInd w:val="0"/>
        <w:snapToGrid w:val="0"/>
        <w:spacing w:line="400" w:lineRule="exact"/>
        <w:ind w:left="1134" w:leftChars="338" w:hanging="424" w:hangingChars="202"/>
        <w:rPr>
          <w:rFonts w:hint="eastAsia" w:ascii="宋体"/>
          <w:szCs w:val="21"/>
          <w:u w:val="none"/>
          <w:lang w:val="en-US" w:eastAsia="zh-CN"/>
        </w:rPr>
      </w:pPr>
      <w:r>
        <w:rPr>
          <w:rFonts w:hint="eastAsia" w:ascii="宋体"/>
          <w:szCs w:val="21"/>
          <w:u w:val="none"/>
          <w:lang w:val="en-US" w:eastAsia="zh-CN"/>
        </w:rPr>
        <w:t>1.5.15.6 推荐厂家：</w:t>
      </w:r>
      <w:r>
        <w:rPr>
          <w:rFonts w:hint="eastAsia" w:ascii="宋体"/>
          <w:color w:val="000000" w:themeColor="text1"/>
          <w:szCs w:val="21"/>
          <w:highlight w:val="none"/>
          <w:u w:val="single"/>
          <w:lang w:val="en-US" w:eastAsia="zh-CN"/>
          <w14:textFill>
            <w14:solidFill>
              <w14:schemeClr w14:val="tx1"/>
            </w14:solidFill>
          </w14:textFill>
        </w:rPr>
        <w:t xml:space="preserve">上海精基、乐兆、马兰、西伯瑞或同等品质产品 </w:t>
      </w:r>
      <w:r>
        <w:rPr>
          <w:rFonts w:hint="eastAsia" w:ascii="宋体"/>
          <w:color w:val="000000" w:themeColor="text1"/>
          <w:szCs w:val="21"/>
          <w:highlight w:val="none"/>
          <w:u w:val="none"/>
          <w:lang w:val="en-US" w:eastAsia="zh-CN"/>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5</w:t>
      </w:r>
      <w:r>
        <w:rPr>
          <w:rFonts w:hint="eastAsia" w:ascii="宋体"/>
          <w:szCs w:val="21"/>
        </w:rPr>
        <w:t>.1</w:t>
      </w:r>
      <w:r>
        <w:rPr>
          <w:rFonts w:hint="eastAsia" w:ascii="宋体"/>
          <w:szCs w:val="21"/>
          <w:lang w:val="en-US" w:eastAsia="zh-CN"/>
        </w:rPr>
        <w:t>6拉紧装置</w:t>
      </w:r>
      <w:r>
        <w:rPr>
          <w:rFonts w:hint="eastAsia" w:ascii="宋体"/>
          <w:szCs w:val="21"/>
        </w:rPr>
        <w:t>：</w:t>
      </w:r>
    </w:p>
    <w:p>
      <w:pPr>
        <w:tabs>
          <w:tab w:val="left" w:pos="4921"/>
        </w:tabs>
        <w:adjustRightInd w:val="0"/>
        <w:snapToGrid w:val="0"/>
        <w:spacing w:line="400" w:lineRule="exact"/>
        <w:ind w:left="1134" w:leftChars="338" w:right="-374" w:rightChars="-178"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rPr>
        <w:t>1</w:t>
      </w:r>
      <w:r>
        <w:rPr>
          <w:rFonts w:hint="eastAsia" w:ascii="宋体" w:hAnsi="宋体"/>
          <w:szCs w:val="21"/>
          <w:lang w:val="en-US" w:eastAsia="zh-CN"/>
        </w:rPr>
        <w:t>6</w:t>
      </w:r>
      <w:r>
        <w:rPr>
          <w:rFonts w:hint="eastAsia" w:ascii="宋体" w:hAnsi="宋体"/>
          <w:szCs w:val="21"/>
        </w:rPr>
        <w:t xml:space="preserve">.1 </w:t>
      </w:r>
      <w:r>
        <w:rPr>
          <w:rFonts w:hint="eastAsia" w:ascii="宋体" w:hAnsi="宋体"/>
          <w:szCs w:val="21"/>
          <w:lang w:val="en-US" w:eastAsia="zh-CN"/>
        </w:rPr>
        <w:t>拉紧方式</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重锤式拉紧</w:t>
      </w:r>
      <w:r>
        <w:rPr>
          <w:rFonts w:hint="eastAsia" w:ascii="宋体" w:hAnsi="宋体"/>
          <w:szCs w:val="21"/>
          <w:u w:val="single"/>
        </w:rPr>
        <w:t xml:space="preserve"> </w:t>
      </w:r>
      <w:r>
        <w:rPr>
          <w:rFonts w:hint="eastAsia" w:ascii="宋体" w:hAnsi="宋体"/>
          <w:szCs w:val="21"/>
        </w:rPr>
        <w:t>。</w:t>
      </w:r>
    </w:p>
    <w:p>
      <w:pPr>
        <w:tabs>
          <w:tab w:val="left" w:pos="4921"/>
        </w:tabs>
        <w:adjustRightInd w:val="0"/>
        <w:snapToGrid w:val="0"/>
        <w:spacing w:line="400" w:lineRule="exact"/>
        <w:ind w:left="1134" w:leftChars="338" w:right="-374" w:rightChars="-178"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rPr>
        <w:t>1</w:t>
      </w:r>
      <w:r>
        <w:rPr>
          <w:rFonts w:hint="eastAsia" w:ascii="宋体" w:hAnsi="宋体"/>
          <w:szCs w:val="21"/>
          <w:lang w:val="en-US" w:eastAsia="zh-CN"/>
        </w:rPr>
        <w:t>6</w:t>
      </w:r>
      <w:r>
        <w:rPr>
          <w:rFonts w:hint="eastAsia" w:ascii="宋体" w:hAnsi="宋体"/>
          <w:szCs w:val="21"/>
        </w:rPr>
        <w:t>.</w:t>
      </w:r>
      <w:r>
        <w:rPr>
          <w:rFonts w:ascii="宋体" w:hAnsi="宋体"/>
          <w:szCs w:val="21"/>
        </w:rPr>
        <w:t>2</w:t>
      </w:r>
      <w:r>
        <w:rPr>
          <w:rFonts w:hint="eastAsia" w:ascii="宋体" w:hAnsi="宋体"/>
          <w:szCs w:val="21"/>
        </w:rPr>
        <w:t xml:space="preserve"> </w:t>
      </w:r>
      <w:r>
        <w:rPr>
          <w:rFonts w:hint="eastAsia" w:ascii="宋体" w:hAnsi="宋体"/>
          <w:szCs w:val="21"/>
          <w:lang w:val="en-US" w:eastAsia="zh-CN"/>
        </w:rPr>
        <w:t>数量</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1套</w:t>
      </w:r>
      <w:r>
        <w:rPr>
          <w:rFonts w:hint="eastAsia" w:ascii="宋体" w:hAnsi="宋体"/>
          <w:szCs w:val="21"/>
          <w:u w:val="single"/>
        </w:rPr>
        <w:t xml:space="preserve"> </w:t>
      </w:r>
      <w:r>
        <w:rPr>
          <w:rFonts w:hint="eastAsia" w:ascii="宋体" w:hAnsi="宋体"/>
          <w:szCs w:val="21"/>
        </w:rPr>
        <w:t>。</w:t>
      </w:r>
    </w:p>
    <w:p>
      <w:pPr>
        <w:tabs>
          <w:tab w:val="left" w:pos="4921"/>
        </w:tabs>
        <w:adjustRightInd w:val="0"/>
        <w:snapToGrid w:val="0"/>
        <w:spacing w:line="400" w:lineRule="exact"/>
        <w:ind w:left="707" w:leftChars="135" w:right="-374" w:rightChars="-178" w:hanging="424" w:hangingChars="202"/>
        <w:rPr>
          <w:rFonts w:ascii="宋体"/>
          <w:szCs w:val="21"/>
          <w:highlight w:val="none"/>
        </w:rPr>
      </w:pPr>
      <w:r>
        <w:rPr>
          <w:rFonts w:hint="eastAsia" w:ascii="宋体"/>
          <w:szCs w:val="21"/>
          <w:highlight w:val="none"/>
        </w:rPr>
        <w:t>1.</w:t>
      </w:r>
      <w:r>
        <w:rPr>
          <w:rFonts w:hint="eastAsia" w:ascii="宋体"/>
          <w:szCs w:val="21"/>
          <w:highlight w:val="none"/>
          <w:lang w:val="en-US" w:eastAsia="zh-CN"/>
        </w:rPr>
        <w:t>5</w:t>
      </w:r>
      <w:r>
        <w:rPr>
          <w:rFonts w:hint="eastAsia" w:ascii="宋体"/>
          <w:szCs w:val="21"/>
          <w:highlight w:val="none"/>
        </w:rPr>
        <w:t>.1</w:t>
      </w:r>
      <w:r>
        <w:rPr>
          <w:rFonts w:hint="eastAsia" w:ascii="宋体"/>
          <w:szCs w:val="21"/>
          <w:highlight w:val="none"/>
          <w:lang w:val="en-US" w:eastAsia="zh-CN"/>
        </w:rPr>
        <w:t>7 输送带</w:t>
      </w:r>
      <w:r>
        <w:rPr>
          <w:rFonts w:hint="eastAsia" w:ascii="宋体"/>
          <w:szCs w:val="21"/>
          <w:highlight w:val="none"/>
        </w:rPr>
        <w:t>：</w:t>
      </w:r>
    </w:p>
    <w:p>
      <w:pPr>
        <w:tabs>
          <w:tab w:val="left" w:pos="4921"/>
        </w:tabs>
        <w:adjustRightInd w:val="0"/>
        <w:snapToGrid w:val="0"/>
        <w:spacing w:line="400" w:lineRule="exact"/>
        <w:ind w:left="1134" w:leftChars="338" w:right="-374" w:rightChars="-178" w:hanging="424" w:hangingChars="202"/>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ascii="宋体" w:hAnsi="宋体"/>
          <w:szCs w:val="21"/>
          <w:highlight w:val="none"/>
        </w:rPr>
        <w:t>.</w:t>
      </w: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 xml:space="preserve">.1 </w:t>
      </w:r>
      <w:r>
        <w:rPr>
          <w:rFonts w:hint="eastAsia" w:ascii="宋体" w:hAnsi="宋体"/>
          <w:szCs w:val="21"/>
          <w:highlight w:val="none"/>
          <w:lang w:val="en-US" w:eastAsia="zh-CN"/>
        </w:rPr>
        <w:t>参考</w:t>
      </w:r>
      <w:r>
        <w:rPr>
          <w:rFonts w:hint="eastAsia" w:ascii="宋体" w:hAnsi="宋体"/>
          <w:szCs w:val="21"/>
          <w:highlight w:val="none"/>
        </w:rPr>
        <w:t>型号：</w:t>
      </w:r>
      <w:r>
        <w:rPr>
          <w:rFonts w:hint="eastAsia" w:ascii="宋体" w:hAnsi="宋体"/>
          <w:szCs w:val="21"/>
          <w:highlight w:val="none"/>
          <w:u w:val="single"/>
        </w:rPr>
        <w:t xml:space="preserve"> </w:t>
      </w:r>
      <w:r>
        <w:rPr>
          <w:rFonts w:hint="eastAsia" w:ascii="宋体" w:hAnsi="宋体"/>
          <w:szCs w:val="21"/>
          <w:highlight w:val="none"/>
          <w:u w:val="single"/>
          <w:lang w:val="en-US" w:eastAsia="zh-CN"/>
        </w:rPr>
        <w:t>ST1000-1400</w:t>
      </w:r>
      <w:r>
        <w:rPr>
          <w:rFonts w:hint="eastAsia" w:ascii="宋体" w:hAnsi="宋体"/>
          <w:color w:val="000000" w:themeColor="text1"/>
          <w:szCs w:val="21"/>
          <w:highlight w:val="none"/>
          <w:u w:val="single"/>
          <w:lang w:val="en-US" w:eastAsia="zh-CN"/>
          <w14:textFill>
            <w14:solidFill>
              <w14:schemeClr w14:val="tx1"/>
            </w14:solidFill>
          </w14:textFill>
        </w:rPr>
        <w:t>×（6+4+6）</w:t>
      </w:r>
      <w:r>
        <w:rPr>
          <w:rFonts w:hint="eastAsia" w:ascii="宋体" w:hAnsi="宋体"/>
          <w:szCs w:val="21"/>
          <w:highlight w:val="none"/>
          <w:u w:val="single"/>
          <w:lang w:val="en-US" w:eastAsia="zh-CN"/>
        </w:rPr>
        <w:t>（阻燃型）</w:t>
      </w:r>
      <w:r>
        <w:rPr>
          <w:rFonts w:hint="eastAsia" w:ascii="宋体" w:hAnsi="宋体"/>
          <w:szCs w:val="21"/>
          <w:highlight w:val="none"/>
          <w:u w:val="single"/>
        </w:rPr>
        <w:t xml:space="preserve"> </w:t>
      </w:r>
      <w:r>
        <w:rPr>
          <w:rFonts w:hint="eastAsia" w:ascii="宋体" w:hAnsi="宋体"/>
          <w:szCs w:val="21"/>
          <w:highlight w:val="none"/>
        </w:rPr>
        <w:t>。</w:t>
      </w:r>
    </w:p>
    <w:p>
      <w:pPr>
        <w:tabs>
          <w:tab w:val="left" w:pos="4921"/>
        </w:tabs>
        <w:adjustRightInd w:val="0"/>
        <w:snapToGrid w:val="0"/>
        <w:spacing w:line="400" w:lineRule="exact"/>
        <w:ind w:left="1134" w:leftChars="338" w:right="-374" w:rightChars="-178" w:hanging="424" w:hangingChars="202"/>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ascii="宋体" w:hAnsi="宋体"/>
          <w:szCs w:val="21"/>
          <w:highlight w:val="none"/>
        </w:rPr>
        <w:t>.</w:t>
      </w: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w:t>
      </w:r>
      <w:r>
        <w:rPr>
          <w:rFonts w:hint="eastAsia" w:ascii="宋体" w:hAnsi="宋体"/>
          <w:szCs w:val="21"/>
          <w:highlight w:val="none"/>
          <w:lang w:val="en-US" w:eastAsia="zh-CN"/>
        </w:rPr>
        <w:t>2</w:t>
      </w:r>
      <w:r>
        <w:rPr>
          <w:rFonts w:ascii="宋体" w:hAnsi="宋体"/>
          <w:szCs w:val="21"/>
          <w:highlight w:val="none"/>
        </w:rPr>
        <w:t xml:space="preserve"> </w:t>
      </w:r>
      <w:r>
        <w:rPr>
          <w:rFonts w:hint="eastAsia" w:ascii="宋体" w:hAnsi="宋体"/>
          <w:szCs w:val="21"/>
          <w:highlight w:val="none"/>
        </w:rPr>
        <w:t>长度：</w:t>
      </w:r>
      <w:r>
        <w:rPr>
          <w:rFonts w:hint="eastAsia" w:ascii="宋体" w:hAnsi="宋体"/>
          <w:szCs w:val="21"/>
          <w:highlight w:val="none"/>
          <w:u w:val="single"/>
        </w:rPr>
        <w:t xml:space="preserve"> </w:t>
      </w:r>
      <w:r>
        <w:rPr>
          <w:rFonts w:hint="eastAsia" w:ascii="宋体" w:hAnsi="宋体"/>
          <w:szCs w:val="21"/>
          <w:highlight w:val="none"/>
          <w:u w:val="single"/>
          <w:lang w:val="en-US" w:eastAsia="zh-CN"/>
        </w:rPr>
        <w:t>340</w:t>
      </w:r>
      <w:r>
        <w:rPr>
          <w:rFonts w:hint="eastAsia" w:ascii="宋体" w:hAnsi="宋体"/>
          <w:szCs w:val="21"/>
          <w:highlight w:val="none"/>
          <w:u w:val="single"/>
        </w:rPr>
        <w:t xml:space="preserve">m </w:t>
      </w:r>
      <w:r>
        <w:rPr>
          <w:rFonts w:hint="eastAsia" w:ascii="宋体" w:hAnsi="宋体"/>
          <w:szCs w:val="21"/>
          <w:highlight w:val="none"/>
        </w:rPr>
        <w:t>。</w:t>
      </w:r>
    </w:p>
    <w:p>
      <w:pPr>
        <w:tabs>
          <w:tab w:val="left" w:pos="4921"/>
        </w:tabs>
        <w:adjustRightInd w:val="0"/>
        <w:snapToGrid w:val="0"/>
        <w:spacing w:line="400" w:lineRule="exact"/>
        <w:ind w:left="1134" w:leftChars="338" w:right="-374" w:rightChars="-178" w:hanging="424" w:hangingChars="202"/>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ascii="宋体" w:hAnsi="宋体"/>
          <w:szCs w:val="21"/>
          <w:highlight w:val="none"/>
        </w:rPr>
        <w:t>.</w:t>
      </w: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w:t>
      </w:r>
      <w:r>
        <w:rPr>
          <w:rFonts w:hint="eastAsia" w:ascii="宋体" w:hAnsi="宋体"/>
          <w:szCs w:val="21"/>
          <w:highlight w:val="none"/>
          <w:lang w:val="en-US" w:eastAsia="zh-CN"/>
        </w:rPr>
        <w:t>3</w:t>
      </w:r>
      <w:r>
        <w:rPr>
          <w:rFonts w:ascii="宋体" w:hAnsi="宋体"/>
          <w:szCs w:val="21"/>
          <w:highlight w:val="none"/>
        </w:rPr>
        <w:t xml:space="preserve"> </w:t>
      </w:r>
      <w:r>
        <w:rPr>
          <w:rFonts w:hint="eastAsia" w:ascii="宋体" w:hAnsi="宋体"/>
          <w:szCs w:val="21"/>
          <w:highlight w:val="none"/>
        </w:rPr>
        <w:t>覆盖胶厚度：</w:t>
      </w:r>
      <w:r>
        <w:rPr>
          <w:rFonts w:hint="eastAsia" w:ascii="宋体" w:hAnsi="宋体"/>
          <w:szCs w:val="21"/>
          <w:highlight w:val="none"/>
          <w:u w:val="single"/>
        </w:rPr>
        <w:t xml:space="preserve"> </w:t>
      </w:r>
      <w:r>
        <w:rPr>
          <w:rFonts w:ascii="宋体" w:hAnsi="宋体"/>
          <w:szCs w:val="21"/>
          <w:highlight w:val="none"/>
          <w:u w:val="single"/>
        </w:rPr>
        <w:t>6</w:t>
      </w:r>
      <w:r>
        <w:rPr>
          <w:rFonts w:hint="eastAsia" w:ascii="宋体" w:hAnsi="宋体"/>
          <w:szCs w:val="21"/>
          <w:highlight w:val="none"/>
          <w:u w:val="single"/>
        </w:rPr>
        <w:t>mm（上层）/</w:t>
      </w:r>
      <w:r>
        <w:rPr>
          <w:rFonts w:hint="eastAsia" w:ascii="宋体" w:hAnsi="宋体"/>
          <w:szCs w:val="21"/>
          <w:highlight w:val="none"/>
          <w:u w:val="single"/>
          <w:lang w:val="en-US" w:eastAsia="zh-CN"/>
        </w:rPr>
        <w:t>6</w:t>
      </w:r>
      <w:r>
        <w:rPr>
          <w:rFonts w:hint="eastAsia" w:ascii="宋体" w:hAnsi="宋体"/>
          <w:szCs w:val="21"/>
          <w:highlight w:val="none"/>
          <w:u w:val="single"/>
        </w:rPr>
        <w:t xml:space="preserve">mm（下层） </w:t>
      </w:r>
      <w:r>
        <w:rPr>
          <w:rFonts w:hint="eastAsia" w:ascii="宋体" w:hAnsi="宋体"/>
          <w:szCs w:val="21"/>
          <w:highlight w:val="none"/>
        </w:rPr>
        <w:t>。</w:t>
      </w:r>
    </w:p>
    <w:p>
      <w:pPr>
        <w:tabs>
          <w:tab w:val="left" w:pos="4921"/>
        </w:tabs>
        <w:adjustRightInd w:val="0"/>
        <w:snapToGrid w:val="0"/>
        <w:spacing w:line="400" w:lineRule="exact"/>
        <w:ind w:left="1134" w:leftChars="338" w:right="-374" w:rightChars="-178" w:hanging="424" w:hangingChars="202"/>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w:t>
      </w:r>
      <w:r>
        <w:rPr>
          <w:rFonts w:hint="eastAsia" w:ascii="宋体" w:hAnsi="宋体"/>
          <w:szCs w:val="21"/>
          <w:highlight w:val="none"/>
          <w:lang w:val="en-US" w:eastAsia="zh-CN"/>
        </w:rPr>
        <w:t>4</w:t>
      </w:r>
      <w:r>
        <w:rPr>
          <w:rFonts w:hint="eastAsia" w:ascii="宋体" w:hAnsi="宋体"/>
          <w:szCs w:val="21"/>
          <w:highlight w:val="none"/>
        </w:rPr>
        <w:t xml:space="preserve"> 推荐厂家：</w:t>
      </w:r>
      <w:r>
        <w:rPr>
          <w:rFonts w:hint="eastAsia" w:ascii="宋体" w:hAnsi="宋体"/>
          <w:szCs w:val="21"/>
          <w:highlight w:val="none"/>
          <w:u w:val="single"/>
        </w:rPr>
        <w:t xml:space="preserve">山东康迪泰克、安徽欧耐橡塑、山东青岛橡六或同等品质产品 </w:t>
      </w:r>
      <w:r>
        <w:rPr>
          <w:rFonts w:hint="eastAsia" w:ascii="宋体" w:hAnsi="宋体"/>
          <w:szCs w:val="21"/>
          <w:highlight w:val="none"/>
        </w:rPr>
        <w:t>。</w:t>
      </w:r>
    </w:p>
    <w:p>
      <w:pPr>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w:t>
      </w:r>
      <w:r>
        <w:rPr>
          <w:rFonts w:hint="eastAsia" w:ascii="宋体" w:hAnsi="宋体" w:cs="宋体"/>
          <w:b/>
          <w:color w:val="000000" w:themeColor="text1"/>
          <w:highlight w:val="none"/>
          <w:lang w:val="en-US" w:eastAsia="zh-CN"/>
          <w14:textFill>
            <w14:solidFill>
              <w14:schemeClr w14:val="tx1"/>
            </w14:solidFill>
          </w14:textFill>
        </w:rPr>
        <w:t>6返煤</w:t>
      </w:r>
      <w:r>
        <w:rPr>
          <w:rFonts w:hint="eastAsia" w:ascii="宋体" w:hAnsi="宋体" w:eastAsia="宋体" w:cs="宋体"/>
          <w:b/>
          <w:color w:val="000000" w:themeColor="text1"/>
          <w:highlight w:val="none"/>
          <w14:textFill>
            <w14:solidFill>
              <w14:schemeClr w14:val="tx1"/>
            </w14:solidFill>
          </w14:textFill>
        </w:rPr>
        <w:t>带式输送机</w:t>
      </w:r>
      <w:r>
        <w:rPr>
          <w:rFonts w:hint="eastAsia" w:ascii="宋体" w:hAnsi="宋体" w:cs="宋体"/>
          <w:b/>
          <w:color w:val="000000" w:themeColor="text1"/>
          <w:highlight w:val="none"/>
          <w:lang w:val="en-US" w:eastAsia="zh-CN"/>
          <w14:textFill>
            <w14:solidFill>
              <w14:schemeClr w14:val="tx1"/>
            </w14:solidFill>
          </w14:textFill>
        </w:rPr>
        <w:t>反向延长部分组件</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rPr>
        <w:t>1 带式输送机型号</w:t>
      </w:r>
      <w:r>
        <w:rPr>
          <w:rFonts w:hint="eastAsia" w:ascii="宋体" w:hAnsi="宋体"/>
          <w:szCs w:val="21"/>
        </w:rPr>
        <w:t>：</w:t>
      </w:r>
      <w:r>
        <w:rPr>
          <w:rFonts w:hint="eastAsia" w:ascii="宋体"/>
          <w:szCs w:val="21"/>
          <w:u w:val="single"/>
          <w:lang w:val="en-US" w:eastAsia="zh-CN"/>
        </w:rPr>
        <w:t xml:space="preserve"> DTⅡ </w:t>
      </w:r>
      <w:r>
        <w:rPr>
          <w:rFonts w:hint="eastAsia" w:ascii="宋体" w:hAnsi="宋体"/>
          <w:szCs w:val="21"/>
        </w:rPr>
        <w:t>。</w:t>
      </w:r>
    </w:p>
    <w:p>
      <w:pPr>
        <w:adjustRightInd w:val="0"/>
        <w:snapToGrid w:val="0"/>
        <w:spacing w:line="400" w:lineRule="exact"/>
        <w:ind w:firstLine="283" w:firstLineChars="135"/>
        <w:rPr>
          <w:rFonts w:ascii="宋体"/>
          <w:szCs w:val="21"/>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rPr>
        <w:t>2 运输能力：</w:t>
      </w:r>
      <w:r>
        <w:rPr>
          <w:rFonts w:hint="eastAsia" w:ascii="宋体"/>
          <w:szCs w:val="21"/>
          <w:u w:val="single"/>
          <w:lang w:val="en-US" w:eastAsia="zh-CN"/>
        </w:rPr>
        <w:t xml:space="preserve"> 150</w:t>
      </w:r>
      <w:r>
        <w:rPr>
          <w:rFonts w:ascii="宋体"/>
          <w:szCs w:val="21"/>
          <w:u w:val="single"/>
        </w:rPr>
        <w:t>0</w:t>
      </w:r>
      <w:r>
        <w:rPr>
          <w:rFonts w:hint="eastAsia" w:ascii="宋体"/>
          <w:szCs w:val="21"/>
          <w:u w:val="single"/>
        </w:rPr>
        <w:t>t</w:t>
      </w:r>
      <w:r>
        <w:rPr>
          <w:rFonts w:ascii="宋体"/>
          <w:szCs w:val="21"/>
          <w:u w:val="single"/>
        </w:rPr>
        <w:t>/h</w:t>
      </w:r>
      <w:r>
        <w:rPr>
          <w:rFonts w:hint="eastAsia" w:ascii="宋体"/>
          <w:szCs w:val="21"/>
          <w:u w:val="single"/>
          <w:lang w:val="en-US" w:eastAsia="zh-CN"/>
        </w:rPr>
        <w:t xml:space="preserve">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hint="eastAsia" w:ascii="宋体" w:eastAsia="宋体"/>
          <w:szCs w:val="21"/>
          <w:lang w:val="en-US" w:eastAsia="zh-CN"/>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lang w:val="en-US" w:eastAsia="zh-CN"/>
        </w:rPr>
        <w:t>3</w:t>
      </w:r>
      <w:r>
        <w:rPr>
          <w:rFonts w:hint="eastAsia" w:ascii="宋体"/>
          <w:szCs w:val="21"/>
        </w:rPr>
        <w:t xml:space="preserve"> 带宽：</w:t>
      </w:r>
      <w:r>
        <w:rPr>
          <w:rFonts w:hint="eastAsia" w:ascii="宋体"/>
          <w:szCs w:val="21"/>
          <w:u w:val="single"/>
        </w:rPr>
        <w:t xml:space="preserve"> 1</w:t>
      </w:r>
      <w:r>
        <w:rPr>
          <w:rFonts w:hint="eastAsia" w:ascii="宋体"/>
          <w:szCs w:val="21"/>
          <w:u w:val="single"/>
          <w:lang w:val="en-US" w:eastAsia="zh-CN"/>
        </w:rPr>
        <w:t>4</w:t>
      </w:r>
      <w:r>
        <w:rPr>
          <w:rFonts w:hint="eastAsia" w:ascii="宋体"/>
          <w:szCs w:val="21"/>
          <w:u w:val="single"/>
        </w:rPr>
        <w:t xml:space="preserve">00mm </w:t>
      </w:r>
      <w:r>
        <w:rPr>
          <w:rFonts w:hint="eastAsia" w:ascii="宋体"/>
          <w:szCs w:val="21"/>
        </w:rPr>
        <w:t>。</w:t>
      </w:r>
      <w:r>
        <w:rPr>
          <w:rFonts w:hint="eastAsia" w:ascii="宋体"/>
          <w:szCs w:val="21"/>
          <w:lang w:val="en-US" w:eastAsia="zh-CN"/>
        </w:rPr>
        <w:t xml:space="preserve"> </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6</w:t>
      </w:r>
      <w:r>
        <w:rPr>
          <w:rFonts w:hint="eastAsia" w:ascii="宋体"/>
          <w:szCs w:val="21"/>
        </w:rPr>
        <w:t>.</w:t>
      </w:r>
      <w:r>
        <w:rPr>
          <w:rFonts w:hint="eastAsia" w:ascii="宋体"/>
          <w:szCs w:val="21"/>
          <w:lang w:val="en-US" w:eastAsia="zh-CN"/>
        </w:rPr>
        <w:t>4</w:t>
      </w:r>
      <w:r>
        <w:rPr>
          <w:rFonts w:hint="eastAsia" w:ascii="宋体"/>
          <w:szCs w:val="21"/>
        </w:rPr>
        <w:t xml:space="preserve"> 带速：</w:t>
      </w:r>
      <w:r>
        <w:rPr>
          <w:rFonts w:hint="eastAsia" w:ascii="宋体"/>
          <w:szCs w:val="21"/>
          <w:u w:val="single"/>
        </w:rPr>
        <w:t xml:space="preserve"> </w:t>
      </w:r>
      <w:r>
        <w:rPr>
          <w:rFonts w:hint="eastAsia" w:ascii="宋体"/>
          <w:szCs w:val="21"/>
          <w:u w:val="single"/>
          <w:lang w:val="en-US" w:eastAsia="zh-CN"/>
        </w:rPr>
        <w:t>3.1</w:t>
      </w:r>
      <w:r>
        <w:rPr>
          <w:rFonts w:hint="eastAsia" w:ascii="宋体"/>
          <w:szCs w:val="21"/>
          <w:u w:val="single"/>
        </w:rPr>
        <w:t xml:space="preserve">5m/s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lang w:val="en-US" w:eastAsia="zh-CN"/>
        </w:rPr>
        <w:t>5</w:t>
      </w:r>
      <w:r>
        <w:rPr>
          <w:rFonts w:hint="eastAsia" w:ascii="宋体"/>
          <w:szCs w:val="21"/>
        </w:rPr>
        <w:t xml:space="preserve"> </w:t>
      </w:r>
      <w:r>
        <w:rPr>
          <w:rFonts w:hint="eastAsia" w:ascii="宋体"/>
          <w:szCs w:val="21"/>
          <w:lang w:val="en-US" w:eastAsia="zh-CN"/>
        </w:rPr>
        <w:t>机尾反向延长</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95</w:t>
      </w:r>
      <w:r>
        <w:rPr>
          <w:rFonts w:hint="eastAsia" w:ascii="宋体"/>
          <w:szCs w:val="21"/>
          <w:u w:val="single"/>
        </w:rPr>
        <w:t xml:space="preserve">m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color w:val="FF0000"/>
          <w:szCs w:val="21"/>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lang w:val="en-US" w:eastAsia="zh-CN"/>
        </w:rPr>
        <w:t>6</w:t>
      </w:r>
      <w:r>
        <w:rPr>
          <w:rFonts w:hint="eastAsia" w:ascii="宋体"/>
          <w:szCs w:val="21"/>
        </w:rPr>
        <w:t xml:space="preserve"> </w:t>
      </w:r>
      <w:r>
        <w:rPr>
          <w:rFonts w:hint="eastAsia" w:ascii="宋体"/>
          <w:szCs w:val="21"/>
          <w:lang w:val="en-US" w:eastAsia="zh-CN"/>
        </w:rPr>
        <w:t>延长段角度</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0</w:t>
      </w:r>
      <w:r>
        <w:rPr>
          <w:rFonts w:hint="eastAsia" w:ascii="宋体"/>
          <w:szCs w:val="21"/>
          <w:u w:val="single"/>
        </w:rPr>
        <w:t xml:space="preserve">°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szCs w:val="21"/>
        </w:rPr>
      </w:pPr>
      <w:r>
        <w:rPr>
          <w:rFonts w:hint="eastAsia" w:ascii="宋体"/>
          <w:szCs w:val="21"/>
        </w:rPr>
        <w:t>1.</w:t>
      </w:r>
      <w:r>
        <w:rPr>
          <w:rFonts w:hint="eastAsia" w:ascii="宋体"/>
          <w:szCs w:val="21"/>
          <w:lang w:val="en-US" w:eastAsia="zh-CN"/>
        </w:rPr>
        <w:t>6</w:t>
      </w:r>
      <w:r>
        <w:rPr>
          <w:rFonts w:ascii="宋体"/>
          <w:szCs w:val="21"/>
        </w:rPr>
        <w:t>.</w:t>
      </w:r>
      <w:r>
        <w:rPr>
          <w:rFonts w:hint="eastAsia" w:ascii="宋体"/>
          <w:szCs w:val="21"/>
          <w:lang w:val="en-US" w:eastAsia="zh-CN"/>
        </w:rPr>
        <w:t>7</w:t>
      </w:r>
      <w:r>
        <w:rPr>
          <w:rFonts w:hint="eastAsia" w:ascii="宋体"/>
          <w:szCs w:val="21"/>
        </w:rPr>
        <w:t xml:space="preserve"> 输送物料块度：</w:t>
      </w:r>
      <w:r>
        <w:rPr>
          <w:rFonts w:hint="eastAsia" w:ascii="宋体"/>
          <w:szCs w:val="21"/>
          <w:u w:val="single"/>
        </w:rPr>
        <w:t xml:space="preserve"> </w:t>
      </w:r>
      <w:r>
        <w:rPr>
          <w:rFonts w:hint="eastAsia" w:ascii="宋体"/>
          <w:szCs w:val="21"/>
          <w:u w:val="single"/>
          <w:lang w:val="en-US" w:eastAsia="zh-CN"/>
        </w:rPr>
        <w:t>5</w:t>
      </w:r>
      <w:r>
        <w:rPr>
          <w:rFonts w:hint="eastAsia" w:ascii="宋体"/>
          <w:szCs w:val="21"/>
          <w:u w:val="single"/>
        </w:rPr>
        <w:t xml:space="preserve">0-0mm </w:t>
      </w:r>
      <w:r>
        <w:rPr>
          <w:rFonts w:hint="eastAsia" w:ascii="宋体"/>
          <w:szCs w:val="21"/>
        </w:rPr>
        <w:t>。</w:t>
      </w:r>
    </w:p>
    <w:p>
      <w:pPr>
        <w:tabs>
          <w:tab w:val="left" w:pos="4921"/>
        </w:tabs>
        <w:adjustRightInd w:val="0"/>
        <w:snapToGrid w:val="0"/>
        <w:spacing w:line="400" w:lineRule="exact"/>
        <w:ind w:left="707" w:leftChars="135" w:right="-374" w:rightChars="-178"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6</w:t>
      </w:r>
      <w:r>
        <w:rPr>
          <w:rFonts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8</w:t>
      </w:r>
      <w:r>
        <w:rPr>
          <w:rFonts w:hint="eastAsia" w:ascii="宋体"/>
          <w:color w:val="000000" w:themeColor="text1"/>
          <w:szCs w:val="21"/>
          <w14:textFill>
            <w14:solidFill>
              <w14:schemeClr w14:val="tx1"/>
            </w14:solidFill>
          </w14:textFill>
        </w:rPr>
        <w:t xml:space="preserve"> 输送物料密度：</w:t>
      </w:r>
      <w:r>
        <w:rPr>
          <w:rFonts w:hint="eastAsia" w:ascii="宋体"/>
          <w:color w:val="000000" w:themeColor="text1"/>
          <w:szCs w:val="21"/>
          <w:u w:val="single"/>
          <w14:textFill>
            <w14:solidFill>
              <w14:schemeClr w14:val="tx1"/>
            </w14:solidFill>
          </w14:textFill>
        </w:rPr>
        <w:t xml:space="preserve"> 900kg</w:t>
      </w:r>
      <w:r>
        <w:rPr>
          <w:rFonts w:ascii="宋体"/>
          <w:color w:val="000000" w:themeColor="text1"/>
          <w:szCs w:val="21"/>
          <w:u w:val="single"/>
          <w14:textFill>
            <w14:solidFill>
              <w14:schemeClr w14:val="tx1"/>
            </w14:solidFill>
          </w14:textFill>
        </w:rPr>
        <w:t>/</w:t>
      </w:r>
      <w:r>
        <w:rPr>
          <w:rFonts w:hint="eastAsia" w:ascii="宋体"/>
          <w:color w:val="000000" w:themeColor="text1"/>
          <w:szCs w:val="21"/>
          <w:u w:val="single"/>
          <w14:textFill>
            <w14:solidFill>
              <w14:schemeClr w14:val="tx1"/>
            </w14:solidFill>
          </w14:textFill>
        </w:rPr>
        <w:t xml:space="preserve">m³ </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left="707" w:leftChars="135" w:right="-374" w:rightChars="-178" w:hanging="424" w:hangingChars="202"/>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r>
        <w:rPr>
          <w:rFonts w:hint="eastAsia" w:ascii="宋体"/>
          <w:color w:val="000000" w:themeColor="text1"/>
          <w:szCs w:val="21"/>
          <w:lang w:val="en-US" w:eastAsia="zh-CN"/>
          <w14:textFill>
            <w14:solidFill>
              <w14:schemeClr w14:val="tx1"/>
            </w14:solidFill>
          </w14:textFill>
        </w:rPr>
        <w:t>6</w:t>
      </w:r>
      <w:r>
        <w:rPr>
          <w:rFonts w:ascii="宋体"/>
          <w:color w:val="000000" w:themeColor="text1"/>
          <w:szCs w:val="21"/>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9</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lang w:val="en-US" w:eastAsia="zh-CN"/>
          <w14:textFill>
            <w14:solidFill>
              <w14:schemeClr w14:val="tx1"/>
            </w14:solidFill>
          </w14:textFill>
        </w:rPr>
        <w:t>改造内容</w:t>
      </w:r>
      <w:r>
        <w:rPr>
          <w:rFonts w:hint="eastAsia" w:ascii="宋体"/>
          <w:color w:val="000000" w:themeColor="text1"/>
          <w:szCs w:val="21"/>
          <w14:textFill>
            <w14:solidFill>
              <w14:schemeClr w14:val="tx1"/>
            </w14:solidFill>
          </w14:textFill>
        </w:rPr>
        <w:t>：</w:t>
      </w:r>
    </w:p>
    <w:p>
      <w:pPr>
        <w:tabs>
          <w:tab w:val="left" w:pos="4921"/>
        </w:tabs>
        <w:adjustRightInd w:val="0"/>
        <w:snapToGrid w:val="0"/>
        <w:spacing w:line="400" w:lineRule="exact"/>
        <w:ind w:right="-374" w:rightChars="-178" w:firstLine="420" w:firstLineChars="200"/>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lang w:val="en-US" w:eastAsia="zh-CN"/>
          <w14:textFill>
            <w14:solidFill>
              <w14:schemeClr w14:val="tx1"/>
            </w14:solidFill>
          </w14:textFill>
        </w:rPr>
        <w:t>输送带</w:t>
      </w:r>
    </w:p>
    <w:p>
      <w:pPr>
        <w:tabs>
          <w:tab w:val="left" w:pos="4921"/>
        </w:tabs>
        <w:adjustRightInd w:val="0"/>
        <w:snapToGrid w:val="0"/>
        <w:spacing w:line="400" w:lineRule="exact"/>
        <w:ind w:left="1134" w:leftChars="338" w:right="-374" w:rightChars="-178" w:hanging="424" w:hangingChars="202"/>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1.6.9.1.1 型号：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ST1250-1400×（6+4.5+6）</w:t>
      </w:r>
      <w:r>
        <w:rPr>
          <w:rFonts w:hint="eastAsia" w:ascii="宋体" w:hAnsi="宋体"/>
          <w:szCs w:val="21"/>
          <w:highlight w:val="none"/>
          <w:u w:val="single"/>
          <w:lang w:val="en-US" w:eastAsia="zh-CN"/>
        </w:rPr>
        <w:t>（阻燃型）</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none"/>
          <w:lang w:eastAsia="zh-CN"/>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1.2</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长度</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265m</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1.3</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覆盖胶厚度</w:t>
      </w:r>
      <w:r>
        <w:rPr>
          <w:rFonts w:hint="eastAsia" w:ascii="宋体" w:hAnsi="宋体"/>
          <w:color w:val="000000" w:themeColor="text1"/>
          <w:szCs w:val="21"/>
          <w:highlight w:val="none"/>
          <w14:textFill>
            <w14:solidFill>
              <w14:schemeClr w14:val="tx1"/>
            </w14:solidFill>
          </w14:textFill>
        </w:rPr>
        <w:t>：</w:t>
      </w:r>
      <w:r>
        <w:rPr>
          <w:rFonts w:ascii="宋体" w:hAnsi="宋体"/>
          <w:szCs w:val="21"/>
          <w:highlight w:val="none"/>
          <w:u w:val="single"/>
        </w:rPr>
        <w:t>6</w:t>
      </w:r>
      <w:r>
        <w:rPr>
          <w:rFonts w:hint="eastAsia" w:ascii="宋体" w:hAnsi="宋体"/>
          <w:szCs w:val="21"/>
          <w:highlight w:val="none"/>
          <w:u w:val="single"/>
        </w:rPr>
        <w:t>mm（上层）/</w:t>
      </w:r>
      <w:r>
        <w:rPr>
          <w:rFonts w:hint="eastAsia" w:ascii="宋体" w:hAnsi="宋体"/>
          <w:szCs w:val="21"/>
          <w:highlight w:val="none"/>
          <w:u w:val="single"/>
          <w:lang w:val="en-US" w:eastAsia="zh-CN"/>
        </w:rPr>
        <w:t>6</w:t>
      </w:r>
      <w:r>
        <w:rPr>
          <w:rFonts w:hint="eastAsia" w:ascii="宋体" w:hAnsi="宋体"/>
          <w:szCs w:val="21"/>
          <w:highlight w:val="none"/>
          <w:u w:val="single"/>
        </w:rPr>
        <w:t>mm（下层）</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pPr>
        <w:tabs>
          <w:tab w:val="left" w:pos="4921"/>
        </w:tabs>
        <w:adjustRightInd w:val="0"/>
        <w:snapToGrid w:val="0"/>
        <w:spacing w:line="400" w:lineRule="exact"/>
        <w:ind w:left="1134" w:leftChars="338" w:right="-374" w:rightChars="-178" w:hanging="424" w:hangingChars="20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9.1</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 推荐厂家：</w:t>
      </w:r>
      <w:r>
        <w:rPr>
          <w:rFonts w:hint="eastAsia" w:ascii="宋体" w:hAnsi="宋体"/>
          <w:color w:val="000000" w:themeColor="text1"/>
          <w:szCs w:val="21"/>
          <w:highlight w:val="none"/>
          <w:u w:val="single"/>
          <w14:textFill>
            <w14:solidFill>
              <w14:schemeClr w14:val="tx1"/>
            </w14:solidFill>
          </w14:textFill>
        </w:rPr>
        <w:t>山东康迪泰克、安徽欧耐橡塑、山东青岛橡六或同等品质产品</w:t>
      </w:r>
      <w:r>
        <w:rPr>
          <w:rFonts w:hint="eastAsia" w:ascii="宋体" w:hAnsi="宋体"/>
          <w:color w:val="000000" w:themeColor="text1"/>
          <w:szCs w:val="21"/>
          <w:highlight w:val="none"/>
          <w14:textFill>
            <w14:solidFill>
              <w14:schemeClr w14:val="tx1"/>
            </w14:solidFill>
          </w14:textFill>
        </w:rPr>
        <w:t xml:space="preserve"> 。</w:t>
      </w:r>
    </w:p>
    <w:p>
      <w:pPr>
        <w:tabs>
          <w:tab w:val="left" w:pos="4921"/>
        </w:tabs>
        <w:adjustRightInd w:val="0"/>
        <w:snapToGrid w:val="0"/>
        <w:spacing w:line="400" w:lineRule="exact"/>
        <w:ind w:left="703" w:leftChars="234" w:right="-374" w:rightChars="-178" w:hanging="212" w:hangingChars="101"/>
        <w:rPr>
          <w:rFonts w:hint="eastAsia" w:ascii="宋体"/>
          <w:color w:val="000000" w:themeColor="text1"/>
          <w:szCs w:val="21"/>
          <w:highlight w:val="none"/>
          <w:lang w:val="en-US" w:eastAsia="zh-CN"/>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1.6.9.2 主要配件</w:t>
      </w:r>
    </w:p>
    <w:p>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lang w:val="en-US" w:eastAsia="zh-CN"/>
        </w:rPr>
        <w:t>返</w:t>
      </w:r>
      <w:r>
        <w:rPr>
          <w:rFonts w:hint="eastAsia" w:ascii="宋体" w:hAnsi="宋体"/>
          <w:szCs w:val="21"/>
          <w:highlight w:val="none"/>
        </w:rPr>
        <w:t>煤带式输送机长度为</w:t>
      </w:r>
      <w:r>
        <w:rPr>
          <w:rFonts w:hint="eastAsia" w:ascii="宋体" w:hAnsi="宋体"/>
          <w:szCs w:val="21"/>
          <w:highlight w:val="none"/>
          <w:lang w:val="en-US" w:eastAsia="zh-CN"/>
        </w:rPr>
        <w:t>175</w:t>
      </w:r>
      <w:r>
        <w:rPr>
          <w:rFonts w:hint="eastAsia" w:ascii="宋体" w:hAnsi="宋体"/>
          <w:szCs w:val="21"/>
          <w:highlight w:val="none"/>
        </w:rPr>
        <w:t>m，本次改造内容为将机尾反向延长</w:t>
      </w:r>
      <w:r>
        <w:rPr>
          <w:rFonts w:hint="eastAsia" w:ascii="宋体" w:hAnsi="宋体"/>
          <w:szCs w:val="21"/>
          <w:highlight w:val="none"/>
          <w:lang w:val="en-US" w:eastAsia="zh-CN"/>
        </w:rPr>
        <w:t>95</w:t>
      </w:r>
      <w:r>
        <w:rPr>
          <w:rFonts w:hint="eastAsia" w:ascii="宋体" w:hAnsi="宋体"/>
          <w:szCs w:val="21"/>
          <w:highlight w:val="none"/>
        </w:rPr>
        <w:t>m</w:t>
      </w:r>
      <w:r>
        <w:rPr>
          <w:rFonts w:hint="eastAsia" w:ascii="宋体" w:hAnsi="宋体"/>
          <w:szCs w:val="21"/>
          <w:highlight w:val="none"/>
          <w:lang w:eastAsia="zh-CN"/>
        </w:rPr>
        <w:t>。</w:t>
      </w:r>
      <w:r>
        <w:rPr>
          <w:rFonts w:hint="eastAsia" w:ascii="宋体" w:hAnsi="宋体"/>
          <w:szCs w:val="21"/>
          <w:highlight w:val="none"/>
        </w:rPr>
        <w:t>改造内容包括</w:t>
      </w:r>
      <w:r>
        <w:rPr>
          <w:rFonts w:hint="eastAsia" w:ascii="宋体" w:hAnsi="宋体"/>
          <w:szCs w:val="21"/>
          <w:highlight w:val="none"/>
          <w:lang w:val="en-US" w:eastAsia="zh-CN"/>
        </w:rPr>
        <w:t>原带式输送机露天段新增安装132m防雨罩，材质为蓝色彩涂钢板，配套紧固件，满足环保要求，检修方便。增加延长部分</w:t>
      </w:r>
      <w:r>
        <w:rPr>
          <w:rFonts w:hint="eastAsia" w:ascii="宋体" w:hAnsi="宋体"/>
          <w:szCs w:val="21"/>
          <w:highlight w:val="none"/>
        </w:rPr>
        <w:t>带式输送机</w:t>
      </w:r>
      <w:r>
        <w:rPr>
          <w:rFonts w:hint="eastAsia" w:ascii="宋体" w:hAnsi="宋体"/>
          <w:szCs w:val="21"/>
          <w:highlight w:val="none"/>
          <w:lang w:val="en-US" w:eastAsia="zh-CN"/>
        </w:rPr>
        <w:t>的</w:t>
      </w:r>
      <w:r>
        <w:rPr>
          <w:rFonts w:hint="eastAsia" w:ascii="宋体" w:hAnsi="宋体"/>
          <w:szCs w:val="21"/>
          <w:highlight w:val="none"/>
        </w:rPr>
        <w:t>支腿、中间架、</w:t>
      </w:r>
      <w:r>
        <w:rPr>
          <w:rFonts w:hint="eastAsia" w:ascii="宋体" w:hAnsi="宋体"/>
          <w:szCs w:val="21"/>
          <w:highlight w:val="none"/>
          <w:lang w:val="en-US" w:eastAsia="zh-CN"/>
        </w:rPr>
        <w:t>输送</w:t>
      </w:r>
      <w:r>
        <w:rPr>
          <w:rFonts w:hint="eastAsia" w:ascii="宋体" w:hAnsi="宋体"/>
          <w:szCs w:val="21"/>
          <w:highlight w:val="none"/>
        </w:rPr>
        <w:t>带、托辊</w:t>
      </w:r>
      <w:r>
        <w:rPr>
          <w:rFonts w:hint="eastAsia" w:ascii="宋体" w:hAnsi="宋体"/>
          <w:szCs w:val="21"/>
          <w:highlight w:val="none"/>
          <w:lang w:eastAsia="zh-CN"/>
        </w:rPr>
        <w:t>、</w:t>
      </w:r>
      <w:r>
        <w:rPr>
          <w:rFonts w:hint="eastAsia" w:ascii="宋体" w:hAnsi="宋体"/>
          <w:szCs w:val="21"/>
          <w:highlight w:val="none"/>
          <w:lang w:val="en-US" w:eastAsia="zh-CN"/>
        </w:rPr>
        <w:t>机尾架、安全防护网</w:t>
      </w:r>
      <w:r>
        <w:rPr>
          <w:rFonts w:hint="eastAsia" w:ascii="宋体" w:hAnsi="宋体"/>
          <w:szCs w:val="21"/>
          <w:highlight w:val="none"/>
        </w:rPr>
        <w:t>等。主要配件数量见下表：</w:t>
      </w:r>
    </w:p>
    <w:tbl>
      <w:tblPr>
        <w:tblStyle w:val="47"/>
        <w:tblW w:w="8478" w:type="dxa"/>
        <w:jc w:val="center"/>
        <w:tblInd w:w="93" w:type="dxa"/>
        <w:tblLayout w:type="fixed"/>
        <w:tblCellMar>
          <w:top w:w="0" w:type="dxa"/>
          <w:left w:w="108" w:type="dxa"/>
          <w:bottom w:w="0" w:type="dxa"/>
          <w:right w:w="108" w:type="dxa"/>
        </w:tblCellMar>
      </w:tblPr>
      <w:tblGrid>
        <w:gridCol w:w="721"/>
        <w:gridCol w:w="1631"/>
        <w:gridCol w:w="1887"/>
        <w:gridCol w:w="1374"/>
        <w:gridCol w:w="1061"/>
        <w:gridCol w:w="947"/>
        <w:gridCol w:w="857"/>
      </w:tblGrid>
      <w:tr>
        <w:tblPrEx>
          <w:tblLayout w:type="fixed"/>
          <w:tblCellMar>
            <w:top w:w="0" w:type="dxa"/>
            <w:left w:w="108" w:type="dxa"/>
            <w:bottom w:w="0" w:type="dxa"/>
            <w:right w:w="108" w:type="dxa"/>
          </w:tblCellMar>
        </w:tblPrEx>
        <w:trPr>
          <w:trHeight w:val="369" w:hRule="exact"/>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序号</w:t>
            </w:r>
          </w:p>
        </w:tc>
        <w:tc>
          <w:tcPr>
            <w:tcW w:w="163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名称</w:t>
            </w:r>
          </w:p>
        </w:tc>
        <w:tc>
          <w:tcPr>
            <w:tcW w:w="188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规格型号</w:t>
            </w: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材料</w:t>
            </w:r>
          </w:p>
        </w:tc>
        <w:tc>
          <w:tcPr>
            <w:tcW w:w="10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单位</w:t>
            </w:r>
          </w:p>
        </w:tc>
        <w:tc>
          <w:tcPr>
            <w:tcW w:w="94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数量</w:t>
            </w:r>
          </w:p>
        </w:tc>
        <w:tc>
          <w:tcPr>
            <w:tcW w:w="85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备注</w:t>
            </w: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1</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中间架</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L=6000</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结构件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对</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17</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　</w:t>
            </w: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2</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lang w:val="en-US" w:eastAsia="zh-CN"/>
              </w:rPr>
              <w:t>槽形</w:t>
            </w:r>
            <w:r>
              <w:rPr>
                <w:rFonts w:hint="eastAsia" w:ascii="宋体" w:hAnsi="宋体" w:cs="宋体"/>
                <w:kern w:val="0"/>
                <w:sz w:val="21"/>
                <w:szCs w:val="21"/>
                <w:highlight w:val="none"/>
              </w:rPr>
              <w:t>托辊</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both"/>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D=159  槽角35°</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套</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69</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　</w:t>
            </w: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缓冲</w:t>
            </w:r>
            <w:r>
              <w:rPr>
                <w:rFonts w:hint="eastAsia" w:ascii="宋体" w:hAnsi="宋体" w:cs="宋体"/>
                <w:kern w:val="0"/>
                <w:sz w:val="21"/>
                <w:szCs w:val="21"/>
                <w:highlight w:val="none"/>
              </w:rPr>
              <w:t>托辊</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D=159  槽角35°</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套</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26</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4</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槽形调心托辊</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D=159  槽角35°</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套</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9</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5</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lang w:val="en-US" w:eastAsia="zh-CN"/>
              </w:rPr>
              <w:t>平行下</w:t>
            </w:r>
            <w:r>
              <w:rPr>
                <w:rFonts w:hint="eastAsia" w:ascii="宋体" w:hAnsi="宋体" w:cs="宋体"/>
                <w:kern w:val="0"/>
                <w:sz w:val="21"/>
                <w:szCs w:val="21"/>
                <w:highlight w:val="none"/>
              </w:rPr>
              <w:t>托辊</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 xml:space="preserve">D=159 </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套</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29</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　</w:t>
            </w: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6</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下调心托辊</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rPr>
            </w:pPr>
            <w:r>
              <w:rPr>
                <w:rFonts w:hint="eastAsia" w:ascii="宋体" w:hAnsi="宋体" w:cs="宋体"/>
                <w:kern w:val="0"/>
                <w:sz w:val="21"/>
                <w:szCs w:val="21"/>
                <w:highlight w:val="none"/>
                <w:lang w:val="en-US" w:eastAsia="zh-CN"/>
              </w:rPr>
              <w:t xml:space="preserve">D=159 </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套</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6</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7</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标准支腿 Ⅰ型</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H=780mm</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对</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16</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　</w:t>
            </w:r>
          </w:p>
        </w:tc>
      </w:tr>
      <w:tr>
        <w:tblPrEx>
          <w:tblLayout w:type="fixed"/>
          <w:tblCellMar>
            <w:top w:w="0" w:type="dxa"/>
            <w:left w:w="108" w:type="dxa"/>
            <w:bottom w:w="0" w:type="dxa"/>
            <w:right w:w="108" w:type="dxa"/>
          </w:tblCellMar>
        </w:tblPrEx>
        <w:trPr>
          <w:trHeight w:val="369" w:hRule="exact"/>
          <w:jc w:val="center"/>
        </w:trPr>
        <w:tc>
          <w:tcPr>
            <w:tcW w:w="72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lang w:val="en-US" w:eastAsia="zh-CN"/>
              </w:rPr>
              <w:t>8</w:t>
            </w:r>
          </w:p>
        </w:tc>
        <w:tc>
          <w:tcPr>
            <w:tcW w:w="163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标准支腿 Ⅱ型</w:t>
            </w:r>
          </w:p>
        </w:tc>
        <w:tc>
          <w:tcPr>
            <w:tcW w:w="188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lang w:val="en-US" w:eastAsia="zh-CN"/>
              </w:rPr>
              <w:t>H=780mm</w:t>
            </w:r>
          </w:p>
        </w:tc>
        <w:tc>
          <w:tcPr>
            <w:tcW w:w="1374"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部件</w:t>
            </w:r>
          </w:p>
        </w:tc>
        <w:tc>
          <w:tcPr>
            <w:tcW w:w="1061"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lang w:val="en-US" w:eastAsia="zh-CN"/>
              </w:rPr>
              <w:t>对</w:t>
            </w:r>
          </w:p>
        </w:tc>
        <w:tc>
          <w:tcPr>
            <w:tcW w:w="94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17</w:t>
            </w:r>
          </w:p>
        </w:tc>
        <w:tc>
          <w:tcPr>
            <w:tcW w:w="857"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　</w:t>
            </w:r>
          </w:p>
        </w:tc>
      </w:tr>
      <w:tr>
        <w:tblPrEx>
          <w:tblLayout w:type="fixed"/>
          <w:tblCellMar>
            <w:top w:w="0" w:type="dxa"/>
            <w:left w:w="108" w:type="dxa"/>
            <w:bottom w:w="0" w:type="dxa"/>
            <w:right w:w="108" w:type="dxa"/>
          </w:tblCellMar>
        </w:tblPrEx>
        <w:trPr>
          <w:trHeight w:val="369" w:hRule="exact"/>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9</w:t>
            </w:r>
          </w:p>
        </w:tc>
        <w:tc>
          <w:tcPr>
            <w:tcW w:w="163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空段清扫器</w:t>
            </w:r>
          </w:p>
        </w:tc>
        <w:tc>
          <w:tcPr>
            <w:tcW w:w="188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B=1400mm</w:t>
            </w: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部件</w:t>
            </w:r>
          </w:p>
        </w:tc>
        <w:tc>
          <w:tcPr>
            <w:tcW w:w="10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个</w:t>
            </w:r>
          </w:p>
        </w:tc>
        <w:tc>
          <w:tcPr>
            <w:tcW w:w="94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w:t>
            </w:r>
          </w:p>
        </w:tc>
        <w:tc>
          <w:tcPr>
            <w:tcW w:w="85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10</w:t>
            </w:r>
          </w:p>
        </w:tc>
        <w:tc>
          <w:tcPr>
            <w:tcW w:w="163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防雨罩</w:t>
            </w:r>
          </w:p>
        </w:tc>
        <w:tc>
          <w:tcPr>
            <w:tcW w:w="188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YDT14 彩涂钢板</w:t>
            </w: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部件</w:t>
            </w:r>
          </w:p>
        </w:tc>
        <w:tc>
          <w:tcPr>
            <w:tcW w:w="10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米</w:t>
            </w:r>
          </w:p>
        </w:tc>
        <w:tc>
          <w:tcPr>
            <w:tcW w:w="94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132</w:t>
            </w:r>
          </w:p>
        </w:tc>
        <w:tc>
          <w:tcPr>
            <w:tcW w:w="85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11</w:t>
            </w:r>
          </w:p>
        </w:tc>
        <w:tc>
          <w:tcPr>
            <w:tcW w:w="163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机尾架</w:t>
            </w:r>
          </w:p>
        </w:tc>
        <w:tc>
          <w:tcPr>
            <w:tcW w:w="188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结构件</w:t>
            </w:r>
          </w:p>
        </w:tc>
        <w:tc>
          <w:tcPr>
            <w:tcW w:w="10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个</w:t>
            </w:r>
          </w:p>
        </w:tc>
        <w:tc>
          <w:tcPr>
            <w:tcW w:w="94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w:t>
            </w:r>
          </w:p>
        </w:tc>
        <w:tc>
          <w:tcPr>
            <w:tcW w:w="85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r>
        <w:tblPrEx>
          <w:tblLayout w:type="fixed"/>
          <w:tblCellMar>
            <w:top w:w="0" w:type="dxa"/>
            <w:left w:w="108" w:type="dxa"/>
            <w:bottom w:w="0" w:type="dxa"/>
            <w:right w:w="108" w:type="dxa"/>
          </w:tblCellMar>
        </w:tblPrEx>
        <w:trPr>
          <w:trHeight w:val="369" w:hRule="exact"/>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12</w:t>
            </w:r>
          </w:p>
        </w:tc>
        <w:tc>
          <w:tcPr>
            <w:tcW w:w="163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安全防护网</w:t>
            </w:r>
          </w:p>
        </w:tc>
        <w:tc>
          <w:tcPr>
            <w:tcW w:w="188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结构件</w:t>
            </w:r>
          </w:p>
        </w:tc>
        <w:tc>
          <w:tcPr>
            <w:tcW w:w="10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米</w:t>
            </w:r>
          </w:p>
        </w:tc>
        <w:tc>
          <w:tcPr>
            <w:tcW w:w="94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190</w:t>
            </w:r>
          </w:p>
        </w:tc>
        <w:tc>
          <w:tcPr>
            <w:tcW w:w="857"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cs="宋体"/>
                <w:kern w:val="0"/>
                <w:sz w:val="21"/>
                <w:szCs w:val="21"/>
                <w:highlight w:val="none"/>
              </w:rPr>
            </w:pPr>
          </w:p>
        </w:tc>
      </w:tr>
    </w:tbl>
    <w:p>
      <w:pPr>
        <w:tabs>
          <w:tab w:val="left" w:pos="4921"/>
        </w:tabs>
        <w:spacing w:line="400" w:lineRule="exact"/>
        <w:ind w:firstLine="420" w:firstLineChars="200"/>
        <w:rPr>
          <w:rFonts w:hint="eastAsia" w:ascii="宋体" w:hAnsi="宋体"/>
          <w:szCs w:val="21"/>
        </w:rPr>
      </w:pPr>
    </w:p>
    <w:p>
      <w:pPr>
        <w:pStyle w:val="107"/>
        <w:adjustRightInd/>
        <w:snapToGrid/>
        <w:spacing w:line="400" w:lineRule="exact"/>
        <w:outlineLvl w:val="9"/>
      </w:pPr>
      <w:r>
        <w:t>2</w:t>
      </w:r>
      <w:r>
        <w:rPr>
          <w:rFonts w:hint="eastAsia"/>
        </w:rPr>
        <w:t>.带式输送机技术要求</w:t>
      </w:r>
    </w:p>
    <w:p>
      <w:pPr>
        <w:tabs>
          <w:tab w:val="left" w:pos="4921"/>
        </w:tabs>
        <w:adjustRightInd w:val="0"/>
        <w:snapToGrid w:val="0"/>
        <w:spacing w:line="400" w:lineRule="exact"/>
        <w:ind w:left="707" w:leftChars="135" w:right="-374" w:rightChars="-178" w:hanging="424" w:hangingChars="202"/>
        <w:rPr>
          <w:rFonts w:ascii="宋体" w:hAnsi="宋体" w:cs="宋体"/>
          <w:u w:val="single"/>
        </w:rPr>
      </w:pPr>
      <w:r>
        <w:rPr>
          <w:rFonts w:hint="eastAsia" w:ascii="宋体" w:hAnsi="宋体" w:cs="宋体"/>
        </w:rPr>
        <w:t>2.1带式输送机的设计要求：</w:t>
      </w:r>
      <w:r>
        <w:rPr>
          <w:rFonts w:hint="eastAsia" w:ascii="宋体" w:hAnsi="宋体" w:cs="宋体"/>
          <w:u w:val="single"/>
        </w:rPr>
        <w:t xml:space="preserve"> 严格按GB50431-2008《带式输送机工程设计规范》要求，系统整体设计紧凑、安全，方便安装和检修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2.2带式输送机所配的各种设备、零部件的性能及加工制造质量应符合的国家有关规定：</w:t>
      </w:r>
      <w:r>
        <w:rPr>
          <w:rFonts w:hint="eastAsia" w:ascii="宋体" w:hAnsi="宋体" w:cs="宋体"/>
          <w:u w:val="single"/>
        </w:rPr>
        <w:t xml:space="preserve"> 严格按GB10595-89《带式输送机技术条件》、GB14784-2013《带式输送机安全规范》进行设计制造，并提供设计图纸双方审核后方可制造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2.3带式输送机订货图：</w:t>
      </w:r>
      <w:r>
        <w:rPr>
          <w:rFonts w:hint="eastAsia" w:ascii="宋体" w:hAnsi="宋体" w:cs="宋体"/>
          <w:u w:val="single"/>
        </w:rPr>
        <w:t xml:space="preserve"> 设备安装图、设备基础图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2.4 各滚筒中心线与胶带机中心线的垂直度：</w:t>
      </w:r>
      <w:r>
        <w:rPr>
          <w:rFonts w:hint="eastAsia" w:ascii="宋体" w:hAnsi="宋体" w:cs="宋体"/>
          <w:u w:val="single"/>
        </w:rPr>
        <w:t xml:space="preserve"> 公差≤1‰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2.5 传动滚筒中心线与减速器输出轴中心线的同轴度：</w:t>
      </w:r>
      <w:r>
        <w:rPr>
          <w:rFonts w:hint="eastAsia" w:ascii="宋体" w:hAnsi="宋体" w:cs="宋体"/>
          <w:u w:val="single"/>
        </w:rPr>
        <w:t xml:space="preserve"> 公差≤0.1mm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2.6 驱动装置的各滚筒中心线与胶带机中心线对称度：</w:t>
      </w:r>
      <w:r>
        <w:rPr>
          <w:rFonts w:hint="eastAsia" w:ascii="宋体" w:hAnsi="宋体" w:cs="宋体"/>
          <w:u w:val="single"/>
        </w:rPr>
        <w:t xml:space="preserve"> ≤2‰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2.7 机架两侧槽钢面高低差：</w:t>
      </w:r>
      <w:r>
        <w:rPr>
          <w:rFonts w:hint="eastAsia" w:ascii="宋体" w:hAnsi="宋体" w:cs="宋体"/>
          <w:u w:val="single"/>
        </w:rPr>
        <w:t xml:space="preserve"> ≤1.5mm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2.8 机架中心线与输送机纵向中心线对称度：</w:t>
      </w:r>
      <w:r>
        <w:rPr>
          <w:rFonts w:hint="eastAsia" w:ascii="宋体" w:hAnsi="宋体" w:cs="宋体"/>
          <w:u w:val="single"/>
        </w:rPr>
        <w:t xml:space="preserve"> ≤3‰  </w:t>
      </w:r>
      <w:r>
        <w:rPr>
          <w:rFonts w:hint="eastAsia" w:ascii="宋体" w:hAnsi="宋体" w:cs="宋体"/>
        </w:rPr>
        <w:t>。</w:t>
      </w:r>
    </w:p>
    <w:p>
      <w:pPr>
        <w:adjustRightInd w:val="0"/>
        <w:snapToGrid w:val="0"/>
        <w:spacing w:line="400" w:lineRule="exact"/>
        <w:ind w:left="707" w:leftChars="135" w:hanging="424" w:hangingChars="202"/>
        <w:rPr>
          <w:rFonts w:ascii="宋体" w:hAnsi="宋体" w:cs="宋体"/>
        </w:rPr>
      </w:pPr>
      <w:r>
        <w:rPr>
          <w:rFonts w:hint="eastAsia" w:ascii="宋体" w:hAnsi="宋体" w:cs="宋体"/>
        </w:rPr>
        <w:t>2.9 中间架支腿的垂直度：</w:t>
      </w:r>
      <w:r>
        <w:rPr>
          <w:rFonts w:hint="eastAsia" w:ascii="宋体" w:hAnsi="宋体" w:cs="宋体"/>
          <w:u w:val="single"/>
        </w:rPr>
        <w:t xml:space="preserve"> ≤3‰  </w:t>
      </w:r>
      <w:r>
        <w:rPr>
          <w:rFonts w:hint="eastAsia" w:ascii="宋体" w:hAnsi="宋体" w:cs="宋体"/>
        </w:rPr>
        <w:t xml:space="preserve">。 </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2.10 输送机各机架的中心线沿输送机中心线方向直线度：</w:t>
      </w:r>
      <w:r>
        <w:rPr>
          <w:rFonts w:hint="eastAsia" w:ascii="宋体" w:hAnsi="宋体" w:cs="宋体"/>
          <w:u w:val="single"/>
        </w:rPr>
        <w:t xml:space="preserve"> ≤1mm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2.11 清扫器刮板面应与胶带接触长度：</w:t>
      </w:r>
      <w:r>
        <w:rPr>
          <w:rFonts w:hint="eastAsia" w:ascii="宋体" w:hAnsi="宋体" w:cs="宋体"/>
          <w:u w:val="single"/>
        </w:rPr>
        <w:t xml:space="preserve"> ≥带宽的85%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2.12 输送带采用硫化方式联接时，接头抗拉强度：</w:t>
      </w:r>
      <w:r>
        <w:rPr>
          <w:rFonts w:hint="eastAsia" w:ascii="宋体" w:hAnsi="宋体" w:cs="宋体"/>
          <w:u w:val="single"/>
        </w:rPr>
        <w:t xml:space="preserve"> 不小于带体额定强度的85%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2.13滚筒机架、驱动装置及张紧装置底座与安装面的加工要求：</w:t>
      </w:r>
      <w:r>
        <w:rPr>
          <w:rFonts w:hint="eastAsia" w:ascii="宋体" w:hAnsi="宋体" w:cs="宋体"/>
          <w:u w:val="single"/>
        </w:rPr>
        <w:t xml:space="preserve"> 经时效处理后整体加工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2.14滚筒：</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2.14.1 滚筒轴承要求：</w:t>
      </w:r>
      <w:r>
        <w:rPr>
          <w:rFonts w:hint="eastAsia" w:ascii="宋体"/>
          <w:szCs w:val="21"/>
          <w:u w:val="single"/>
        </w:rPr>
        <w:t>采用调心辊子轴承，整体式轴承座，油杯干式油润滑。选用哈、瓦、洛品牌或同等品质产品</w:t>
      </w:r>
      <w:r>
        <w:rPr>
          <w:rFonts w:hint="eastAsia" w:ascii="宋体" w:hAnsi="宋体" w:cs="宋体"/>
          <w:u w:val="single"/>
        </w:rPr>
        <w:t xml:space="preserve">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u w:val="single"/>
        </w:rPr>
      </w:pPr>
      <w:r>
        <w:rPr>
          <w:rFonts w:hint="eastAsia" w:ascii="宋体" w:hAnsi="宋体" w:cs="宋体"/>
        </w:rPr>
        <w:t>2.14.2滚筒结构及材料要求：</w:t>
      </w:r>
      <w:r>
        <w:rPr>
          <w:rFonts w:hint="eastAsia" w:ascii="宋体" w:hAnsi="宋体" w:cs="宋体"/>
          <w:u w:val="single"/>
        </w:rPr>
        <w:t xml:space="preserve">滚筒采用铸焊结构，自动焊接，结盘材料不低于ZG20，筒皮材料不低于16Mn。驱动滚筒外置轴承，轴承座为分体结构，轴与结盘连接采用涨套连接方式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u w:val="single"/>
        </w:rPr>
      </w:pPr>
      <w:r>
        <w:rPr>
          <w:rFonts w:hint="eastAsia" w:ascii="宋体" w:hAnsi="宋体" w:cs="宋体"/>
        </w:rPr>
        <w:t>2.14.3滚筒胶面要求：</w:t>
      </w:r>
      <w:r>
        <w:rPr>
          <w:rFonts w:hint="eastAsia" w:ascii="宋体" w:hAnsi="宋体" w:cs="宋体"/>
          <w:u w:val="single"/>
        </w:rPr>
        <w:t xml:space="preserve">驱动滚筒和改向滚筒外层采用菱形包胶，包胶性能应符合GB10595-89中3、8、5的规定，包胶的阻燃性能和抗静电性能必须符合有关规定，选用蒂普拓普公司、上海德耐赛橡胶有限公司或同等品质产品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2.14.4滚筒铭牌要求：</w:t>
      </w:r>
      <w:r>
        <w:rPr>
          <w:rFonts w:hint="eastAsia" w:ascii="宋体" w:hAnsi="宋体" w:cs="宋体"/>
          <w:u w:val="single"/>
        </w:rPr>
        <w:t xml:space="preserve">采用不锈钢铭牌，材质2Cr13或0Cr18Ni9，厚度1mm，两边满焊处理，可变信息用钢字码打印。铭牌参数要求有型号、轴径、轴承型号、出轴长度、重量、生产日期、出厂编号、生产厂家 </w:t>
      </w:r>
      <w:r>
        <w:rPr>
          <w:rFonts w:hint="eastAsia" w:ascii="宋体" w:hAnsi="宋体" w:cs="宋体"/>
        </w:rPr>
        <w:t xml:space="preserve"> 。</w:t>
      </w:r>
    </w:p>
    <w:p>
      <w:pPr>
        <w:tabs>
          <w:tab w:val="left" w:pos="4921"/>
        </w:tabs>
        <w:adjustRightInd w:val="0"/>
        <w:snapToGrid w:val="0"/>
        <w:spacing w:line="400" w:lineRule="exact"/>
        <w:ind w:left="1134" w:leftChars="358" w:right="-374" w:rightChars="-178" w:hanging="382" w:hangingChars="182"/>
        <w:rPr>
          <w:rFonts w:ascii="宋体" w:hAnsi="宋体" w:cs="宋体"/>
        </w:rPr>
      </w:pPr>
      <w:r>
        <w:rPr>
          <w:rFonts w:hint="eastAsia" w:ascii="宋体" w:hAnsi="宋体" w:cs="宋体"/>
        </w:rPr>
        <w:t>2.14.5 滚筒使用寿命要求：</w:t>
      </w:r>
      <w:r>
        <w:rPr>
          <w:rFonts w:hint="eastAsia" w:ascii="宋体" w:hAnsi="宋体" w:cs="宋体"/>
          <w:u w:val="single"/>
        </w:rPr>
        <w:t xml:space="preserve"> ≥50000h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u w:val="single"/>
          <w:lang w:val="zh-CN"/>
        </w:rPr>
      </w:pPr>
      <w:r>
        <w:rPr>
          <w:rFonts w:hint="eastAsia" w:ascii="宋体" w:hAnsi="宋体" w:cs="宋体"/>
        </w:rPr>
        <w:t>2.15 清扫器要求：</w:t>
      </w:r>
      <w:r>
        <w:rPr>
          <w:rFonts w:hint="eastAsia" w:ascii="宋体" w:hAnsi="宋体" w:cs="宋体"/>
          <w:u w:val="single"/>
        </w:rPr>
        <w:t xml:space="preserve"> </w:t>
      </w:r>
      <w:r>
        <w:rPr>
          <w:rFonts w:hint="eastAsia" w:ascii="宋体" w:hAnsi="宋体" w:cs="宋体"/>
          <w:u w:val="single"/>
          <w:lang w:val="zh-CN"/>
        </w:rPr>
        <w:t>选用蒂普拓普、马丁</w:t>
      </w:r>
      <w:r>
        <w:rPr>
          <w:rFonts w:hint="eastAsia" w:ascii="宋体" w:hAnsi="宋体" w:cs="宋体"/>
          <w:u w:val="single"/>
        </w:rPr>
        <w:t>或同等品质</w:t>
      </w:r>
      <w:r>
        <w:rPr>
          <w:rFonts w:hint="eastAsia" w:ascii="宋体" w:hAnsi="宋体" w:cs="宋体"/>
          <w:u w:val="single"/>
          <w:lang w:val="zh-CN"/>
        </w:rPr>
        <w:t>的合金清扫器或聚氨脂清扫器，机头需两道、机尾一道，</w:t>
      </w:r>
      <w:r>
        <w:rPr>
          <w:rFonts w:hint="eastAsia" w:ascii="宋体" w:hAnsi="宋体" w:cs="宋体"/>
          <w:u w:val="single"/>
        </w:rPr>
        <w:t>有重锤式张紧的带式输送机在张紧装置前安装一套空段清扫器</w:t>
      </w:r>
      <w:r>
        <w:rPr>
          <w:rFonts w:hint="eastAsia" w:ascii="宋体" w:hAnsi="宋体" w:cs="宋体"/>
          <w:u w:val="single"/>
          <w:lang w:val="zh-CN"/>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2.16 托辊要求：</w:t>
      </w:r>
    </w:p>
    <w:p>
      <w:pPr>
        <w:keepNext w:val="0"/>
        <w:keepLines w:val="0"/>
        <w:pageBreakBefore w:val="0"/>
        <w:widowControl w:val="0"/>
        <w:tabs>
          <w:tab w:val="left" w:pos="4921"/>
        </w:tabs>
        <w:kinsoku/>
        <w:wordWrap/>
        <w:overflowPunct/>
        <w:topLinePunct w:val="0"/>
        <w:bidi w:val="0"/>
        <w:adjustRightInd w:val="0"/>
        <w:snapToGrid w:val="0"/>
        <w:spacing w:line="400" w:lineRule="exact"/>
        <w:ind w:left="707" w:leftChars="335" w:right="-374" w:rightChars="-178" w:hanging="4" w:hangingChars="2"/>
        <w:textAlignment w:val="auto"/>
        <w:rPr>
          <w:rFonts w:hint="eastAsia" w:ascii="宋体" w:hAnsi="宋体" w:cs="宋体"/>
        </w:rPr>
      </w:pPr>
      <w:r>
        <w:rPr>
          <w:rFonts w:hint="eastAsia" w:ascii="宋体" w:hAnsi="宋体" w:cs="宋体"/>
        </w:rPr>
        <w:t xml:space="preserve">2.16.1 </w:t>
      </w:r>
      <w:r>
        <w:rPr>
          <w:rFonts w:hint="eastAsia" w:ascii="宋体" w:hAnsi="宋体" w:cs="宋体"/>
          <w:lang w:val="en-US" w:eastAsia="zh-CN"/>
        </w:rPr>
        <w:t>1号</w:t>
      </w:r>
      <w:r>
        <w:rPr>
          <w:rFonts w:hint="eastAsia" w:ascii="宋体" w:hAnsi="宋体" w:cs="宋体"/>
          <w:b/>
          <w:bCs/>
          <w:lang w:eastAsia="zh-CN"/>
        </w:rPr>
        <w:t>煤矿</w:t>
      </w:r>
      <w:r>
        <w:rPr>
          <w:rFonts w:hint="eastAsia" w:ascii="宋体" w:hAnsi="宋体" w:cs="宋体"/>
        </w:rPr>
        <w:t>托辊直径：</w:t>
      </w:r>
      <w:r>
        <w:rPr>
          <w:rFonts w:hint="eastAsia" w:ascii="宋体" w:hAnsi="宋体" w:cs="宋体"/>
          <w:u w:val="single"/>
        </w:rPr>
        <w:t>槽形托辊≥φ133mm，回程托辊≥φ</w:t>
      </w:r>
      <w:r>
        <w:rPr>
          <w:rFonts w:ascii="宋体" w:hAnsi="宋体" w:cs="宋体"/>
          <w:u w:val="single"/>
        </w:rPr>
        <w:t>133</w:t>
      </w:r>
      <w:r>
        <w:rPr>
          <w:rFonts w:hint="eastAsia" w:ascii="宋体" w:hAnsi="宋体" w:cs="宋体"/>
          <w:u w:val="single"/>
        </w:rPr>
        <w:t>mm，为免维护式</w:t>
      </w:r>
      <w:r>
        <w:rPr>
          <w:rFonts w:hint="eastAsia" w:ascii="宋体" w:hAnsi="宋体" w:cs="宋体"/>
        </w:rPr>
        <w:t>。</w:t>
      </w:r>
    </w:p>
    <w:p>
      <w:pPr>
        <w:keepNext w:val="0"/>
        <w:keepLines w:val="0"/>
        <w:pageBreakBefore w:val="0"/>
        <w:widowControl w:val="0"/>
        <w:tabs>
          <w:tab w:val="left" w:pos="4921"/>
        </w:tabs>
        <w:kinsoku/>
        <w:wordWrap/>
        <w:overflowPunct/>
        <w:topLinePunct w:val="0"/>
        <w:bidi w:val="0"/>
        <w:adjustRightInd w:val="0"/>
        <w:snapToGrid w:val="0"/>
        <w:spacing w:line="400" w:lineRule="exact"/>
        <w:ind w:left="911" w:leftChars="434" w:right="-374" w:rightChars="-178" w:firstLine="628" w:firstLineChars="298"/>
        <w:textAlignment w:val="auto"/>
        <w:rPr>
          <w:rFonts w:ascii="宋体" w:hAnsi="宋体" w:cs="宋体"/>
        </w:rPr>
      </w:pPr>
      <w:r>
        <w:rPr>
          <w:rFonts w:hint="eastAsia" w:ascii="宋体" w:hAnsi="宋体" w:cs="宋体"/>
          <w:b/>
          <w:bCs/>
          <w:lang w:val="en-US" w:eastAsia="zh-CN"/>
        </w:rPr>
        <w:t>2号</w:t>
      </w:r>
      <w:r>
        <w:rPr>
          <w:rFonts w:hint="eastAsia" w:ascii="宋体" w:hAnsi="宋体" w:cs="宋体"/>
          <w:b/>
          <w:bCs/>
          <w:lang w:eastAsia="zh-CN"/>
        </w:rPr>
        <w:t>煤矿</w:t>
      </w:r>
      <w:r>
        <w:rPr>
          <w:rFonts w:hint="eastAsia" w:ascii="宋体" w:hAnsi="宋体" w:eastAsia="宋体" w:cs="宋体"/>
        </w:rPr>
        <w:t>托辊直径：</w:t>
      </w:r>
      <w:r>
        <w:rPr>
          <w:rFonts w:hint="eastAsia" w:ascii="宋体" w:hAnsi="宋体" w:eastAsia="宋体" w:cs="宋体"/>
          <w:u w:val="single"/>
        </w:rPr>
        <w:t>≥φ</w:t>
      </w:r>
      <w:r>
        <w:rPr>
          <w:rFonts w:hint="eastAsia" w:ascii="宋体" w:hAnsi="宋体" w:cs="宋体"/>
          <w:u w:val="single"/>
          <w:lang w:val="en-US" w:eastAsia="zh-CN"/>
        </w:rPr>
        <w:t>159</w:t>
      </w:r>
      <w:r>
        <w:rPr>
          <w:rFonts w:hint="eastAsia" w:ascii="宋体" w:hAnsi="宋体" w:eastAsia="宋体" w:cs="宋体"/>
          <w:u w:val="single"/>
        </w:rPr>
        <w:t>mm</w:t>
      </w:r>
      <w:r>
        <w:rPr>
          <w:rFonts w:hint="eastAsia" w:ascii="宋体" w:hAnsi="宋体" w:cs="宋体"/>
          <w:u w:val="single"/>
          <w:lang w:eastAsia="zh-CN"/>
        </w:rPr>
        <w:t>，</w:t>
      </w:r>
      <w:r>
        <w:rPr>
          <w:rFonts w:hint="eastAsia" w:ascii="宋体" w:hAnsi="宋体" w:eastAsia="宋体" w:cs="宋体"/>
          <w:u w:val="single"/>
        </w:rPr>
        <w:t>为免维护式</w:t>
      </w:r>
      <w:r>
        <w:rPr>
          <w:rFonts w:hint="eastAsia" w:ascii="宋体" w:hAnsi="宋体" w:eastAsia="宋体" w:cs="宋体"/>
        </w:rPr>
        <w:t>。</w:t>
      </w:r>
    </w:p>
    <w:p>
      <w:pPr>
        <w:tabs>
          <w:tab w:val="left" w:pos="4921"/>
        </w:tabs>
        <w:adjustRightInd w:val="0"/>
        <w:snapToGrid w:val="0"/>
        <w:spacing w:line="400" w:lineRule="exact"/>
        <w:ind w:left="707" w:leftChars="335" w:right="-374" w:rightChars="-178" w:hanging="4" w:hangingChars="2"/>
        <w:rPr>
          <w:rFonts w:ascii="宋体" w:hAnsi="宋体" w:cs="宋体"/>
          <w:u w:val="single"/>
        </w:rPr>
      </w:pPr>
      <w:r>
        <w:rPr>
          <w:rFonts w:hint="eastAsia" w:ascii="宋体" w:hAnsi="宋体" w:cs="宋体"/>
        </w:rPr>
        <w:t>2.16.</w:t>
      </w:r>
      <w:r>
        <w:rPr>
          <w:rFonts w:ascii="宋体" w:hAnsi="宋体" w:cs="宋体"/>
        </w:rPr>
        <w:t>2</w:t>
      </w:r>
      <w:r>
        <w:rPr>
          <w:rFonts w:hint="eastAsia" w:ascii="宋体" w:hAnsi="宋体" w:cs="宋体"/>
        </w:rPr>
        <w:t xml:space="preserve"> 托辊轴承要求：</w:t>
      </w:r>
      <w:r>
        <w:rPr>
          <w:rFonts w:hint="eastAsia" w:ascii="宋体" w:hAnsi="宋体" w:cs="宋体"/>
          <w:u w:val="single"/>
        </w:rPr>
        <w:t>采用哈、瓦、洛轴承，托辊辊皮采用徐州光环高频焊管，筒壁厚度≥</w:t>
      </w:r>
      <w:r>
        <w:rPr>
          <w:rFonts w:ascii="宋体" w:hAnsi="宋体" w:cs="宋体"/>
          <w:u w:val="single"/>
        </w:rPr>
        <w:t>6</w:t>
      </w:r>
      <w:r>
        <w:rPr>
          <w:rFonts w:hint="eastAsia" w:ascii="宋体" w:hAnsi="宋体" w:cs="宋体"/>
          <w:u w:val="single"/>
        </w:rPr>
        <w:t xml:space="preserve">mm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3</w:t>
      </w:r>
      <w:r>
        <w:rPr>
          <w:rFonts w:hint="eastAsia" w:ascii="宋体" w:hAnsi="宋体" w:cs="宋体"/>
        </w:rPr>
        <w:t xml:space="preserve"> 托辊密封要求：</w:t>
      </w:r>
      <w:r>
        <w:rPr>
          <w:rFonts w:hint="eastAsia" w:ascii="宋体" w:hAnsi="宋体" w:cs="宋体"/>
          <w:u w:val="single"/>
        </w:rPr>
        <w:t xml:space="preserve">采用三层密封，非接触式迷宫密封、油脂密封、外部密封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4</w:t>
      </w:r>
      <w:r>
        <w:rPr>
          <w:rFonts w:hint="eastAsia" w:ascii="宋体" w:hAnsi="宋体" w:cs="宋体"/>
        </w:rPr>
        <w:t xml:space="preserve"> 托辊轴向窜动要求：</w:t>
      </w:r>
      <w:r>
        <w:rPr>
          <w:rFonts w:hint="eastAsia" w:ascii="宋体" w:hAnsi="宋体" w:cs="宋体"/>
          <w:u w:val="single"/>
        </w:rPr>
        <w:t xml:space="preserve">±0.5mm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5</w:t>
      </w:r>
      <w:r>
        <w:rPr>
          <w:rFonts w:hint="eastAsia" w:ascii="宋体" w:hAnsi="宋体" w:cs="宋体"/>
        </w:rPr>
        <w:t xml:space="preserve"> 托辊的外防尘特性要求：</w:t>
      </w:r>
      <w:r>
        <w:rPr>
          <w:rFonts w:hint="eastAsia" w:ascii="宋体" w:hAnsi="宋体" w:cs="宋体"/>
          <w:u w:val="single"/>
        </w:rPr>
        <w:t xml:space="preserve">符合MT821-2006的规定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6</w:t>
      </w:r>
      <w:r>
        <w:rPr>
          <w:rFonts w:hint="eastAsia" w:ascii="宋体" w:hAnsi="宋体" w:cs="宋体"/>
        </w:rPr>
        <w:t xml:space="preserve"> 托辊防水要求：</w:t>
      </w:r>
      <w:r>
        <w:rPr>
          <w:rFonts w:hint="eastAsia" w:ascii="宋体" w:hAnsi="宋体" w:cs="宋体"/>
          <w:u w:val="single"/>
        </w:rPr>
        <w:t xml:space="preserve">符合MT821-2006的规定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7</w:t>
      </w:r>
      <w:r>
        <w:rPr>
          <w:rFonts w:hint="eastAsia" w:ascii="宋体" w:hAnsi="宋体" w:cs="宋体"/>
        </w:rPr>
        <w:t xml:space="preserve"> 托辊轴承的过载能力要求：</w:t>
      </w:r>
      <w:r>
        <w:rPr>
          <w:rFonts w:hint="eastAsia" w:ascii="宋体" w:hAnsi="宋体" w:cs="宋体"/>
          <w:u w:val="single"/>
        </w:rPr>
        <w:t xml:space="preserve"> ≥2.0KN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8</w:t>
      </w:r>
      <w:r>
        <w:rPr>
          <w:rFonts w:hint="eastAsia" w:ascii="宋体" w:hAnsi="宋体" w:cs="宋体"/>
        </w:rPr>
        <w:t xml:space="preserve"> 托辊使用寿命：</w:t>
      </w:r>
      <w:r>
        <w:rPr>
          <w:rFonts w:hint="eastAsia" w:ascii="宋体" w:hAnsi="宋体" w:cs="宋体"/>
          <w:u w:val="single"/>
        </w:rPr>
        <w:t xml:space="preserve"> ≥30000h </w:t>
      </w:r>
      <w:r>
        <w:rPr>
          <w:rFonts w:hint="eastAsia" w:ascii="宋体" w:hAnsi="宋体" w:cs="宋体"/>
        </w:rPr>
        <w:t>。</w:t>
      </w:r>
    </w:p>
    <w:p>
      <w:pPr>
        <w:tabs>
          <w:tab w:val="left" w:pos="4921"/>
        </w:tabs>
        <w:adjustRightInd w:val="0"/>
        <w:snapToGrid w:val="0"/>
        <w:spacing w:line="400" w:lineRule="exact"/>
        <w:ind w:left="707" w:leftChars="335" w:right="-374" w:rightChars="-178" w:hanging="4" w:hangingChars="2"/>
        <w:rPr>
          <w:rFonts w:ascii="宋体" w:hAnsi="宋体" w:cs="宋体"/>
        </w:rPr>
      </w:pPr>
      <w:r>
        <w:rPr>
          <w:rFonts w:hint="eastAsia" w:ascii="宋体" w:hAnsi="宋体" w:cs="宋体"/>
        </w:rPr>
        <w:t>2.16.</w:t>
      </w:r>
      <w:r>
        <w:rPr>
          <w:rFonts w:ascii="宋体" w:hAnsi="宋体" w:cs="宋体"/>
        </w:rPr>
        <w:t>9</w:t>
      </w:r>
      <w:r>
        <w:rPr>
          <w:rFonts w:hint="eastAsia" w:ascii="宋体" w:hAnsi="宋体" w:cs="宋体"/>
        </w:rPr>
        <w:t xml:space="preserve"> 托辊旋转阻力系数：</w:t>
      </w:r>
      <w:r>
        <w:rPr>
          <w:rFonts w:hint="eastAsia" w:ascii="宋体" w:hAnsi="宋体" w:cs="宋体"/>
          <w:u w:val="single"/>
        </w:rPr>
        <w:t xml:space="preserve"> ≤0.02 </w:t>
      </w:r>
      <w:r>
        <w:rPr>
          <w:rFonts w:hint="eastAsia" w:ascii="宋体" w:hAnsi="宋体" w:cs="宋体"/>
        </w:rPr>
        <w:t>。</w:t>
      </w:r>
    </w:p>
    <w:p>
      <w:pPr>
        <w:adjustRightInd w:val="0"/>
        <w:snapToGrid w:val="0"/>
        <w:spacing w:line="400" w:lineRule="exact"/>
        <w:ind w:left="1134" w:leftChars="338" w:hanging="424" w:hangingChars="202"/>
        <w:rPr>
          <w:rFonts w:ascii="宋体" w:hAnsi="宋体"/>
          <w:szCs w:val="21"/>
        </w:rPr>
      </w:pPr>
      <w:r>
        <w:rPr>
          <w:rFonts w:hint="eastAsia" w:ascii="宋体" w:hAnsi="宋体" w:cs="宋体"/>
        </w:rPr>
        <w:t>2.16.1</w:t>
      </w:r>
      <w:r>
        <w:rPr>
          <w:rFonts w:ascii="宋体" w:hAnsi="宋体" w:cs="宋体"/>
        </w:rPr>
        <w:t>0</w:t>
      </w:r>
      <w:r>
        <w:rPr>
          <w:rFonts w:hint="eastAsia" w:ascii="宋体" w:hAnsi="宋体" w:cs="宋体"/>
        </w:rPr>
        <w:t xml:space="preserve"> 托辊配置要求：</w:t>
      </w:r>
      <w:r>
        <w:rPr>
          <w:rFonts w:hint="eastAsia" w:ascii="宋体" w:hAnsi="宋体"/>
          <w:szCs w:val="21"/>
          <w:u w:val="single"/>
        </w:rPr>
        <w:t xml:space="preserve">承载托辊采用前倾槽形托辊，前倾角度不大于2°，其布置间距不得大于1200mm（缓冲托辊布置间距不得大于400mm），槽形托辊采用三节辊式的托辊组。回程托辊采用平托辊，回程托辊布置间距为3000mm 。槽形辊每10组设一组自动调偏托辊，回程托辊每6组设一组自动调偏托辊，托辊两轴头应加长10mm以上以便于调偏，下托辊纠偏架采用半圆弧连续可调结构形式  </w:t>
      </w:r>
      <w:r>
        <w:rPr>
          <w:rFonts w:hint="eastAsia" w:ascii="宋体" w:hAnsi="宋体"/>
          <w:szCs w:val="21"/>
        </w:rPr>
        <w:t>。</w:t>
      </w:r>
    </w:p>
    <w:p>
      <w:pPr>
        <w:adjustRightInd w:val="0"/>
        <w:snapToGrid w:val="0"/>
        <w:spacing w:line="400" w:lineRule="exact"/>
        <w:ind w:left="1134" w:leftChars="338" w:hanging="424" w:hangingChars="202"/>
        <w:rPr>
          <w:rFonts w:ascii="宋体" w:hAnsi="宋体"/>
          <w:szCs w:val="21"/>
        </w:rPr>
      </w:pPr>
      <w:r>
        <w:rPr>
          <w:rFonts w:hint="eastAsia" w:ascii="宋体" w:hAnsi="宋体"/>
          <w:szCs w:val="21"/>
        </w:rPr>
        <w:t>2.6.1</w:t>
      </w:r>
      <w:r>
        <w:rPr>
          <w:rFonts w:ascii="宋体" w:hAnsi="宋体"/>
          <w:szCs w:val="21"/>
        </w:rPr>
        <w:t>1</w:t>
      </w:r>
      <w:r>
        <w:rPr>
          <w:rFonts w:hint="eastAsia" w:ascii="宋体" w:hAnsi="宋体"/>
          <w:szCs w:val="21"/>
        </w:rPr>
        <w:t xml:space="preserve"> 筒皮材质：</w:t>
      </w:r>
      <w:r>
        <w:rPr>
          <w:rFonts w:hint="eastAsia" w:ascii="宋体" w:hAnsi="宋体"/>
          <w:szCs w:val="21"/>
          <w:u w:val="single"/>
        </w:rPr>
        <w:t xml:space="preserve"> Q235 </w:t>
      </w:r>
      <w:r>
        <w:rPr>
          <w:rFonts w:hint="eastAsia" w:ascii="宋体" w:hAnsi="宋体"/>
          <w:szCs w:val="21"/>
        </w:rPr>
        <w:t>。</w:t>
      </w:r>
    </w:p>
    <w:p>
      <w:pPr>
        <w:tabs>
          <w:tab w:val="left" w:pos="4921"/>
        </w:tabs>
        <w:adjustRightInd w:val="0"/>
        <w:snapToGrid w:val="0"/>
        <w:spacing w:line="400" w:lineRule="exact"/>
        <w:ind w:left="707" w:leftChars="135" w:right="-374" w:rightChars="-178" w:hanging="424" w:hangingChars="202"/>
        <w:rPr>
          <w:rFonts w:ascii="宋体" w:hAnsi="宋体" w:cs="宋体"/>
          <w:u w:val="single"/>
        </w:rPr>
      </w:pPr>
      <w:r>
        <w:rPr>
          <w:rFonts w:hint="eastAsia" w:ascii="宋体" w:hAnsi="宋体" w:cs="宋体"/>
        </w:rPr>
        <w:t>2.17 输送机安全防护要求：</w:t>
      </w:r>
      <w:r>
        <w:rPr>
          <w:rFonts w:hint="eastAsia" w:ascii="宋体" w:hAnsi="宋体" w:cs="宋体"/>
          <w:u w:val="single"/>
        </w:rPr>
        <w:t xml:space="preserve">机头、机尾加装分段式防护网，中间段行人侧设置防护网；所有外露的转动部件（如联轴器）均应设置防护罩，且应便于拆卸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u w:val="single"/>
        </w:rPr>
      </w:pPr>
      <w:r>
        <w:rPr>
          <w:rFonts w:hint="eastAsia" w:ascii="宋体" w:hAnsi="宋体" w:cs="宋体"/>
        </w:rPr>
        <w:t>2.18 输送机机身架除锈防腐要求：</w:t>
      </w:r>
      <w:r>
        <w:rPr>
          <w:rFonts w:hint="eastAsia" w:ascii="宋体" w:hAnsi="宋体" w:cs="宋体"/>
          <w:u w:val="single"/>
        </w:rPr>
        <w:t>钢结构表面在第一次涂层前应做喷丸处理。钢结构表面涂两道底漆，两道面漆，涂装类别为A类。底漆使用快干型环氧漆，面漆使用丙烯酸漆，油漆总干膜厚度不低于200μm 。</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2.19 头部漏斗：</w:t>
      </w:r>
      <w:r>
        <w:rPr>
          <w:rFonts w:hint="eastAsia" w:ascii="宋体" w:hAnsi="宋体" w:cs="宋体"/>
          <w:u w:val="single"/>
        </w:rPr>
        <w:t xml:space="preserve">制造厂提供头部漏斗（按附图样式加工），头部漏斗的冲刷面设耐磨衬板，厚度为10mm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2.20 导料槽：</w:t>
      </w:r>
      <w:r>
        <w:rPr>
          <w:rFonts w:hint="eastAsia" w:ascii="宋体" w:hAnsi="宋体" w:cs="宋体"/>
          <w:u w:val="single"/>
        </w:rPr>
        <w:t>带式输送机头部、尾部和落料点装设喇叭口导料槽，导料槽全封闭，易拆装。</w:t>
      </w:r>
    </w:p>
    <w:p>
      <w:pPr>
        <w:tabs>
          <w:tab w:val="left" w:pos="4921"/>
        </w:tabs>
        <w:adjustRightInd w:val="0"/>
        <w:snapToGrid w:val="0"/>
        <w:spacing w:line="400" w:lineRule="exact"/>
        <w:ind w:left="707" w:leftChars="135" w:right="-374" w:rightChars="-178" w:hanging="424" w:hangingChars="202"/>
        <w:rPr>
          <w:rFonts w:ascii="宋体" w:hAnsi="宋体" w:cs="宋体"/>
          <w:u w:val="single"/>
        </w:rPr>
      </w:pPr>
      <w:r>
        <w:rPr>
          <w:rFonts w:hint="eastAsia" w:ascii="宋体" w:hAnsi="宋体" w:cs="宋体"/>
        </w:rPr>
        <w:t>2.21 输送带：尼龙帆布</w:t>
      </w:r>
      <w:r>
        <w:rPr>
          <w:rFonts w:hint="eastAsia" w:ascii="宋体" w:hAnsi="宋体" w:cs="宋体"/>
          <w:u w:val="single"/>
        </w:rPr>
        <w:t>输送带加工制造标准严格按照MT830-2008《煤矿用织物叠层阻燃输送带》要求执行，钢丝绳芯输送带应按《普通用途钢丝绳芯输送带》</w:t>
      </w:r>
      <w:r>
        <w:rPr>
          <w:rFonts w:ascii="宋体" w:hAnsi="宋体" w:cs="宋体"/>
          <w:u w:val="single"/>
        </w:rPr>
        <w:t>MT668-2008</w:t>
      </w:r>
      <w:r>
        <w:rPr>
          <w:rFonts w:hint="eastAsia" w:ascii="宋体" w:hAnsi="宋体" w:cs="宋体"/>
          <w:u w:val="single"/>
        </w:rPr>
        <w:t xml:space="preserve">执行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2.22 质保期：</w:t>
      </w:r>
      <w:r>
        <w:rPr>
          <w:rFonts w:hint="eastAsia" w:ascii="宋体" w:hAnsi="宋体" w:cs="宋体"/>
          <w:u w:val="single"/>
        </w:rPr>
        <w:t xml:space="preserve"> ≥500万吨或投入使用1年，以先到为准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2.23 寿命：</w:t>
      </w:r>
      <w:r>
        <w:rPr>
          <w:rFonts w:hint="eastAsia" w:ascii="宋体" w:hAnsi="宋体" w:cs="宋体"/>
          <w:u w:val="single"/>
        </w:rPr>
        <w:t xml:space="preserve"> ≥10年 </w:t>
      </w:r>
      <w:r>
        <w:rPr>
          <w:rFonts w:hint="eastAsia" w:ascii="宋体" w:hAnsi="宋体" w:cs="宋体"/>
        </w:rPr>
        <w:t>。</w:t>
      </w:r>
    </w:p>
    <w:p>
      <w:pPr>
        <w:tabs>
          <w:tab w:val="left" w:pos="4921"/>
        </w:tabs>
        <w:adjustRightInd w:val="0"/>
        <w:snapToGrid w:val="0"/>
        <w:spacing w:line="400" w:lineRule="exact"/>
        <w:ind w:left="707" w:leftChars="135" w:right="-374" w:rightChars="-178" w:hanging="424" w:hangingChars="202"/>
        <w:rPr>
          <w:rFonts w:ascii="宋体" w:hAnsi="宋体" w:cs="宋体"/>
        </w:rPr>
      </w:pPr>
      <w:r>
        <w:rPr>
          <w:rFonts w:hint="eastAsia" w:ascii="宋体" w:hAnsi="宋体" w:cs="宋体"/>
        </w:rPr>
        <w:t>2.24 其它：</w:t>
      </w:r>
      <w:r>
        <w:rPr>
          <w:rFonts w:hint="eastAsia" w:ascii="宋体" w:hAnsi="宋体" w:cs="宋体"/>
          <w:u w:val="single"/>
        </w:rPr>
        <w:t xml:space="preserve">带式输送机的噪音应小于85分贝，设备应取得煤矿安全标志证书和“MA”标识牌 </w:t>
      </w:r>
      <w:r>
        <w:rPr>
          <w:rFonts w:hint="eastAsia" w:ascii="宋体" w:hAnsi="宋体" w:cs="宋体"/>
        </w:rPr>
        <w:t>。</w:t>
      </w:r>
    </w:p>
    <w:p>
      <w:pPr>
        <w:pStyle w:val="107"/>
        <w:spacing w:line="400" w:lineRule="exact"/>
        <w:rPr>
          <w:rFonts w:ascii="宋体" w:hAnsi="宋体" w:cs="宋体"/>
        </w:rPr>
      </w:pPr>
      <w:r>
        <w:rPr>
          <w:rFonts w:ascii="宋体" w:hAnsi="宋体" w:cs="宋体"/>
        </w:rPr>
        <w:t>2.25</w:t>
      </w:r>
      <w:r>
        <w:rPr>
          <w:rFonts w:hint="eastAsia" w:ascii="宋体" w:hAnsi="宋体" w:cs="宋体"/>
        </w:rPr>
        <w:t>.液压拉紧装置技术要求</w:t>
      </w:r>
    </w:p>
    <w:p>
      <w:pPr>
        <w:spacing w:line="400" w:lineRule="exact"/>
        <w:ind w:left="210" w:leftChars="100" w:firstLine="73" w:firstLineChars="35"/>
        <w:rPr>
          <w:rFonts w:ascii="宋体"/>
          <w:szCs w:val="21"/>
        </w:rPr>
      </w:pPr>
      <w:r>
        <w:rPr>
          <w:rFonts w:ascii="宋体"/>
          <w:szCs w:val="21"/>
        </w:rPr>
        <w:t>2.25.1</w:t>
      </w:r>
      <w:r>
        <w:rPr>
          <w:rFonts w:hint="eastAsia" w:ascii="宋体"/>
          <w:szCs w:val="21"/>
        </w:rPr>
        <w:t>一般要求</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1.1启动拉紧力和正常运行拉紧力，可根据胶带张紧力的需要任意调节。</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1.2可与集控装置连接，实现对拉紧泵站的就地控制和远距离控制。</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1.3输送带张力自动调节功能，应具有快速响应的拉紧力自动补偿功能。</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1.4具有断带时自动停机和打滑时自动增加张紧力等保护功能。</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1.5液压泵站与拉紧油缸和蓄能器相距的直线距离小于7m。</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1.6设置手动和自动两种控制方式，手动控制装置方便设备安装、调试和检修，自动控制方式用于正常生产。</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1.7油箱温升一般不高于环境温度41℃，但油箱温度不超过75℃。</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1.8液压自动拉紧装置应成套供货。包括所有安装用连接附件及电控系统。详细供货范围包括（不限于所列）：液压泵站、拉紧油缸、蓄能站、电控箱、油缸支座、固定绳轮、改向滑轮、支架、高压胶管、钢丝绳、绳卡、液压系统用油、所有附件及紧固件等。</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1.9 液压系统应采用不锈钢管,只有在要求柔性联结的地方才使用软管。油箱应设有通气孔、油位指示器和油温指示计。泄油口要装有磁性螺塞。液压系统要求结构紧凑, 维修方便, 密封性能好。液压油路尽量做到集成化,并在适当位置设测压点。注油口要加滤网。为了适应冷天设备的润滑，在油路系统应设加温设备。为了使油缸、柱塞耐磨，防腐蚀，柱塞表面应镀铬和精磨加工。油缸内表面也应进行精磨加工。</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1.10 主要液压元件(油缸、阀、油泵等)应采用世界知名液压公司的产品，并采用ISO标准制造，具有良好的互换性，便于修理更换。</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1.11 主要液压元件在总装前应根据不同情况进行合格性试验。所有液压系统安装完成后应进行150%额定压力的静压试验。</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1.12 液压系统应能确保皮带机在任何工况下胶带张力在设计允许范围内。电控箱至液压站间电缆及安装附件由成套商供应。</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1.13 供方应保证现压自动拉紧装置的性能在其标定行程和张紧力范围内满足使用且运行稳定，并负责指导调整相关液压张紧系统参数。</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1.14供方应提供的一次仪表和控制设备以及控制机柜、接线盒的防护等级应为IP</w:t>
      </w:r>
      <w:r>
        <w:rPr>
          <w:rFonts w:ascii="宋体"/>
          <w:szCs w:val="21"/>
        </w:rPr>
        <w:t>5</w:t>
      </w:r>
      <w:r>
        <w:rPr>
          <w:rFonts w:hint="eastAsia" w:ascii="宋体"/>
          <w:szCs w:val="21"/>
        </w:rPr>
        <w:t>5，所有现场控制箱、接线箱等均采用厚度不小于2mm的不锈钢材料。箱体内接线端子和螺丝均为铜材。就地控制柜门内侧应附有电气原理图。</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1.15供方应为电动机提供塑壳空气断路器与接触器和热继电器的组合，作为电动机控制、隔离和回路短路、过载保护。电动机回路之间以及强电和弱电之间须设隔板隔离。控制柜（箱）内采用的电气元件西门子、施耐德品牌。</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1.16需方只提供1路</w:t>
      </w:r>
      <w:r>
        <w:rPr>
          <w:rFonts w:ascii="宋体"/>
          <w:szCs w:val="21"/>
        </w:rPr>
        <w:t>66</w:t>
      </w:r>
      <w:r>
        <w:rPr>
          <w:rFonts w:hint="eastAsia" w:ascii="宋体"/>
          <w:szCs w:val="21"/>
        </w:rPr>
        <w:t>0V</w:t>
      </w:r>
      <w:r>
        <w:rPr>
          <w:rFonts w:ascii="宋体"/>
          <w:szCs w:val="21"/>
        </w:rPr>
        <w:t xml:space="preserve"> </w:t>
      </w:r>
      <w:r>
        <w:rPr>
          <w:rFonts w:hint="eastAsia" w:ascii="宋体"/>
          <w:szCs w:val="21"/>
        </w:rPr>
        <w:t>AC电源，三相四线制，频率50Hz。供方控制系统所需的其它电压等级的电源由供方负责。</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1.17液压张紧装置应提供就地及远程监控和控制点，可在程控或就地状态下了解张紧系统运行情况，并执行相关操作。包含但不限于以下几点:</w:t>
      </w:r>
    </w:p>
    <w:p>
      <w:pPr>
        <w:spacing w:line="400" w:lineRule="exact"/>
        <w:ind w:left="210" w:leftChars="100" w:firstLine="497" w:firstLineChars="237"/>
        <w:rPr>
          <w:rFonts w:ascii="宋体"/>
          <w:szCs w:val="21"/>
        </w:rPr>
      </w:pPr>
      <w:r>
        <w:rPr>
          <w:rFonts w:hint="eastAsia" w:ascii="宋体"/>
          <w:szCs w:val="21"/>
        </w:rPr>
        <w:t>液压张紧提供的张紧力监控</w:t>
      </w:r>
    </w:p>
    <w:p>
      <w:pPr>
        <w:spacing w:line="400" w:lineRule="exact"/>
        <w:ind w:left="210" w:leftChars="100" w:firstLine="497" w:firstLineChars="237"/>
        <w:rPr>
          <w:rFonts w:ascii="宋体"/>
          <w:szCs w:val="21"/>
        </w:rPr>
      </w:pPr>
      <w:r>
        <w:rPr>
          <w:rFonts w:hint="eastAsia" w:ascii="宋体"/>
          <w:szCs w:val="21"/>
        </w:rPr>
        <w:t>液压泵运行状态监控</w:t>
      </w:r>
    </w:p>
    <w:p>
      <w:pPr>
        <w:spacing w:line="400" w:lineRule="exact"/>
        <w:ind w:left="210" w:leftChars="100" w:firstLine="497" w:firstLineChars="237"/>
        <w:rPr>
          <w:rFonts w:ascii="宋体"/>
          <w:szCs w:val="21"/>
        </w:rPr>
      </w:pPr>
      <w:r>
        <w:rPr>
          <w:rFonts w:hint="eastAsia" w:ascii="宋体"/>
          <w:szCs w:val="21"/>
        </w:rPr>
        <w:t>液压张紧压力监控</w:t>
      </w:r>
    </w:p>
    <w:p>
      <w:pPr>
        <w:spacing w:line="400" w:lineRule="exact"/>
        <w:ind w:left="210" w:leftChars="100" w:firstLine="497" w:firstLineChars="237"/>
        <w:rPr>
          <w:rFonts w:ascii="宋体"/>
          <w:szCs w:val="21"/>
        </w:rPr>
      </w:pPr>
      <w:r>
        <w:rPr>
          <w:rFonts w:hint="eastAsia" w:ascii="宋体"/>
          <w:szCs w:val="21"/>
        </w:rPr>
        <w:t>液压泵启动后液压系统压力监测</w:t>
      </w:r>
    </w:p>
    <w:p>
      <w:pPr>
        <w:spacing w:line="400" w:lineRule="exact"/>
        <w:ind w:left="210" w:leftChars="100" w:firstLine="497" w:firstLineChars="237"/>
        <w:rPr>
          <w:rFonts w:ascii="宋体"/>
          <w:szCs w:val="21"/>
        </w:rPr>
      </w:pPr>
      <w:r>
        <w:rPr>
          <w:rFonts w:hint="eastAsia" w:ascii="宋体"/>
          <w:szCs w:val="21"/>
        </w:rPr>
        <w:t>液压张紧系统故障</w:t>
      </w:r>
    </w:p>
    <w:p>
      <w:pPr>
        <w:spacing w:line="400" w:lineRule="exact"/>
        <w:ind w:left="210" w:leftChars="100" w:firstLine="497" w:firstLineChars="237"/>
        <w:rPr>
          <w:rFonts w:ascii="宋体"/>
          <w:szCs w:val="21"/>
        </w:rPr>
      </w:pPr>
      <w:r>
        <w:rPr>
          <w:rFonts w:hint="eastAsia" w:ascii="宋体"/>
          <w:szCs w:val="21"/>
        </w:rPr>
        <w:t>液压张紧远程启停控制等</w:t>
      </w:r>
    </w:p>
    <w:p>
      <w:pPr>
        <w:spacing w:line="400" w:lineRule="exact"/>
        <w:ind w:left="210" w:leftChars="100" w:firstLine="497" w:firstLineChars="237"/>
        <w:rPr>
          <w:rFonts w:ascii="宋体"/>
          <w:szCs w:val="21"/>
        </w:rPr>
      </w:pPr>
      <w:r>
        <w:rPr>
          <w:rFonts w:hint="eastAsia" w:ascii="宋体"/>
          <w:szCs w:val="21"/>
        </w:rPr>
        <w:t>液压泵站本身应能实现自动补压功能，即液压张紧装置无论是在远控或就地，当压力低于设定值时自动启动液压泵执行张紧程序</w:t>
      </w:r>
    </w:p>
    <w:p>
      <w:pPr>
        <w:spacing w:line="400" w:lineRule="exact"/>
        <w:ind w:left="210" w:leftChars="100" w:firstLine="497" w:firstLineChars="237"/>
        <w:rPr>
          <w:rFonts w:ascii="宋体"/>
          <w:szCs w:val="21"/>
        </w:rPr>
      </w:pPr>
      <w:r>
        <w:rPr>
          <w:rFonts w:hint="eastAsia" w:ascii="宋体"/>
          <w:szCs w:val="21"/>
        </w:rPr>
        <w:t>在启动阶段压力可手动对张紧压力进行调整。</w:t>
      </w:r>
    </w:p>
    <w:p>
      <w:pPr>
        <w:spacing w:line="400" w:lineRule="exact"/>
        <w:ind w:left="210" w:leftChars="100" w:firstLine="497" w:firstLineChars="237"/>
        <w:rPr>
          <w:rFonts w:ascii="宋体"/>
          <w:szCs w:val="21"/>
        </w:rPr>
      </w:pPr>
      <w:r>
        <w:rPr>
          <w:rFonts w:ascii="宋体"/>
          <w:szCs w:val="21"/>
        </w:rPr>
        <w:t>2.25.</w:t>
      </w:r>
      <w:r>
        <w:rPr>
          <w:rFonts w:hint="eastAsia" w:ascii="宋体"/>
          <w:szCs w:val="21"/>
        </w:rPr>
        <w:t>1.18供方按照需方提供的液压拉紧基础条件图、布置图设计并供货，由于供货与现场条件不符导致的安装问题，由供方自行解决，发生费用由供方负责。</w:t>
      </w:r>
    </w:p>
    <w:p>
      <w:pPr>
        <w:pStyle w:val="107"/>
        <w:spacing w:line="400" w:lineRule="exact"/>
        <w:rPr>
          <w:rFonts w:ascii="宋体" w:hAnsi="宋体" w:cs="宋体"/>
        </w:rPr>
      </w:pPr>
      <w:r>
        <w:rPr>
          <w:rFonts w:ascii="宋体" w:hAnsi="宋体" w:cs="宋体"/>
        </w:rPr>
        <w:t>3</w:t>
      </w:r>
      <w:r>
        <w:rPr>
          <w:rFonts w:hint="eastAsia" w:ascii="宋体" w:hAnsi="宋体" w:cs="宋体"/>
        </w:rPr>
        <w:t>.招标人提出的特别技术要求</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1制造厂应按设计院提供的带式输送机的布置图和土建基础图设计。如制造厂认为设计院所提供的带式输送机布置图及土建基础图不够合理，应与设计院协商修改带式输送机布置图。带式输送机的供货范围应以双方协商的最终版施工图为准。</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2带式输送机的所有部件如无特殊规定，原则上均在《DTII（A）型带式输送机设计手册》、《DTII型带式输送机设计手册》、《TD75型带式输送机设计手册》所限定的范围内选择。对于特殊的非标准结构形式参照有关手册所采用的结构形式进行设计。</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.3带式输送机满足满负荷启动和制动，且启动、运行和停机平稳、安全可靠。当电压在额定值的10%内时，带式输送机可以顺利启动且不损坏设备，满负荷电流不大于额定电流。</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.4中标厂家在设备制造前，必须与设计院进行设备参数、尺寸核实，并及时与生产、设计沟通，确保满足现场安装使用的要求，并对最终产生的结果负责。</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.5制造厂提供的设备应功能完整，技术先进，并能满足人身安全和劳动保护条件。</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6所有设备均应正确设计和制造，在正常工况下均能安全、持续运行，而不应有过度的应力、振动、温升、磨损、腐蚀、老化等其它问题，买方欢迎制造厂提供优于本规范书要求的先进、成熟、可靠的设备及部件。</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7设备零部件应采用先进、可靠的加工制造技术，应有良好的表面几何形状及合适的公差配合。所有外购配套件必须选用优质、节能、先进的产品，并有生产许可证及产品检验合格证，严禁采用国家公布的淘汰产品。对重要部件需取得买方认可或由买方指定。制造厂应对外购部件及材料进行检验，并对其质量负责。</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.8 易于磨损、腐蚀、老化或需要调整、检查或更换的部件提供备用品，能比较方便地拆卸、更换和修理。所有重型部件（包括电动机）都具有便于安装和维修需要的起吊或搬运条件。</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.9 所用的材料及零部件（或元器件）应符合有关规范的要求，都是新型的和优质的，能满足当地环境条件的要求，具有良好的互换性。</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.10</w:t>
      </w:r>
      <w:r>
        <w:rPr>
          <w:rFonts w:ascii="宋体" w:hAnsi="宋体"/>
          <w:szCs w:val="21"/>
          <w:lang w:val="zh-CN"/>
        </w:rPr>
        <w:t xml:space="preserve"> </w:t>
      </w:r>
      <w:r>
        <w:rPr>
          <w:rFonts w:hint="eastAsia" w:ascii="宋体" w:hAnsi="宋体"/>
          <w:szCs w:val="21"/>
          <w:lang w:val="zh-CN"/>
        </w:rPr>
        <w:t>所有控制箱的壳体均采用不锈钢材料制造，就地控制箱与设备间的连接电缆由制造厂供货；不带控制箱的设备自身应带有足够长度的电缆，以便于买方安装。</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3</w:t>
      </w:r>
      <w:r>
        <w:rPr>
          <w:rFonts w:hint="eastAsia" w:ascii="宋体" w:hAnsi="宋体"/>
          <w:szCs w:val="21"/>
          <w:lang w:val="zh-CN"/>
        </w:rPr>
        <w:t>.11 技术标准</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lang w:val="zh-CN"/>
        </w:rPr>
        <w:t>各设备的设计、制造、包装、运输、储存、安装、验收等符合下列标准、规范和有关的中国国家、部门、企业自身标准的要求，标准列表见第九节。</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lang w:val="zh-CN"/>
        </w:rPr>
        <w:t xml:space="preserve">3.12 </w:t>
      </w:r>
      <w:r>
        <w:rPr>
          <w:rFonts w:hint="eastAsia" w:ascii="宋体" w:hAnsi="宋体"/>
          <w:szCs w:val="21"/>
          <w:lang w:val="en-US" w:eastAsia="zh-CN"/>
        </w:rPr>
        <w:t>1号</w:t>
      </w:r>
      <w:r>
        <w:rPr>
          <w:rFonts w:hint="eastAsia" w:ascii="宋体" w:hAnsi="宋体"/>
          <w:szCs w:val="21"/>
          <w:lang w:val="zh-CN"/>
        </w:rPr>
        <w:t>煤矿供货厂家应提供不少于下表要求的备品备件。</w:t>
      </w:r>
    </w:p>
    <w:tbl>
      <w:tblPr>
        <w:tblStyle w:val="47"/>
        <w:tblW w:w="8376" w:type="dxa"/>
        <w:jc w:val="center"/>
        <w:tblInd w:w="0" w:type="dxa"/>
        <w:tblLayout w:type="fixed"/>
        <w:tblCellMar>
          <w:top w:w="0" w:type="dxa"/>
          <w:left w:w="108" w:type="dxa"/>
          <w:bottom w:w="0" w:type="dxa"/>
          <w:right w:w="108" w:type="dxa"/>
        </w:tblCellMar>
      </w:tblPr>
      <w:tblGrid>
        <w:gridCol w:w="640"/>
        <w:gridCol w:w="2904"/>
        <w:gridCol w:w="2552"/>
        <w:gridCol w:w="1140"/>
        <w:gridCol w:w="1140"/>
      </w:tblGrid>
      <w:tr>
        <w:tblPrEx>
          <w:tblLayout w:type="fixed"/>
          <w:tblCellMar>
            <w:top w:w="0" w:type="dxa"/>
            <w:left w:w="108" w:type="dxa"/>
            <w:bottom w:w="0" w:type="dxa"/>
            <w:right w:w="108" w:type="dxa"/>
          </w:tblCellMar>
        </w:tblPrEx>
        <w:trPr>
          <w:trHeight w:val="379" w:hRule="atLeast"/>
          <w:tblHeader/>
          <w:jc w:val="center"/>
        </w:trPr>
        <w:tc>
          <w:tcPr>
            <w:tcW w:w="640"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Cs w:val="21"/>
              </w:rPr>
            </w:pPr>
            <w:r>
              <w:rPr>
                <w:rFonts w:hint="eastAsia" w:ascii="宋体" w:hAnsi="宋体" w:cs="宋体"/>
                <w:kern w:val="0"/>
                <w:szCs w:val="21"/>
              </w:rPr>
              <w:t>序号</w:t>
            </w:r>
          </w:p>
        </w:tc>
        <w:tc>
          <w:tcPr>
            <w:tcW w:w="29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货物名称</w:t>
            </w:r>
          </w:p>
        </w:tc>
        <w:tc>
          <w:tcPr>
            <w:tcW w:w="25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型号规格及主要技术参数</w:t>
            </w:r>
          </w:p>
        </w:tc>
        <w:tc>
          <w:tcPr>
            <w:tcW w:w="11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单位</w:t>
            </w:r>
          </w:p>
        </w:tc>
        <w:tc>
          <w:tcPr>
            <w:tcW w:w="11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数量</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一</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b/>
                <w:kern w:val="0"/>
                <w:szCs w:val="21"/>
              </w:rPr>
              <w:t>工艺设备备品备件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　</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　</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　</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kern w:val="0"/>
                <w:szCs w:val="21"/>
              </w:rPr>
              <w:t>上托辊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Φ133×315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Cs w:val="21"/>
              </w:rPr>
            </w:pPr>
            <w:r>
              <w:rPr>
                <w:rFonts w:hint="eastAsia" w:ascii="宋体" w:hAnsi="宋体" w:cs="宋体"/>
                <w:kern w:val="0"/>
                <w:sz w:val="22"/>
                <w:lang w:bidi="ar"/>
              </w:rPr>
              <w:t>3</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Φ133×380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10</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3</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Φ133×465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17</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4</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Φ133×315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5</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Φ133×380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2</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6</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Φ133×465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3</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7</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下V托辊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Φ133×530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8</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下V托辊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Φ133×670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3</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9</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下V托辊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Φ133×750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5</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10</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Φ133×530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11</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kern w:val="0"/>
                <w:szCs w:val="21"/>
              </w:rPr>
              <w:t>下调心托辊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Φ133×670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Cs w:val="21"/>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12</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下调心托辊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Φ133×750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13</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缓冲托辊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Φ133×315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14</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kern w:val="0"/>
                <w:szCs w:val="21"/>
              </w:rPr>
              <w:t>缓冲托辊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Φ133×380</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Cs w:val="21"/>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15</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kern w:val="0"/>
                <w:szCs w:val="21"/>
              </w:rPr>
              <w:t>缓冲托辊</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Φ133×465</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Cs w:val="21"/>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16</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B=1000mm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17</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B=1200mm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4</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18</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上托辊架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B=1400mm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7</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19</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B=1000mm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20</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B=1200mm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2</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21</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下托辊架</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B=1400mm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个</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3</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22</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一级清扫器刀片</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B=1200mm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片</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23</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一级清扫器刀片</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B=1400mm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片</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24</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二级清扫器刀片</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B=1200mm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片</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b/>
                <w:kern w:val="0"/>
                <w:szCs w:val="21"/>
              </w:rPr>
            </w:pPr>
            <w:r>
              <w:rPr>
                <w:rFonts w:hint="eastAsia" w:ascii="宋体" w:hAnsi="宋体" w:cs="宋体"/>
                <w:b/>
                <w:kern w:val="0"/>
                <w:szCs w:val="21"/>
              </w:rPr>
              <w:t>25</w:t>
            </w:r>
          </w:p>
        </w:tc>
        <w:tc>
          <w:tcPr>
            <w:tcW w:w="2904" w:type="dxa"/>
            <w:tcBorders>
              <w:top w:val="nil"/>
              <w:left w:val="nil"/>
              <w:bottom w:val="single" w:color="auto" w:sz="4" w:space="0"/>
              <w:right w:val="single" w:color="auto" w:sz="4" w:space="0"/>
            </w:tcBorders>
            <w:vAlign w:val="center"/>
          </w:tcPr>
          <w:p>
            <w:pPr>
              <w:widowControl/>
              <w:jc w:val="left"/>
              <w:rPr>
                <w:rFonts w:ascii="宋体" w:hAnsi="宋体" w:cs="宋体"/>
                <w:b/>
                <w:kern w:val="0"/>
                <w:szCs w:val="21"/>
              </w:rPr>
            </w:pPr>
            <w:r>
              <w:rPr>
                <w:rFonts w:hint="eastAsia" w:ascii="宋体" w:hAnsi="宋体" w:cs="宋体"/>
                <w:kern w:val="0"/>
                <w:szCs w:val="21"/>
              </w:rPr>
              <w:t>二级清扫器刀片</w:t>
            </w:r>
          </w:p>
        </w:tc>
        <w:tc>
          <w:tcPr>
            <w:tcW w:w="2552" w:type="dxa"/>
            <w:tcBorders>
              <w:top w:val="nil"/>
              <w:left w:val="nil"/>
              <w:bottom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B=1400mm</w:t>
            </w: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片</w:t>
            </w:r>
          </w:p>
        </w:tc>
        <w:tc>
          <w:tcPr>
            <w:tcW w:w="1140" w:type="dxa"/>
            <w:tcBorders>
              <w:top w:val="nil"/>
              <w:left w:val="nil"/>
              <w:bottom w:val="single" w:color="auto" w:sz="4" w:space="0"/>
              <w:right w:val="single" w:color="auto" w:sz="4" w:space="0"/>
            </w:tcBorders>
            <w:vAlign w:val="center"/>
          </w:tcPr>
          <w:p>
            <w:pPr>
              <w:widowControl/>
              <w:jc w:val="center"/>
              <w:textAlignment w:val="center"/>
              <w:rPr>
                <w:rFonts w:ascii="宋体" w:hAnsi="宋体" w:cs="宋体"/>
                <w:kern w:val="0"/>
                <w:szCs w:val="21"/>
              </w:rPr>
            </w:pPr>
            <w:r>
              <w:rPr>
                <w:rFonts w:hint="eastAsia" w:ascii="宋体" w:hAnsi="宋体" w:cs="宋体"/>
                <w:kern w:val="0"/>
                <w:sz w:val="22"/>
                <w:lang w:bidi="ar"/>
              </w:rPr>
              <w:t>1</w:t>
            </w:r>
          </w:p>
        </w:tc>
      </w:tr>
    </w:tbl>
    <w:p>
      <w:pPr>
        <w:spacing w:line="400" w:lineRule="exact"/>
        <w:ind w:left="210" w:leftChars="100"/>
        <w:rPr>
          <w:rFonts w:hint="eastAsia" w:ascii="宋体"/>
          <w:szCs w:val="21"/>
          <w:lang w:val="en-US" w:eastAsia="zh-CN"/>
        </w:rPr>
      </w:pPr>
      <w:r>
        <w:rPr>
          <w:rFonts w:hint="eastAsia" w:ascii="宋体"/>
          <w:szCs w:val="21"/>
          <w:lang w:val="en-US" w:eastAsia="zh-CN"/>
        </w:rPr>
        <w:t>2号</w:t>
      </w:r>
      <w:bookmarkStart w:id="26" w:name="_GoBack"/>
      <w:bookmarkEnd w:id="26"/>
      <w:r>
        <w:rPr>
          <w:rFonts w:hint="eastAsia" w:ascii="宋体"/>
          <w:szCs w:val="21"/>
          <w:lang w:val="en-US" w:eastAsia="zh-CN"/>
        </w:rPr>
        <w:t>煤矿供货厂家应提供不少于下表要求的备品备件。</w:t>
      </w:r>
    </w:p>
    <w:tbl>
      <w:tblPr>
        <w:tblStyle w:val="47"/>
        <w:tblW w:w="8192" w:type="dxa"/>
        <w:jc w:val="center"/>
        <w:tblInd w:w="-5" w:type="dxa"/>
        <w:tblLayout w:type="fixed"/>
        <w:tblCellMar>
          <w:top w:w="0" w:type="dxa"/>
          <w:left w:w="108" w:type="dxa"/>
          <w:bottom w:w="0" w:type="dxa"/>
          <w:right w:w="108" w:type="dxa"/>
        </w:tblCellMar>
      </w:tblPr>
      <w:tblGrid>
        <w:gridCol w:w="640"/>
        <w:gridCol w:w="2904"/>
        <w:gridCol w:w="2552"/>
        <w:gridCol w:w="1000"/>
        <w:gridCol w:w="1096"/>
      </w:tblGrid>
      <w:tr>
        <w:tblPrEx>
          <w:tblLayout w:type="fixed"/>
          <w:tblCellMar>
            <w:top w:w="0" w:type="dxa"/>
            <w:left w:w="108" w:type="dxa"/>
            <w:bottom w:w="0" w:type="dxa"/>
            <w:right w:w="108" w:type="dxa"/>
          </w:tblCellMar>
        </w:tblPrEx>
        <w:trPr>
          <w:trHeight w:val="379" w:hRule="atLeast"/>
          <w:jc w:val="center"/>
        </w:trPr>
        <w:tc>
          <w:tcPr>
            <w:tcW w:w="640"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序号</w:t>
            </w:r>
          </w:p>
        </w:tc>
        <w:tc>
          <w:tcPr>
            <w:tcW w:w="2904"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货物名称</w:t>
            </w:r>
          </w:p>
        </w:tc>
        <w:tc>
          <w:tcPr>
            <w:tcW w:w="2552"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型号规格及主要技术参数</w:t>
            </w:r>
          </w:p>
        </w:tc>
        <w:tc>
          <w:tcPr>
            <w:tcW w:w="1000"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单位</w:t>
            </w:r>
          </w:p>
        </w:tc>
        <w:tc>
          <w:tcPr>
            <w:tcW w:w="1096"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数量</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b/>
                <w:kern w:val="0"/>
                <w:sz w:val="21"/>
                <w:szCs w:val="21"/>
              </w:rPr>
            </w:pPr>
            <w:r>
              <w:rPr>
                <w:rFonts w:hint="eastAsia" w:ascii="宋体" w:hAnsi="宋体" w:eastAsia="宋体" w:cs="宋体"/>
                <w:b/>
                <w:kern w:val="0"/>
                <w:sz w:val="21"/>
                <w:szCs w:val="21"/>
              </w:rPr>
              <w:t>一</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b/>
                <w:kern w:val="0"/>
                <w:sz w:val="21"/>
                <w:szCs w:val="21"/>
              </w:rPr>
            </w:pPr>
            <w:r>
              <w:rPr>
                <w:rFonts w:hint="eastAsia" w:ascii="宋体" w:hAnsi="宋体" w:eastAsia="宋体" w:cs="宋体"/>
                <w:b/>
                <w:kern w:val="0"/>
                <w:sz w:val="21"/>
                <w:szCs w:val="21"/>
              </w:rPr>
              <w:t>工艺设备备品备件</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Layout w:type="fixed"/>
          <w:tblCellMar>
            <w:top w:w="0" w:type="dxa"/>
            <w:left w:w="108" w:type="dxa"/>
            <w:bottom w:w="0" w:type="dxa"/>
            <w:right w:w="108" w:type="dxa"/>
          </w:tblCellMar>
        </w:tblPrEx>
        <w:trPr>
          <w:trHeight w:val="375"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上托辊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×530</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rPr>
            </w:pPr>
            <w:r>
              <w:rPr>
                <w:rFonts w:hint="eastAsia" w:ascii="宋体" w:hAnsi="宋体" w:eastAsia="宋体" w:cs="宋体"/>
                <w:kern w:val="0"/>
                <w:sz w:val="21"/>
                <w:szCs w:val="21"/>
                <w:lang w:val="en-US" w:eastAsia="zh-CN"/>
              </w:rPr>
              <w:t>6</w:t>
            </w:r>
          </w:p>
        </w:tc>
      </w:tr>
      <w:tr>
        <w:tblPrEx>
          <w:tblLayout w:type="fixed"/>
          <w:tblCellMar>
            <w:top w:w="0" w:type="dxa"/>
            <w:left w:w="108" w:type="dxa"/>
            <w:bottom w:w="0" w:type="dxa"/>
            <w:right w:w="108" w:type="dxa"/>
          </w:tblCellMar>
        </w:tblPrEx>
        <w:trPr>
          <w:trHeight w:val="408"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下托辊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w:t>
            </w:r>
            <w:r>
              <w:rPr>
                <w:rFonts w:hint="eastAsia" w:ascii="宋体" w:hAnsi="宋体" w:cs="宋体"/>
                <w:kern w:val="0"/>
                <w:sz w:val="21"/>
                <w:szCs w:val="21"/>
                <w:lang w:val="en-US" w:eastAsia="zh-CN"/>
              </w:rPr>
              <w:t>160</w:t>
            </w:r>
            <w:r>
              <w:rPr>
                <w:rFonts w:hint="eastAsia" w:ascii="宋体" w:hAnsi="宋体" w:eastAsia="宋体" w:cs="宋体"/>
                <w:kern w:val="0"/>
                <w:sz w:val="21"/>
                <w:szCs w:val="21"/>
                <w:lang w:val="en-US" w:eastAsia="zh-CN"/>
              </w:rPr>
              <w:t>0</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429"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上</w:t>
            </w:r>
            <w:r>
              <w:rPr>
                <w:rFonts w:hint="eastAsia" w:ascii="宋体" w:hAnsi="宋体" w:eastAsia="宋体" w:cs="宋体"/>
                <w:kern w:val="0"/>
                <w:sz w:val="21"/>
                <w:szCs w:val="21"/>
                <w:lang w:val="en-US" w:eastAsia="zh-CN"/>
              </w:rPr>
              <w:t>调心</w:t>
            </w:r>
            <w:r>
              <w:rPr>
                <w:rFonts w:hint="eastAsia" w:ascii="宋体" w:hAnsi="宋体" w:eastAsia="宋体" w:cs="宋体"/>
                <w:kern w:val="0"/>
                <w:sz w:val="21"/>
                <w:szCs w:val="21"/>
              </w:rPr>
              <w:t>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×530</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409"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下</w:t>
            </w:r>
            <w:r>
              <w:rPr>
                <w:rFonts w:hint="eastAsia" w:ascii="宋体" w:hAnsi="宋体" w:eastAsia="宋体" w:cs="宋体"/>
                <w:kern w:val="0"/>
                <w:sz w:val="21"/>
                <w:szCs w:val="21"/>
                <w:lang w:val="en-US" w:eastAsia="zh-CN"/>
              </w:rPr>
              <w:t>调心</w:t>
            </w:r>
            <w:r>
              <w:rPr>
                <w:rFonts w:hint="eastAsia" w:ascii="宋体" w:hAnsi="宋体" w:eastAsia="宋体" w:cs="宋体"/>
                <w:kern w:val="0"/>
                <w:sz w:val="21"/>
                <w:szCs w:val="21"/>
              </w:rPr>
              <w:t>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×79</w:t>
            </w:r>
            <w:r>
              <w:rPr>
                <w:rFonts w:hint="eastAsia" w:ascii="宋体" w:hAnsi="宋体" w:cs="宋体"/>
                <w:kern w:val="0"/>
                <w:sz w:val="21"/>
                <w:szCs w:val="21"/>
                <w:lang w:val="en-US" w:eastAsia="zh-CN"/>
              </w:rPr>
              <w:t>9</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409"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平行下托辊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×1600</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415"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6</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缓冲托辊</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rPr>
            </w:pPr>
            <w:r>
              <w:rPr>
                <w:rFonts w:hint="eastAsia" w:ascii="宋体" w:hAnsi="宋体" w:eastAsia="宋体" w:cs="宋体"/>
                <w:kern w:val="0"/>
                <w:sz w:val="21"/>
                <w:szCs w:val="21"/>
              </w:rPr>
              <w:t>Φ1</w:t>
            </w:r>
            <w:r>
              <w:rPr>
                <w:rFonts w:hint="eastAsia" w:ascii="宋体" w:hAnsi="宋体" w:cs="宋体"/>
                <w:kern w:val="0"/>
                <w:sz w:val="21"/>
                <w:szCs w:val="21"/>
                <w:lang w:val="en-US" w:eastAsia="zh-CN"/>
              </w:rPr>
              <w:t>59</w:t>
            </w:r>
            <w:r>
              <w:rPr>
                <w:rFonts w:hint="eastAsia" w:ascii="宋体" w:hAnsi="宋体" w:eastAsia="宋体" w:cs="宋体"/>
                <w:kern w:val="0"/>
                <w:sz w:val="21"/>
                <w:szCs w:val="21"/>
                <w:lang w:val="en-US" w:eastAsia="zh-CN"/>
              </w:rPr>
              <w:t>×530</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444"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7</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上</w:t>
            </w:r>
            <w:r>
              <w:rPr>
                <w:rFonts w:hint="eastAsia" w:ascii="宋体" w:hAnsi="宋体" w:eastAsia="宋体" w:cs="宋体"/>
                <w:kern w:val="0"/>
                <w:sz w:val="21"/>
                <w:szCs w:val="21"/>
              </w:rPr>
              <w:t>托辊架</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B=1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00mm</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2</w:t>
            </w:r>
          </w:p>
        </w:tc>
      </w:tr>
      <w:tr>
        <w:tblPrEx>
          <w:tblLayout w:type="fixed"/>
          <w:tblCellMar>
            <w:top w:w="0" w:type="dxa"/>
            <w:left w:w="108" w:type="dxa"/>
            <w:bottom w:w="0" w:type="dxa"/>
            <w:right w:w="108" w:type="dxa"/>
          </w:tblCellMar>
        </w:tblPrEx>
        <w:trPr>
          <w:trHeight w:val="444"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下托辊架</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B=1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00mm</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个</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9</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一级清扫器刀片</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B=1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00mm</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片</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1</w:t>
            </w:r>
          </w:p>
        </w:tc>
      </w:tr>
      <w:tr>
        <w:tblPrEx>
          <w:tblLayout w:type="fixed"/>
          <w:tblCellMar>
            <w:top w:w="0" w:type="dxa"/>
            <w:left w:w="108" w:type="dxa"/>
            <w:bottom w:w="0" w:type="dxa"/>
            <w:right w:w="108" w:type="dxa"/>
          </w:tblCellMar>
        </w:tblPrEx>
        <w:trPr>
          <w:trHeight w:val="360" w:hRule="atLeast"/>
          <w:jc w:val="center"/>
        </w:trPr>
        <w:tc>
          <w:tcPr>
            <w:tcW w:w="64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904"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二级清扫器刀片</w:t>
            </w:r>
          </w:p>
        </w:tc>
        <w:tc>
          <w:tcPr>
            <w:tcW w:w="2552"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B=1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00mm</w:t>
            </w:r>
          </w:p>
        </w:tc>
        <w:tc>
          <w:tcPr>
            <w:tcW w:w="1000"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片</w:t>
            </w:r>
          </w:p>
        </w:tc>
        <w:tc>
          <w:tcPr>
            <w:tcW w:w="1096"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1</w:t>
            </w:r>
          </w:p>
        </w:tc>
      </w:tr>
    </w:tbl>
    <w:p>
      <w:pPr>
        <w:pStyle w:val="107"/>
        <w:spacing w:line="400" w:lineRule="exact"/>
        <w:rPr>
          <w:rFonts w:ascii="宋体" w:hAnsi="宋体" w:cs="宋体"/>
        </w:rPr>
      </w:pPr>
    </w:p>
    <w:p>
      <w:pPr>
        <w:pStyle w:val="107"/>
        <w:spacing w:line="400" w:lineRule="exact"/>
        <w:rPr>
          <w:rFonts w:ascii="宋体" w:hAnsi="宋体" w:cs="宋体"/>
        </w:rPr>
      </w:pPr>
      <w:r>
        <w:rPr>
          <w:rFonts w:ascii="宋体" w:hAnsi="宋体" w:cs="宋体"/>
        </w:rPr>
        <w:t>4</w:t>
      </w:r>
      <w:r>
        <w:rPr>
          <w:rFonts w:hint="eastAsia" w:ascii="宋体" w:hAnsi="宋体" w:cs="宋体"/>
        </w:rPr>
        <w:t>.通用技术要求</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1</w:t>
      </w:r>
      <w:r>
        <w:rPr>
          <w:rFonts w:hint="eastAsia" w:ascii="宋体" w:hAnsi="宋体"/>
          <w:szCs w:val="21"/>
          <w:lang w:val="zh-CN"/>
        </w:rPr>
        <w:t xml:space="preserve"> 本技术规格书所提及的要求和供货范围都是最低限度的要求，并未对一切技术细节做出规定，也未充分地详述有关标准和规范的条文，卖方须按本技术规格书和相关标准、规程、规范等提供高质量的功能齐全的优质产品及其相应服务。对国家有关安全、健康、环保等强制性标准，必须满足其要求。</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2</w:t>
      </w:r>
      <w:r>
        <w:rPr>
          <w:rFonts w:hint="eastAsia" w:ascii="宋体" w:hAnsi="宋体"/>
          <w:szCs w:val="21"/>
          <w:lang w:val="zh-CN"/>
        </w:rPr>
        <w:t xml:space="preserve"> 卖方应保证提供符合本技术规格书和有关最新工业标准的高质量产品。要求设备是成熟可靠、技术先进、安全经济的设备的产品，且已有相同规格的合同设备制造、运行的成功经验，而不是试制品。</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3</w:t>
      </w:r>
      <w:r>
        <w:rPr>
          <w:rFonts w:hint="eastAsia" w:ascii="宋体" w:hAnsi="宋体"/>
          <w:szCs w:val="21"/>
          <w:lang w:val="zh-CN"/>
        </w:rPr>
        <w:t xml:space="preserve"> </w:t>
      </w:r>
      <w:r>
        <w:rPr>
          <w:rFonts w:hint="eastAsia" w:ascii="宋体" w:hAnsi="宋体"/>
          <w:szCs w:val="21"/>
        </w:rPr>
        <w:t>如卖方对本招标技术规格书提出异议，不管多么微小，都将在投标书异议表中清楚地表示。如卖方没有对招标技术规格书提出异议，则可认为卖方完全接受和同意招标技术规格书的要求。</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4</w:t>
      </w:r>
      <w:r>
        <w:rPr>
          <w:rFonts w:hint="eastAsia" w:ascii="宋体" w:hAnsi="宋体"/>
          <w:szCs w:val="21"/>
          <w:lang w:val="zh-CN"/>
        </w:rPr>
        <w:t xml:space="preserve"> </w:t>
      </w:r>
      <w:r>
        <w:rPr>
          <w:rFonts w:hint="eastAsia" w:ascii="宋体" w:hAnsi="宋体"/>
          <w:szCs w:val="21"/>
        </w:rPr>
        <w:t>卖方执行本规格书所列要求、标准。本规格书中未提及的内容均满足或优于本规格书所列的国家标准、行业标准和有关国际标准。本规格书所使用的标准，如遇到与卖方所执行的标准不一致时，按标准要求较高的标准执行。</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5</w:t>
      </w:r>
      <w:r>
        <w:rPr>
          <w:rFonts w:hint="eastAsia" w:ascii="宋体" w:hAnsi="宋体"/>
          <w:szCs w:val="21"/>
          <w:lang w:val="zh-CN"/>
        </w:rPr>
        <w:t xml:space="preserve"> </w:t>
      </w:r>
      <w:r>
        <w:rPr>
          <w:rFonts w:hint="eastAsia" w:ascii="宋体" w:hAnsi="宋体"/>
          <w:szCs w:val="21"/>
        </w:rPr>
        <w:t>卖方所提供的设计、设备和相关文件应使用国际单位制（</w:t>
      </w:r>
      <w:r>
        <w:rPr>
          <w:rFonts w:ascii="宋体" w:hAnsi="宋体"/>
          <w:szCs w:val="21"/>
        </w:rPr>
        <w:t>SI</w:t>
      </w:r>
      <w:r>
        <w:rPr>
          <w:rFonts w:hint="eastAsia" w:ascii="宋体" w:hAnsi="宋体"/>
          <w:szCs w:val="21"/>
        </w:rPr>
        <w:t>）。技术规格书有中、英文两个文本，一旦发生争议，以中文版本为准。</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6</w:t>
      </w:r>
      <w:r>
        <w:rPr>
          <w:rFonts w:hint="eastAsia" w:ascii="宋体" w:hAnsi="宋体"/>
          <w:szCs w:val="21"/>
          <w:lang w:val="zh-CN"/>
        </w:rPr>
        <w:t xml:space="preserve"> </w:t>
      </w:r>
      <w:r>
        <w:rPr>
          <w:rFonts w:hint="eastAsia" w:ascii="宋体" w:hAnsi="宋体"/>
          <w:szCs w:val="21"/>
        </w:rPr>
        <w:t>卖方提交的文件和资料，包括与项目有关事宜联系的所有来往函电，以及技术服务、技术培训时所使用的工作语言均应使用中文。</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7</w:t>
      </w:r>
      <w:r>
        <w:rPr>
          <w:rFonts w:hint="eastAsia" w:ascii="宋体" w:hAnsi="宋体"/>
          <w:szCs w:val="21"/>
          <w:lang w:val="zh-CN"/>
        </w:rPr>
        <w:t xml:space="preserve"> </w:t>
      </w:r>
      <w:r>
        <w:rPr>
          <w:rFonts w:hint="eastAsia" w:ascii="宋体" w:hAnsi="宋体"/>
          <w:szCs w:val="21"/>
        </w:rPr>
        <w:t>在签订订货合同之后，买方有权对本技术规格书提出补充要求和修改，卖方应允诺予以配合，具体项目和条件由双方商定。</w:t>
      </w:r>
    </w:p>
    <w:p>
      <w:pPr>
        <w:autoSpaceDE w:val="0"/>
        <w:autoSpaceDN w:val="0"/>
        <w:adjustRightInd w:val="0"/>
        <w:spacing w:line="400" w:lineRule="exact"/>
        <w:ind w:firstLine="420" w:firstLineChars="200"/>
        <w:rPr>
          <w:rFonts w:ascii="宋体" w:hAnsi="宋体"/>
          <w:szCs w:val="21"/>
          <w:lang w:val="zh-CN"/>
        </w:rPr>
      </w:pPr>
      <w:r>
        <w:rPr>
          <w:rFonts w:ascii="宋体" w:hAnsi="宋体"/>
          <w:szCs w:val="21"/>
        </w:rPr>
        <w:t>4</w:t>
      </w:r>
      <w:r>
        <w:rPr>
          <w:rFonts w:hint="eastAsia" w:ascii="宋体" w:hAnsi="宋体"/>
          <w:szCs w:val="21"/>
          <w:lang w:val="zh-CN"/>
        </w:rPr>
        <w:t>.</w:t>
      </w:r>
      <w:r>
        <w:rPr>
          <w:rFonts w:hint="eastAsia" w:ascii="宋体" w:hAnsi="宋体"/>
          <w:szCs w:val="21"/>
        </w:rPr>
        <w:t>8</w:t>
      </w:r>
      <w:r>
        <w:rPr>
          <w:rFonts w:hint="eastAsia" w:ascii="宋体" w:hAnsi="宋体"/>
          <w:szCs w:val="21"/>
          <w:lang w:val="zh-CN"/>
        </w:rPr>
        <w:t xml:space="preserve"> </w:t>
      </w:r>
      <w:r>
        <w:rPr>
          <w:rFonts w:hint="eastAsia" w:ascii="宋体" w:hAnsi="宋体"/>
          <w:szCs w:val="21"/>
        </w:rPr>
        <w:t>设备采用的专利及涉及到的全部费用均被认为已包含在合同报价中，卖方保证买方不承担有关专利技术的一切责任，且设备合同价不变。</w:t>
      </w:r>
    </w:p>
    <w:p>
      <w:pPr>
        <w:autoSpaceDE w:val="0"/>
        <w:autoSpaceDN w:val="0"/>
        <w:adjustRightInd w:val="0"/>
        <w:spacing w:line="400" w:lineRule="exact"/>
        <w:ind w:firstLine="420" w:firstLineChars="200"/>
        <w:rPr>
          <w:rFonts w:ascii="宋体" w:hAnsi="宋体"/>
          <w:color w:val="000000"/>
          <w:szCs w:val="21"/>
        </w:rPr>
      </w:pPr>
      <w:r>
        <w:rPr>
          <w:rFonts w:ascii="宋体" w:hAnsi="宋体"/>
          <w:color w:val="000000"/>
          <w:szCs w:val="21"/>
        </w:rPr>
        <w:t>4</w:t>
      </w:r>
      <w:r>
        <w:rPr>
          <w:rFonts w:hint="eastAsia" w:ascii="宋体" w:hAnsi="宋体"/>
          <w:color w:val="000000"/>
          <w:szCs w:val="21"/>
        </w:rPr>
        <w:t xml:space="preserve">.9 </w:t>
      </w:r>
      <w:r>
        <w:rPr>
          <w:rFonts w:hint="eastAsia" w:ascii="宋体" w:hAnsi="宋体"/>
          <w:szCs w:val="21"/>
        </w:rPr>
        <w:t>卖方对整套设备和配套辅助系统的技术、质量等负全面责任。</w:t>
      </w:r>
    </w:p>
    <w:p>
      <w:pPr>
        <w:pStyle w:val="103"/>
      </w:pPr>
      <w:bookmarkStart w:id="4" w:name="_Toc7933550"/>
      <w:bookmarkStart w:id="5" w:name="_Toc357083620"/>
      <w:bookmarkStart w:id="6" w:name="_Toc21151"/>
      <w:r>
        <w:rPr>
          <w:rFonts w:hint="eastAsia"/>
        </w:rPr>
        <w:t>第二节 备件及工具</w:t>
      </w:r>
      <w:bookmarkEnd w:id="4"/>
      <w:bookmarkEnd w:id="5"/>
      <w:bookmarkEnd w:id="6"/>
    </w:p>
    <w:p>
      <w:pPr>
        <w:adjustRightInd w:val="0"/>
        <w:snapToGrid w:val="0"/>
        <w:spacing w:line="400" w:lineRule="exact"/>
        <w:ind w:left="315" w:hanging="315" w:hangingChars="150"/>
        <w:rPr>
          <w:rFonts w:ascii="宋体" w:hAnsi="宋体"/>
          <w:szCs w:val="21"/>
        </w:rPr>
      </w:pPr>
      <w:r>
        <w:rPr>
          <w:rFonts w:hint="eastAsia" w:ascii="宋体" w:hAnsi="宋体"/>
          <w:szCs w:val="21"/>
        </w:rPr>
        <w:t>1. 所有为设备的安装、空载试验、带载试验、试运行、质保期内和质保期后1年必备的备件、消耗品，包括专用工具、仪器、仪表等，在设备交货时提供。推迟的交货期将按照设备推迟交货计算。</w:t>
      </w:r>
    </w:p>
    <w:p>
      <w:pPr>
        <w:adjustRightInd w:val="0"/>
        <w:snapToGrid w:val="0"/>
        <w:spacing w:line="400" w:lineRule="exact"/>
        <w:ind w:left="315" w:hanging="315" w:hangingChars="150"/>
        <w:rPr>
          <w:rFonts w:ascii="宋体" w:hAnsi="宋体"/>
          <w:szCs w:val="21"/>
        </w:rPr>
      </w:pPr>
      <w:r>
        <w:rPr>
          <w:rFonts w:hint="eastAsia" w:ascii="宋体" w:hAnsi="宋体"/>
          <w:szCs w:val="21"/>
        </w:rPr>
        <w:t>2. 中标人应提供完整备件手册、备件件号、数量、规格型号、价格表的CD盘，随同设备发货。</w:t>
      </w:r>
    </w:p>
    <w:p>
      <w:pPr>
        <w:adjustRightInd w:val="0"/>
        <w:snapToGrid w:val="0"/>
        <w:spacing w:line="400" w:lineRule="exact"/>
        <w:ind w:left="315" w:hanging="315" w:hangingChars="150"/>
        <w:rPr>
          <w:rFonts w:ascii="宋体" w:hAnsi="宋体"/>
          <w:szCs w:val="21"/>
        </w:rPr>
      </w:pPr>
      <w:r>
        <w:rPr>
          <w:rFonts w:hint="eastAsia" w:ascii="宋体" w:hAnsi="宋体"/>
          <w:szCs w:val="21"/>
        </w:rPr>
        <w:t>3. 中标人应保证所有零部件均有唯一编码，如属外购标准件，要求必须按照原厂家编码执行。</w:t>
      </w:r>
    </w:p>
    <w:p>
      <w:pPr>
        <w:adjustRightInd w:val="0"/>
        <w:snapToGrid w:val="0"/>
        <w:spacing w:line="400" w:lineRule="exact"/>
        <w:ind w:left="315" w:hanging="315" w:hangingChars="150"/>
        <w:rPr>
          <w:rFonts w:ascii="宋体" w:hAnsi="宋体"/>
          <w:szCs w:val="21"/>
        </w:rPr>
      </w:pPr>
      <w:r>
        <w:rPr>
          <w:rFonts w:hint="eastAsia" w:ascii="宋体" w:hAnsi="宋体"/>
          <w:szCs w:val="21"/>
        </w:rPr>
        <w:t>4. 中标人还将进一步提供可靠信息以及电动机设备上的所需的备件、易耗品及标准件的货源地，包括润滑油脂。</w:t>
      </w:r>
    </w:p>
    <w:p>
      <w:pPr>
        <w:adjustRightInd w:val="0"/>
        <w:snapToGrid w:val="0"/>
        <w:spacing w:line="400" w:lineRule="exact"/>
        <w:rPr>
          <w:rFonts w:ascii="宋体" w:hAnsi="宋体"/>
          <w:szCs w:val="21"/>
        </w:rPr>
      </w:pPr>
      <w:r>
        <w:rPr>
          <w:rFonts w:hint="eastAsia" w:ascii="宋体" w:hAnsi="宋体"/>
          <w:szCs w:val="21"/>
        </w:rPr>
        <w:t>5. 设备采用的外购、外协件应提供原产地证明及检验合格证书。</w:t>
      </w:r>
    </w:p>
    <w:p>
      <w:pPr>
        <w:adjustRightInd w:val="0"/>
        <w:snapToGrid w:val="0"/>
        <w:spacing w:line="400" w:lineRule="exact"/>
        <w:ind w:left="315" w:hanging="315" w:hangingChars="150"/>
        <w:rPr>
          <w:rFonts w:ascii="宋体" w:hAnsi="宋体"/>
          <w:szCs w:val="21"/>
        </w:rPr>
      </w:pPr>
      <w:r>
        <w:rPr>
          <w:rFonts w:hint="eastAsia" w:ascii="宋体" w:hAnsi="宋体"/>
          <w:szCs w:val="21"/>
        </w:rPr>
        <w:t>6. 如因为中标人提供1年期备件（不超过主机价格的5%）明细不准确，导致招标人误采购或按明细提供数量不足以满足生产需求，中标人应免费提供相应的备件。</w:t>
      </w:r>
    </w:p>
    <w:p>
      <w:pPr>
        <w:adjustRightInd w:val="0"/>
        <w:snapToGrid w:val="0"/>
        <w:spacing w:line="400" w:lineRule="exact"/>
        <w:ind w:left="315" w:hanging="315" w:hangingChars="150"/>
        <w:rPr>
          <w:rFonts w:ascii="宋体" w:hAnsi="宋体"/>
          <w:szCs w:val="21"/>
        </w:rPr>
      </w:pPr>
      <w:r>
        <w:rPr>
          <w:rFonts w:hint="eastAsia" w:ascii="宋体" w:hAnsi="宋体"/>
          <w:szCs w:val="21"/>
        </w:rPr>
        <w:t>7. 中标人应保证长期以最优惠的价格供给易损件和备件。如果备件发生设计变更，应将变更信息及时通知用户。</w:t>
      </w:r>
    </w:p>
    <w:p>
      <w:pPr>
        <w:adjustRightInd w:val="0"/>
        <w:snapToGrid w:val="0"/>
        <w:spacing w:line="400" w:lineRule="exact"/>
        <w:rPr>
          <w:rFonts w:ascii="宋体" w:hAnsi="宋体"/>
          <w:szCs w:val="21"/>
        </w:rPr>
      </w:pPr>
      <w:r>
        <w:rPr>
          <w:rFonts w:hint="eastAsia" w:ascii="宋体" w:hAnsi="宋体"/>
          <w:szCs w:val="21"/>
        </w:rPr>
        <w:t>8. 中标人备件价格在设备开始使用的3年内必须维持稳定。</w:t>
      </w:r>
    </w:p>
    <w:p>
      <w:pPr>
        <w:adjustRightInd w:val="0"/>
        <w:snapToGrid w:val="0"/>
        <w:spacing w:line="400" w:lineRule="exact"/>
        <w:rPr>
          <w:rFonts w:ascii="宋体" w:hAnsi="宋体"/>
          <w:szCs w:val="21"/>
        </w:rPr>
      </w:pPr>
      <w:r>
        <w:rPr>
          <w:rFonts w:hint="eastAsia" w:ascii="宋体" w:hAnsi="宋体"/>
          <w:szCs w:val="21"/>
        </w:rPr>
        <w:t>9. 在5年内，因中标人技术升级导致部分备件不能提供时，中标人要免费为用户升级设备。</w:t>
      </w:r>
    </w:p>
    <w:p>
      <w:pPr>
        <w:adjustRightInd w:val="0"/>
        <w:snapToGrid w:val="0"/>
        <w:spacing w:line="400" w:lineRule="exact"/>
        <w:ind w:left="420" w:hanging="420" w:hangingChars="200"/>
        <w:rPr>
          <w:rFonts w:ascii="宋体" w:hAnsi="宋体"/>
          <w:szCs w:val="21"/>
        </w:rPr>
      </w:pPr>
      <w:r>
        <w:rPr>
          <w:rFonts w:hint="eastAsia" w:ascii="宋体" w:hAnsi="宋体"/>
          <w:szCs w:val="21"/>
        </w:rPr>
        <w:t>10. 5年后在备件停止生产的情况下，中标人应事先将要停止生产的计划通知招标人使招标人有足够的时间采购所需的备件。</w:t>
      </w:r>
    </w:p>
    <w:p>
      <w:pPr>
        <w:adjustRightInd w:val="0"/>
        <w:snapToGrid w:val="0"/>
        <w:spacing w:line="400" w:lineRule="exact"/>
        <w:rPr>
          <w:rFonts w:ascii="宋体" w:hAnsi="宋体"/>
          <w:bCs/>
          <w:sz w:val="24"/>
        </w:rPr>
      </w:pPr>
      <w:r>
        <w:rPr>
          <w:rFonts w:hint="eastAsia" w:ascii="宋体" w:hAnsi="宋体"/>
          <w:szCs w:val="21"/>
        </w:rPr>
        <w:t>11. 5年后在备件停止生产后，如果招标人要求，中标人应免费向招标人提供备件的蓝图、图纸和规格。</w:t>
      </w:r>
    </w:p>
    <w:p>
      <w:pPr>
        <w:pStyle w:val="103"/>
        <w:rPr>
          <w:rFonts w:ascii="宋体"/>
          <w:b/>
          <w:bCs/>
          <w:sz w:val="30"/>
          <w:szCs w:val="30"/>
        </w:rPr>
      </w:pPr>
      <w:bookmarkStart w:id="7" w:name="_Toc357083621"/>
      <w:bookmarkStart w:id="8" w:name="_Toc7933551"/>
      <w:bookmarkStart w:id="9" w:name="_Toc28947"/>
      <w:r>
        <w:rPr>
          <w:rFonts w:hint="eastAsia"/>
        </w:rPr>
        <w:t xml:space="preserve">第三节 </w:t>
      </w:r>
      <w:bookmarkEnd w:id="7"/>
      <w:r>
        <w:rPr>
          <w:rFonts w:hint="eastAsia"/>
        </w:rPr>
        <w:t>设计联络会及配套责任</w:t>
      </w:r>
      <w:bookmarkEnd w:id="8"/>
      <w:bookmarkEnd w:id="9"/>
    </w:p>
    <w:p>
      <w:pPr>
        <w:adjustRightInd w:val="0"/>
        <w:snapToGrid w:val="0"/>
        <w:spacing w:line="400" w:lineRule="exact"/>
        <w:ind w:left="315" w:hanging="315" w:hangingChars="150"/>
        <w:rPr>
          <w:rFonts w:ascii="宋体" w:hAnsi="宋体"/>
          <w:szCs w:val="21"/>
        </w:rPr>
      </w:pPr>
      <w:r>
        <w:rPr>
          <w:rFonts w:hint="eastAsia" w:ascii="宋体" w:hAnsi="宋体"/>
          <w:szCs w:val="21"/>
        </w:rPr>
        <w:t>1．中标人承担整个合同设备的设计、制造与调试的所有责任。按要求中标人应与他们的分包者对设备设计、制造和试运行所必须的信息、数据和图纸的交换应紧密配合。</w:t>
      </w:r>
    </w:p>
    <w:p>
      <w:pPr>
        <w:adjustRightInd w:val="0"/>
        <w:snapToGrid w:val="0"/>
        <w:spacing w:line="400" w:lineRule="exact"/>
        <w:ind w:left="315" w:hanging="315" w:hangingChars="150"/>
        <w:rPr>
          <w:rFonts w:ascii="宋体" w:hAnsi="宋体"/>
          <w:szCs w:val="21"/>
        </w:rPr>
      </w:pPr>
      <w:r>
        <w:rPr>
          <w:rFonts w:hint="eastAsia" w:ascii="宋体" w:hAnsi="宋体"/>
          <w:szCs w:val="21"/>
        </w:rPr>
        <w:t>2．为使合同项下的设备能够顺利地制造，中标人和招标人应协商设备的设计。中标人要派设备制造商设计人员到招标人现场进行调研和考察。</w:t>
      </w:r>
    </w:p>
    <w:p>
      <w:pPr>
        <w:adjustRightInd w:val="0"/>
        <w:snapToGrid w:val="0"/>
        <w:spacing w:line="400" w:lineRule="exact"/>
        <w:ind w:left="315" w:hanging="315" w:hangingChars="150"/>
        <w:rPr>
          <w:rFonts w:ascii="宋体" w:hAnsi="宋体"/>
          <w:szCs w:val="21"/>
        </w:rPr>
      </w:pPr>
      <w:r>
        <w:rPr>
          <w:rFonts w:hint="eastAsia" w:ascii="宋体" w:hAnsi="宋体"/>
          <w:szCs w:val="21"/>
        </w:rPr>
        <w:t>3．为了确保设计的准确性，双方将协商确定召开设计联络会。会议地点及时间应在合同协商阶段决定。双方将签署联络会议备忘录，并作为设计的依据，与合同具有相同法律效力。</w:t>
      </w:r>
    </w:p>
    <w:p>
      <w:pPr>
        <w:adjustRightInd w:val="0"/>
        <w:snapToGrid w:val="0"/>
        <w:spacing w:line="400" w:lineRule="exact"/>
        <w:ind w:left="315" w:hanging="315" w:hangingChars="150"/>
        <w:rPr>
          <w:rFonts w:ascii="宋体" w:hAnsi="宋体"/>
          <w:szCs w:val="21"/>
        </w:rPr>
      </w:pPr>
      <w:r>
        <w:rPr>
          <w:rFonts w:hint="eastAsia" w:ascii="宋体" w:hAnsi="宋体"/>
          <w:szCs w:val="21"/>
        </w:rPr>
        <w:t>4．联络会后，中标人认为对设计所涉及的主要技术问题，有必要派遣工程技术人员到招标人现场进行讨论磋商，费用由中标人承担。</w:t>
      </w:r>
    </w:p>
    <w:p>
      <w:pPr>
        <w:adjustRightInd w:val="0"/>
        <w:snapToGrid w:val="0"/>
        <w:spacing w:line="400" w:lineRule="exact"/>
        <w:rPr>
          <w:rFonts w:ascii="宋体" w:hAnsi="宋体"/>
          <w:szCs w:val="21"/>
        </w:rPr>
      </w:pPr>
      <w:r>
        <w:rPr>
          <w:rFonts w:hint="eastAsia" w:ascii="宋体" w:hAnsi="宋体"/>
          <w:szCs w:val="21"/>
        </w:rPr>
        <w:t>5．所供设备与其它相关设备的配合尺寸，通过设计联络确认。</w:t>
      </w:r>
    </w:p>
    <w:p>
      <w:pPr>
        <w:adjustRightInd w:val="0"/>
        <w:snapToGrid w:val="0"/>
        <w:spacing w:line="400" w:lineRule="exact"/>
        <w:ind w:left="315" w:hanging="315" w:hangingChars="150"/>
        <w:rPr>
          <w:rFonts w:ascii="宋体" w:hAnsi="宋体"/>
          <w:szCs w:val="21"/>
        </w:rPr>
      </w:pPr>
      <w:r>
        <w:rPr>
          <w:rFonts w:hint="eastAsia" w:ascii="宋体" w:hAnsi="宋体"/>
          <w:szCs w:val="21"/>
        </w:rPr>
        <w:t>6．中标人应向招标人及配套的其它进行数据上传的设备厂家提供通讯协议、数据表格及通讯接口形式。</w:t>
      </w:r>
    </w:p>
    <w:p>
      <w:pPr>
        <w:adjustRightInd w:val="0"/>
        <w:snapToGrid w:val="0"/>
        <w:spacing w:line="400" w:lineRule="exact"/>
        <w:ind w:left="315" w:hanging="315" w:hangingChars="150"/>
        <w:rPr>
          <w:rFonts w:ascii="宋体" w:hAnsi="宋体"/>
          <w:szCs w:val="21"/>
        </w:rPr>
      </w:pPr>
      <w:r>
        <w:rPr>
          <w:rFonts w:hint="eastAsia" w:ascii="宋体" w:hAnsi="宋体"/>
          <w:szCs w:val="21"/>
        </w:rPr>
        <w:t>7．在设计联络会议上因配套需要、设备本身缺陷、实际使用需要而进行的一些小的设计变更，中标人必须积极配合，并且不能提出费用要求。</w:t>
      </w:r>
    </w:p>
    <w:p>
      <w:pPr>
        <w:adjustRightInd w:val="0"/>
        <w:snapToGrid w:val="0"/>
        <w:spacing w:line="400" w:lineRule="exact"/>
        <w:rPr>
          <w:rFonts w:ascii="宋体" w:hAnsi="宋体"/>
          <w:szCs w:val="21"/>
        </w:rPr>
      </w:pPr>
      <w:r>
        <w:rPr>
          <w:rFonts w:hint="eastAsia" w:ascii="宋体" w:hAnsi="宋体"/>
          <w:szCs w:val="21"/>
        </w:rPr>
        <w:t>8．设计联络会议上中标人必须提交最终设计图纸，供招标人和其它配套厂家确认。</w:t>
      </w:r>
    </w:p>
    <w:p>
      <w:pPr>
        <w:pStyle w:val="103"/>
        <w:rPr>
          <w:rFonts w:ascii="宋体"/>
          <w:b/>
          <w:bCs/>
          <w:sz w:val="30"/>
          <w:szCs w:val="30"/>
        </w:rPr>
      </w:pPr>
      <w:bookmarkStart w:id="10" w:name="_Toc357083622"/>
      <w:bookmarkStart w:id="11" w:name="_Toc2602"/>
      <w:bookmarkStart w:id="12" w:name="_Toc7933552"/>
      <w:r>
        <w:rPr>
          <w:rFonts w:hint="eastAsia"/>
        </w:rPr>
        <w:t xml:space="preserve">第四节 </w:t>
      </w:r>
      <w:bookmarkEnd w:id="10"/>
      <w:r>
        <w:rPr>
          <w:rFonts w:hint="eastAsia"/>
        </w:rPr>
        <w:t>设备出厂前检验</w:t>
      </w:r>
      <w:bookmarkEnd w:id="11"/>
      <w:bookmarkEnd w:id="12"/>
    </w:p>
    <w:p>
      <w:pPr>
        <w:adjustRightInd w:val="0"/>
        <w:snapToGrid w:val="0"/>
        <w:spacing w:line="400" w:lineRule="exact"/>
        <w:ind w:left="315" w:hanging="315" w:hangingChars="150"/>
        <w:rPr>
          <w:rFonts w:ascii="宋体" w:hAnsi="宋体"/>
          <w:szCs w:val="21"/>
        </w:rPr>
      </w:pPr>
      <w:r>
        <w:rPr>
          <w:rFonts w:hint="eastAsia" w:ascii="宋体" w:hAnsi="宋体"/>
          <w:szCs w:val="21"/>
        </w:rPr>
        <w:t>1. 为了对合同设备及其相关设备生产期间的质量检验，招标人有权派人到中标人所在工厂进行检验。对于在中标人所在地的交通费用和为便于招标人质检要求，诸如必要的安全用具、办公用品、技术文件和图纸、核算数据、制造和检验标准及其它必备的检验数据应由中标人免费提供。</w:t>
      </w:r>
    </w:p>
    <w:p>
      <w:pPr>
        <w:adjustRightInd w:val="0"/>
        <w:snapToGrid w:val="0"/>
        <w:spacing w:line="400" w:lineRule="exact"/>
        <w:ind w:left="315" w:hanging="315" w:hangingChars="150"/>
        <w:rPr>
          <w:rFonts w:ascii="宋体" w:hAnsi="宋体"/>
          <w:szCs w:val="21"/>
        </w:rPr>
      </w:pPr>
      <w:r>
        <w:rPr>
          <w:rFonts w:hint="eastAsia" w:ascii="宋体" w:hAnsi="宋体"/>
          <w:szCs w:val="21"/>
        </w:rPr>
        <w:t>2. 在制造期间招标人的一切监理和质检活动所形成的书面资料均不作为中标人产品质量证明文件。在交货前招标人的质检，既不能免去合同中属于投标人质量担保期范围内的责任，也不能替代设备抵运招标人现场的质量检验。</w:t>
      </w:r>
    </w:p>
    <w:p>
      <w:pPr>
        <w:adjustRightInd w:val="0"/>
        <w:snapToGrid w:val="0"/>
        <w:spacing w:line="400" w:lineRule="exact"/>
        <w:rPr>
          <w:rFonts w:ascii="宋体" w:hAnsi="宋体"/>
          <w:szCs w:val="21"/>
        </w:rPr>
      </w:pPr>
      <w:r>
        <w:rPr>
          <w:rFonts w:hint="eastAsia" w:ascii="宋体" w:hAnsi="宋体"/>
          <w:szCs w:val="21"/>
        </w:rPr>
        <w:t>3．在中检中质检团成员发现或提出的问题，双方应积极通过友好的态度协商解决。</w:t>
      </w:r>
    </w:p>
    <w:p>
      <w:pPr>
        <w:adjustRightInd w:val="0"/>
        <w:snapToGrid w:val="0"/>
        <w:spacing w:line="400" w:lineRule="exact"/>
        <w:ind w:left="315" w:hanging="315" w:hangingChars="150"/>
        <w:rPr>
          <w:rFonts w:ascii="宋体" w:hAnsi="宋体"/>
          <w:szCs w:val="21"/>
        </w:rPr>
      </w:pPr>
      <w:r>
        <w:rPr>
          <w:rFonts w:hint="eastAsia" w:ascii="宋体" w:hAnsi="宋体"/>
          <w:szCs w:val="21"/>
        </w:rPr>
        <w:t>4. 设备在出厂前必须进行整体联合试运转，根据试运转时间确定招标人中检时间，联合试运转应在招标人中检人员监督下进行。</w:t>
      </w:r>
    </w:p>
    <w:p>
      <w:pPr>
        <w:adjustRightInd w:val="0"/>
        <w:snapToGrid w:val="0"/>
        <w:spacing w:line="400" w:lineRule="exact"/>
        <w:ind w:left="315" w:hanging="315" w:hangingChars="150"/>
        <w:rPr>
          <w:rFonts w:ascii="宋体"/>
          <w:szCs w:val="21"/>
        </w:rPr>
      </w:pPr>
      <w:r>
        <w:rPr>
          <w:rFonts w:hint="eastAsia" w:ascii="宋体" w:hAnsi="宋体"/>
          <w:szCs w:val="21"/>
        </w:rPr>
        <w:t>5. 在设备到达招标人现场后组装试运转中如出现问题，原因是中标人没有在出厂前进行设备整体联合试运转，因此推迟的时间将按照推迟交货期来计算。</w:t>
      </w:r>
    </w:p>
    <w:p>
      <w:pPr>
        <w:pStyle w:val="103"/>
        <w:rPr>
          <w:rFonts w:ascii="宋体"/>
          <w:b/>
          <w:bCs/>
          <w:sz w:val="30"/>
          <w:szCs w:val="30"/>
        </w:rPr>
      </w:pPr>
      <w:bookmarkStart w:id="13" w:name="_Toc357083623"/>
      <w:bookmarkStart w:id="14" w:name="_Toc7933553"/>
      <w:bookmarkStart w:id="15" w:name="_Toc9982"/>
      <w:r>
        <w:rPr>
          <w:rFonts w:hint="eastAsia"/>
        </w:rPr>
        <w:t xml:space="preserve">第五节 </w:t>
      </w:r>
      <w:bookmarkEnd w:id="13"/>
      <w:r>
        <w:rPr>
          <w:rFonts w:hint="eastAsia"/>
        </w:rPr>
        <w:t>技术服务</w:t>
      </w:r>
      <w:bookmarkEnd w:id="14"/>
      <w:bookmarkEnd w:id="15"/>
    </w:p>
    <w:p>
      <w:pPr>
        <w:adjustRightInd w:val="0"/>
        <w:snapToGrid w:val="0"/>
        <w:spacing w:line="400" w:lineRule="exact"/>
        <w:ind w:left="315" w:hanging="315" w:hangingChars="150"/>
        <w:rPr>
          <w:rFonts w:ascii="宋体" w:hAnsi="宋体"/>
          <w:szCs w:val="21"/>
        </w:rPr>
      </w:pPr>
      <w:r>
        <w:rPr>
          <w:rFonts w:hint="eastAsia" w:ascii="宋体" w:hAnsi="宋体"/>
          <w:szCs w:val="21"/>
        </w:rPr>
        <w:t>1. 中标人应派出有技术、有能力胜任的服务工程师到现场，提供有关安装管理、调试、空载测试、性能测试、试运转、维修及现场培训维修人员的服务。中标人服务工程师的主要责任与任务如下：</w:t>
      </w:r>
    </w:p>
    <w:p>
      <w:pPr>
        <w:adjustRightInd w:val="0"/>
        <w:snapToGrid w:val="0"/>
        <w:spacing w:line="400" w:lineRule="exact"/>
        <w:ind w:firstLine="525"/>
        <w:rPr>
          <w:rFonts w:ascii="宋体" w:hAnsi="宋体"/>
          <w:szCs w:val="21"/>
        </w:rPr>
      </w:pPr>
      <w:r>
        <w:rPr>
          <w:rFonts w:hint="eastAsia" w:ascii="宋体" w:hAnsi="宋体"/>
          <w:szCs w:val="21"/>
        </w:rPr>
        <w:t>——给招标人安装人员提供完整的技术指导。</w:t>
      </w:r>
    </w:p>
    <w:p>
      <w:pPr>
        <w:adjustRightInd w:val="0"/>
        <w:snapToGrid w:val="0"/>
        <w:spacing w:line="400" w:lineRule="exact"/>
        <w:ind w:firstLine="525"/>
        <w:rPr>
          <w:rFonts w:ascii="宋体" w:hAnsi="宋体"/>
          <w:szCs w:val="21"/>
        </w:rPr>
      </w:pPr>
      <w:r>
        <w:rPr>
          <w:rFonts w:hint="eastAsia" w:ascii="宋体" w:hAnsi="宋体"/>
          <w:szCs w:val="21"/>
        </w:rPr>
        <w:t>——指导招标人人员进行合同设备的试运转，运行测试和性能测试。</w:t>
      </w:r>
    </w:p>
    <w:p>
      <w:pPr>
        <w:adjustRightInd w:val="0"/>
        <w:snapToGrid w:val="0"/>
        <w:spacing w:line="400" w:lineRule="exact"/>
        <w:ind w:firstLine="525"/>
        <w:rPr>
          <w:rFonts w:ascii="宋体" w:hAnsi="宋体"/>
          <w:szCs w:val="21"/>
        </w:rPr>
      </w:pPr>
      <w:r>
        <w:rPr>
          <w:rFonts w:hint="eastAsia" w:ascii="宋体" w:hAnsi="宋体"/>
          <w:szCs w:val="21"/>
        </w:rPr>
        <w:t>——矿区现场培训招标人人员。</w:t>
      </w:r>
    </w:p>
    <w:p>
      <w:pPr>
        <w:adjustRightInd w:val="0"/>
        <w:snapToGrid w:val="0"/>
        <w:spacing w:line="400" w:lineRule="exact"/>
        <w:ind w:firstLine="525"/>
        <w:rPr>
          <w:rFonts w:ascii="宋体" w:hAnsi="宋体"/>
          <w:szCs w:val="21"/>
        </w:rPr>
      </w:pPr>
      <w:r>
        <w:rPr>
          <w:rFonts w:hint="eastAsia" w:ascii="宋体" w:hAnsi="宋体"/>
          <w:szCs w:val="21"/>
        </w:rPr>
        <w:t>——设备投入使用后提供现场运行技术支持。</w:t>
      </w:r>
    </w:p>
    <w:p>
      <w:pPr>
        <w:adjustRightInd w:val="0"/>
        <w:snapToGrid w:val="0"/>
        <w:spacing w:line="400" w:lineRule="exact"/>
        <w:ind w:firstLine="525"/>
        <w:rPr>
          <w:rFonts w:ascii="宋体" w:hAnsi="宋体"/>
          <w:szCs w:val="21"/>
        </w:rPr>
      </w:pPr>
      <w:r>
        <w:rPr>
          <w:rFonts w:hint="eastAsia" w:ascii="宋体" w:hAnsi="宋体"/>
          <w:szCs w:val="21"/>
        </w:rPr>
        <w:t>——质保期内技术服务。</w:t>
      </w:r>
    </w:p>
    <w:p>
      <w:pPr>
        <w:adjustRightInd w:val="0"/>
        <w:snapToGrid w:val="0"/>
        <w:spacing w:line="400" w:lineRule="exact"/>
        <w:ind w:left="315" w:hanging="315" w:hangingChars="150"/>
        <w:rPr>
          <w:rFonts w:ascii="宋体" w:hAnsi="宋体"/>
          <w:szCs w:val="21"/>
        </w:rPr>
      </w:pPr>
      <w:r>
        <w:rPr>
          <w:rFonts w:hint="eastAsia" w:ascii="宋体" w:hAnsi="宋体"/>
          <w:szCs w:val="21"/>
        </w:rPr>
        <w:t>2. 安装前，应由中标人的技术服务人员给予招标人安装人员提供合同设备的装配介绍、讲课与培训；详细解释技术文件、图纸和操作手册以及设备运行和相关的预防措施等；回答和解决招标人人员提出的技术问题。中标人技术人员的指导必须是正确的，如果出现由于非正确技术指导而造成的损失，中标人将自出资金维修、更换或补偿损失部分。</w:t>
      </w:r>
    </w:p>
    <w:p>
      <w:pPr>
        <w:adjustRightInd w:val="0"/>
        <w:snapToGrid w:val="0"/>
        <w:spacing w:line="400" w:lineRule="exact"/>
        <w:ind w:left="315" w:hanging="315" w:hangingChars="150"/>
        <w:rPr>
          <w:rFonts w:ascii="宋体" w:hAnsi="宋体"/>
          <w:szCs w:val="21"/>
        </w:rPr>
      </w:pPr>
      <w:r>
        <w:rPr>
          <w:rFonts w:hint="eastAsia" w:ascii="宋体" w:hAnsi="宋体"/>
          <w:szCs w:val="21"/>
        </w:rPr>
        <w:t>3. 中标人将提供所有的关于装配与组装所用的专用工具,例如:专用测试仪、测量仪和机械工具。</w:t>
      </w:r>
    </w:p>
    <w:p>
      <w:pPr>
        <w:adjustRightInd w:val="0"/>
        <w:snapToGrid w:val="0"/>
        <w:spacing w:line="400" w:lineRule="exact"/>
        <w:rPr>
          <w:rFonts w:ascii="宋体" w:hAnsi="宋体"/>
          <w:szCs w:val="21"/>
        </w:rPr>
      </w:pPr>
      <w:r>
        <w:rPr>
          <w:rFonts w:hint="eastAsia" w:ascii="宋体" w:hAnsi="宋体"/>
          <w:szCs w:val="21"/>
        </w:rPr>
        <w:t>4. 在现场举行由双方参加的会议，对所提供设备进行安装的准备工作进行讨论。</w:t>
      </w:r>
    </w:p>
    <w:p>
      <w:pPr>
        <w:adjustRightInd w:val="0"/>
        <w:snapToGrid w:val="0"/>
        <w:spacing w:line="400" w:lineRule="exact"/>
        <w:ind w:left="315" w:hanging="315" w:hangingChars="150"/>
        <w:rPr>
          <w:rFonts w:ascii="宋体" w:hAnsi="宋体"/>
          <w:szCs w:val="21"/>
        </w:rPr>
      </w:pPr>
      <w:r>
        <w:rPr>
          <w:rFonts w:hint="eastAsia" w:ascii="宋体" w:hAnsi="宋体"/>
          <w:szCs w:val="21"/>
        </w:rPr>
        <w:t>5. 对于安装指导、测试运转、性能测试、试运转和验收，包括招标人操作和维修人员的现场培训,中标人需免费提供。</w:t>
      </w:r>
    </w:p>
    <w:p>
      <w:pPr>
        <w:adjustRightInd w:val="0"/>
        <w:snapToGrid w:val="0"/>
        <w:spacing w:line="400" w:lineRule="exact"/>
        <w:ind w:left="315" w:hanging="315" w:hangingChars="150"/>
        <w:rPr>
          <w:rFonts w:ascii="宋体" w:hAnsi="宋体"/>
          <w:szCs w:val="21"/>
        </w:rPr>
      </w:pPr>
      <w:r>
        <w:rPr>
          <w:rFonts w:hint="eastAsia" w:ascii="宋体" w:hAnsi="宋体"/>
          <w:szCs w:val="21"/>
        </w:rPr>
        <w:t>6. 中标人应提供用于招标人自行培训人员需要使用的相关培训材料。</w:t>
      </w:r>
    </w:p>
    <w:p>
      <w:pPr>
        <w:adjustRightInd w:val="0"/>
        <w:snapToGrid w:val="0"/>
        <w:spacing w:line="400" w:lineRule="exact"/>
        <w:ind w:left="315" w:hanging="315" w:hangingChars="150"/>
        <w:rPr>
          <w:rFonts w:ascii="宋体" w:hAnsi="宋体"/>
          <w:szCs w:val="21"/>
        </w:rPr>
      </w:pPr>
      <w:r>
        <w:rPr>
          <w:rFonts w:hint="eastAsia" w:ascii="宋体" w:hAnsi="宋体"/>
          <w:szCs w:val="21"/>
        </w:rPr>
        <w:t>7. 设备过质保期后，在设备使用寿命内，如招标人需要，中标人应确保服务工程师到现场进行技术服务。</w:t>
      </w:r>
    </w:p>
    <w:p>
      <w:pPr>
        <w:adjustRightInd w:val="0"/>
        <w:snapToGrid w:val="0"/>
        <w:spacing w:line="400" w:lineRule="exact"/>
        <w:ind w:left="315" w:hanging="315" w:hangingChars="150"/>
        <w:rPr>
          <w:rFonts w:ascii="宋体"/>
          <w:szCs w:val="21"/>
        </w:rPr>
      </w:pPr>
      <w:r>
        <w:rPr>
          <w:rFonts w:hint="eastAsia" w:ascii="宋体" w:hAnsi="宋体"/>
          <w:szCs w:val="21"/>
        </w:rPr>
        <w:t>8. 设备第一次在招标人组装、试运转时中标人必须派设备制造工厂技术服务工程师在规定时间内到现场进行技术指导。因技术服务工程师未按时到达组装现场导致设备不能按期投入使用，延误时间按推迟交货期来计算。</w:t>
      </w:r>
    </w:p>
    <w:p>
      <w:pPr>
        <w:pStyle w:val="103"/>
        <w:rPr>
          <w:rFonts w:ascii="宋体"/>
          <w:b/>
          <w:bCs/>
          <w:sz w:val="30"/>
          <w:szCs w:val="30"/>
        </w:rPr>
      </w:pPr>
      <w:bookmarkStart w:id="16" w:name="_Toc357083624"/>
      <w:bookmarkStart w:id="17" w:name="_Toc2027"/>
      <w:bookmarkStart w:id="18" w:name="_Toc7933554"/>
      <w:r>
        <w:rPr>
          <w:rFonts w:hint="eastAsia"/>
        </w:rPr>
        <w:t xml:space="preserve">第六节 </w:t>
      </w:r>
      <w:bookmarkEnd w:id="16"/>
      <w:r>
        <w:rPr>
          <w:rFonts w:hint="eastAsia"/>
        </w:rPr>
        <w:t>安装、检验、调试、试运行及验收</w:t>
      </w:r>
      <w:bookmarkEnd w:id="17"/>
      <w:bookmarkEnd w:id="18"/>
    </w:p>
    <w:p>
      <w:pPr>
        <w:adjustRightInd w:val="0"/>
        <w:snapToGrid w:val="0"/>
        <w:spacing w:line="400" w:lineRule="exact"/>
        <w:rPr>
          <w:rFonts w:ascii="宋体" w:hAnsi="宋体"/>
          <w:szCs w:val="21"/>
        </w:rPr>
      </w:pPr>
      <w:r>
        <w:rPr>
          <w:rFonts w:hint="eastAsia" w:ascii="宋体" w:hAnsi="宋体"/>
          <w:szCs w:val="21"/>
        </w:rPr>
        <w:t>1. 在该附录中：</w:t>
      </w:r>
    </w:p>
    <w:p>
      <w:pPr>
        <w:adjustRightInd w:val="0"/>
        <w:snapToGrid w:val="0"/>
        <w:spacing w:line="400" w:lineRule="exact"/>
        <w:ind w:firstLine="420" w:firstLineChars="200"/>
        <w:rPr>
          <w:rFonts w:ascii="宋体" w:hAnsi="宋体"/>
          <w:szCs w:val="21"/>
        </w:rPr>
      </w:pPr>
      <w:r>
        <w:rPr>
          <w:rFonts w:hint="eastAsia" w:ascii="宋体" w:hAnsi="宋体"/>
          <w:szCs w:val="21"/>
        </w:rPr>
        <w:t>安装：意为招标人安装人员在中标人的服务工程人员的监督与指导下，将整套设备或一个系统安装起来。</w:t>
      </w:r>
    </w:p>
    <w:p>
      <w:pPr>
        <w:adjustRightInd w:val="0"/>
        <w:snapToGrid w:val="0"/>
        <w:spacing w:line="400" w:lineRule="exact"/>
        <w:ind w:firstLine="420" w:firstLineChars="200"/>
        <w:rPr>
          <w:rFonts w:ascii="宋体" w:hAnsi="宋体"/>
          <w:szCs w:val="21"/>
        </w:rPr>
      </w:pPr>
      <w:r>
        <w:rPr>
          <w:rFonts w:hint="eastAsia" w:ascii="宋体" w:hAnsi="宋体"/>
          <w:szCs w:val="21"/>
        </w:rPr>
        <w:t>试运转：即为在空载条件下测试该设备。</w:t>
      </w:r>
    </w:p>
    <w:p>
      <w:pPr>
        <w:adjustRightInd w:val="0"/>
        <w:snapToGrid w:val="0"/>
        <w:spacing w:line="400" w:lineRule="exact"/>
        <w:ind w:firstLine="420" w:firstLineChars="200"/>
        <w:rPr>
          <w:rFonts w:ascii="宋体" w:hAnsi="宋体"/>
          <w:szCs w:val="21"/>
        </w:rPr>
      </w:pPr>
      <w:r>
        <w:rPr>
          <w:rFonts w:hint="eastAsia" w:ascii="宋体" w:hAnsi="宋体"/>
          <w:szCs w:val="21"/>
        </w:rPr>
        <w:t xml:space="preserve">性能调试：即在它们的额定负载下测试设备，检查其是否能达到合同规定的所有技术性能。 </w:t>
      </w:r>
    </w:p>
    <w:p>
      <w:pPr>
        <w:adjustRightInd w:val="0"/>
        <w:snapToGrid w:val="0"/>
        <w:spacing w:line="400" w:lineRule="exact"/>
        <w:ind w:firstLine="420" w:firstLineChars="200"/>
        <w:rPr>
          <w:rFonts w:ascii="宋体" w:hAnsi="宋体"/>
          <w:szCs w:val="21"/>
        </w:rPr>
      </w:pPr>
      <w:r>
        <w:rPr>
          <w:rFonts w:hint="eastAsia" w:ascii="宋体" w:hAnsi="宋体"/>
          <w:szCs w:val="21"/>
        </w:rPr>
        <w:t>试运行：即为设备按照合同要求性能投入运转。</w:t>
      </w:r>
    </w:p>
    <w:p>
      <w:pPr>
        <w:adjustRightInd w:val="0"/>
        <w:snapToGrid w:val="0"/>
        <w:spacing w:line="400" w:lineRule="exact"/>
        <w:ind w:firstLine="420" w:firstLineChars="200"/>
        <w:rPr>
          <w:rFonts w:ascii="宋体" w:hAnsi="宋体"/>
          <w:szCs w:val="21"/>
        </w:rPr>
      </w:pPr>
      <w:r>
        <w:rPr>
          <w:rFonts w:hint="eastAsia" w:ascii="宋体" w:hAnsi="宋体"/>
          <w:szCs w:val="21"/>
        </w:rPr>
        <w:t>验收：即为该设备达到合同规定的试运转、性能调试和试运行技术要求后招标人正式接收。</w:t>
      </w:r>
    </w:p>
    <w:p>
      <w:pPr>
        <w:adjustRightInd w:val="0"/>
        <w:snapToGrid w:val="0"/>
        <w:spacing w:line="400" w:lineRule="exact"/>
        <w:rPr>
          <w:rFonts w:ascii="宋体" w:hAnsi="宋体"/>
          <w:szCs w:val="21"/>
        </w:rPr>
      </w:pPr>
      <w:r>
        <w:rPr>
          <w:rFonts w:hint="eastAsia" w:ascii="宋体" w:hAnsi="宋体"/>
          <w:szCs w:val="21"/>
        </w:rPr>
        <w:t>2. 设备到货应随机提供出厂验收报告。</w:t>
      </w:r>
    </w:p>
    <w:p>
      <w:pPr>
        <w:adjustRightInd w:val="0"/>
        <w:snapToGrid w:val="0"/>
        <w:spacing w:line="400" w:lineRule="exact"/>
        <w:ind w:left="210" w:hanging="210" w:hangingChars="100"/>
        <w:rPr>
          <w:rFonts w:ascii="宋体"/>
          <w:szCs w:val="21"/>
        </w:rPr>
      </w:pPr>
      <w:r>
        <w:rPr>
          <w:rFonts w:hint="eastAsia" w:ascii="宋体" w:hAnsi="宋体"/>
          <w:szCs w:val="21"/>
        </w:rPr>
        <w:t>3．在设备经过试运转、性能调试、试运行之后，买卖双方对设备性能进行鉴定，符合合同要求，招标人出据验收证明并由中标人确认。验收标准为合同规定的要求和相关标准、中国国家标准、规范以及国际标准和双方认可的标准。</w:t>
      </w:r>
    </w:p>
    <w:p>
      <w:pPr>
        <w:pStyle w:val="103"/>
        <w:rPr>
          <w:rFonts w:ascii="宋体"/>
          <w:b/>
          <w:bCs/>
          <w:sz w:val="30"/>
          <w:szCs w:val="30"/>
        </w:rPr>
      </w:pPr>
      <w:bookmarkStart w:id="19" w:name="_Toc357083625"/>
      <w:bookmarkStart w:id="20" w:name="_Toc7933555"/>
      <w:bookmarkStart w:id="21" w:name="_Toc12252"/>
      <w:r>
        <w:rPr>
          <w:rFonts w:hint="eastAsia"/>
        </w:rPr>
        <w:t xml:space="preserve">第七节 </w:t>
      </w:r>
      <w:bookmarkEnd w:id="19"/>
      <w:r>
        <w:rPr>
          <w:rFonts w:hint="eastAsia"/>
        </w:rPr>
        <w:t>质量保证</w:t>
      </w:r>
      <w:bookmarkEnd w:id="20"/>
      <w:bookmarkEnd w:id="21"/>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1. 质保期应为最终验收合格后12个月。对由于设计或质量问题而引起的设备故障，中标方应进一步对此负责。专用合同条款对质保有特殊规定的从其规定。</w:t>
      </w:r>
    </w:p>
    <w:p>
      <w:pPr>
        <w:adjustRightInd w:val="0"/>
        <w:snapToGrid w:val="0"/>
        <w:spacing w:line="400" w:lineRule="exact"/>
        <w:rPr>
          <w:rFonts w:ascii="宋体" w:hAnsi="宋体"/>
          <w:szCs w:val="21"/>
        </w:rPr>
      </w:pPr>
      <w:r>
        <w:rPr>
          <w:rFonts w:hint="eastAsia" w:ascii="宋体" w:hAnsi="宋体"/>
          <w:szCs w:val="21"/>
        </w:rPr>
        <w:t>2. 中标方质保期内的维修服务承诺，无偿更换零配件、部件承诺。</w:t>
      </w:r>
    </w:p>
    <w:p>
      <w:pPr>
        <w:tabs>
          <w:tab w:val="left" w:pos="2340"/>
        </w:tabs>
        <w:spacing w:line="400" w:lineRule="exact"/>
        <w:jc w:val="left"/>
        <w:rPr>
          <w:szCs w:val="21"/>
        </w:rPr>
      </w:pPr>
      <w:r>
        <w:rPr>
          <w:rFonts w:hint="eastAsia" w:ascii="宋体" w:hAnsi="宋体"/>
          <w:szCs w:val="21"/>
        </w:rPr>
        <w:t>3. 中标方对设备大修周期、使用寿命及各主要部件的寿命承诺。</w:t>
      </w:r>
    </w:p>
    <w:p>
      <w:pPr>
        <w:pStyle w:val="103"/>
        <w:rPr>
          <w:rFonts w:ascii="宋体"/>
          <w:b/>
          <w:bCs/>
          <w:sz w:val="30"/>
          <w:szCs w:val="30"/>
        </w:rPr>
      </w:pPr>
      <w:bookmarkStart w:id="22" w:name="_Toc7933556"/>
      <w:bookmarkStart w:id="23" w:name="_Toc17676"/>
      <w:r>
        <w:rPr>
          <w:rFonts w:hint="eastAsia"/>
        </w:rPr>
        <w:t>第八节 技术资料和图纸</w:t>
      </w:r>
      <w:bookmarkEnd w:id="22"/>
      <w:bookmarkEnd w:id="23"/>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1. 中标人按规定给招标人提供全面的、详细的技术资料，包括印刷版和电子版的各种图纸、设备使用手册、维修手册、备件手册、配件报价CD光盘，随设备发货或日后提供的目录、图纸、图解说明或电路图必须是清晰易解的。操作手册和维修指南须通俗易懂。备件手册必须将每一部件细化到所有零件，所有零部件必须有统一的采购号或件号等唯一标识号，以便于招标人维护和采购备件。所有外协件的件号必须提供制造商原始件号。所有提供的技术资料手册封面应标明合同号、设备系列号。</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2. 中标人按规定给招标人每台（套）设备提供</w:t>
      </w:r>
      <w:r>
        <w:rPr>
          <w:rFonts w:ascii="宋体" w:hAnsi="宋体"/>
          <w:szCs w:val="21"/>
          <w:u w:val="single"/>
        </w:rPr>
        <w:t>2</w:t>
      </w:r>
      <w:r>
        <w:rPr>
          <w:rFonts w:hint="eastAsia" w:ascii="宋体" w:hAnsi="宋体"/>
          <w:szCs w:val="21"/>
        </w:rPr>
        <w:t>份技术文件和图纸的副本，发货前的14天以特快专递方式寄送给招标人，招标人有权针对培训目的而额外复制所提供的技术文件与图纸。</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3. 如果中标人交付的技术文件和图纸在运输途中发现不完整、丢失或损坏，中标人在接到招标人索要不完整、丢失或损坏部分的技术文件和图纸的通知后的</w:t>
      </w:r>
      <w:r>
        <w:rPr>
          <w:rFonts w:ascii="宋体" w:hAnsi="宋体"/>
          <w:szCs w:val="21"/>
        </w:rPr>
        <w:t>30</w:t>
      </w:r>
      <w:r>
        <w:rPr>
          <w:rFonts w:hint="eastAsia" w:ascii="宋体" w:hAnsi="宋体"/>
          <w:szCs w:val="21"/>
        </w:rPr>
        <w:t>天内</w:t>
      </w:r>
      <w:r>
        <w:rPr>
          <w:rFonts w:ascii="宋体" w:hAnsi="宋体"/>
          <w:szCs w:val="21"/>
        </w:rPr>
        <w:t>,</w:t>
      </w:r>
      <w:r>
        <w:rPr>
          <w:rFonts w:hint="eastAsia" w:ascii="宋体" w:hAnsi="宋体"/>
          <w:szCs w:val="21"/>
        </w:rPr>
        <w:t>应免费向招标人增补丢失或损坏部分的技术文件与图纸。</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4. 中标人有义务对该设备的控制软件、管理软件进行免费升级换代。</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5. 中标人定期对设备进行回访，并对用户提出的问题进行解决。</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 xml:space="preserve">6. </w:t>
      </w:r>
      <w:r>
        <w:rPr>
          <w:rFonts w:ascii="宋体" w:hAnsi="宋体"/>
          <w:szCs w:val="21"/>
        </w:rPr>
        <w:t>中标人要提供</w:t>
      </w:r>
      <w:r>
        <w:rPr>
          <w:rFonts w:hint="eastAsia" w:ascii="宋体" w:hAnsi="宋体"/>
          <w:szCs w:val="21"/>
        </w:rPr>
        <w:t>下列</w:t>
      </w:r>
      <w:r>
        <w:rPr>
          <w:rFonts w:ascii="宋体" w:hAnsi="宋体"/>
          <w:szCs w:val="21"/>
        </w:rPr>
        <w:t>相关的</w:t>
      </w:r>
      <w:r>
        <w:rPr>
          <w:rFonts w:hint="eastAsia" w:ascii="宋体" w:hAnsi="宋体"/>
          <w:szCs w:val="21"/>
        </w:rPr>
        <w:t>技术资料及图纸</w:t>
      </w:r>
      <w:r>
        <w:rPr>
          <w:rFonts w:ascii="宋体" w:hAnsi="宋体"/>
          <w:szCs w:val="21"/>
        </w:rPr>
        <w:t>：</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输送机系统总图、部件图、设备图及安装基础图</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制造标准、防爆标准</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完整的技术特征及说明书</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全部机电图纸、材料清册、所有设备、元件、部件型号、规格、特性曲线、产品检验合格证及出厂日期。</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7. 技术资料与设备同属合同供货范围，如不能按照上述条款交货，将按照推迟合同交货期执行。</w:t>
      </w:r>
    </w:p>
    <w:p>
      <w:pPr>
        <w:pStyle w:val="103"/>
      </w:pPr>
      <w:bookmarkStart w:id="24" w:name="_Toc357070349"/>
      <w:bookmarkStart w:id="25" w:name="_Toc7933557"/>
      <w:r>
        <w:rPr>
          <w:rFonts w:hint="eastAsia"/>
        </w:rPr>
        <w:t>第九节 标准</w:t>
      </w:r>
      <w:bookmarkEnd w:id="24"/>
      <w:bookmarkEnd w:id="25"/>
    </w:p>
    <w:p>
      <w:pPr>
        <w:pStyle w:val="68"/>
        <w:tabs>
          <w:tab w:val="left" w:pos="1290"/>
          <w:tab w:val="left" w:pos="1680"/>
        </w:tabs>
        <w:adjustRightInd w:val="0"/>
        <w:snapToGrid w:val="0"/>
        <w:spacing w:before="0" w:after="0" w:line="400" w:lineRule="exact"/>
        <w:rPr>
          <w:rFonts w:hAnsi="宋体"/>
          <w:sz w:val="21"/>
          <w:szCs w:val="21"/>
        </w:rPr>
      </w:pPr>
      <w:r>
        <w:rPr>
          <w:rFonts w:hint="eastAsia" w:hAnsi="宋体"/>
          <w:sz w:val="21"/>
          <w:szCs w:val="21"/>
        </w:rPr>
        <w:t>1. 设备的设计、制造、安装满足ISO、IEC/EN标准，测量单位使用SI单位制，个别部件采用英制单位应列出清单。带式输送机的设计、制造、包装、运输、储存、验收依据下列标准和规范：</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GB14784</w:t>
      </w:r>
      <w:r>
        <w:rPr>
          <w:rFonts w:hint="eastAsia" w:hAnsi="宋体"/>
          <w:sz w:val="21"/>
          <w:szCs w:val="21"/>
        </w:rPr>
        <w:tab/>
      </w:r>
      <w:r>
        <w:rPr>
          <w:rFonts w:hint="eastAsia" w:hAnsi="宋体"/>
          <w:sz w:val="21"/>
          <w:szCs w:val="21"/>
        </w:rPr>
        <w:t>带式输送机安全规范</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GB10595</w:t>
      </w:r>
      <w:r>
        <w:rPr>
          <w:rFonts w:hint="eastAsia" w:hAnsi="宋体"/>
          <w:sz w:val="21"/>
          <w:szCs w:val="21"/>
        </w:rPr>
        <w:tab/>
      </w:r>
      <w:r>
        <w:rPr>
          <w:rFonts w:hint="eastAsia" w:hAnsi="宋体"/>
          <w:sz w:val="21"/>
          <w:szCs w:val="21"/>
        </w:rPr>
        <w:t>带式输送机技术条件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GB987</w:t>
      </w:r>
      <w:r>
        <w:rPr>
          <w:rFonts w:hint="eastAsia" w:hAnsi="宋体"/>
          <w:sz w:val="21"/>
          <w:szCs w:val="21"/>
        </w:rPr>
        <w:tab/>
      </w:r>
      <w:r>
        <w:rPr>
          <w:rFonts w:hint="eastAsia" w:hAnsi="宋体"/>
          <w:sz w:val="21"/>
          <w:szCs w:val="21"/>
        </w:rPr>
        <w:t xml:space="preserve">  带式输送机基本参数与尺寸</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GB53447</w:t>
      </w:r>
      <w:r>
        <w:rPr>
          <w:rFonts w:hint="eastAsia" w:hAnsi="宋体"/>
          <w:sz w:val="21"/>
          <w:szCs w:val="21"/>
        </w:rPr>
        <w:tab/>
      </w:r>
      <w:r>
        <w:rPr>
          <w:rFonts w:hint="eastAsia" w:hAnsi="宋体"/>
          <w:sz w:val="21"/>
          <w:szCs w:val="21"/>
        </w:rPr>
        <w:t>带式输送机产品质量分等</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JB/ZQ4000</w:t>
      </w:r>
      <w:r>
        <w:rPr>
          <w:rFonts w:hAnsi="宋体"/>
          <w:sz w:val="21"/>
          <w:szCs w:val="21"/>
        </w:rPr>
        <w:t>.</w:t>
      </w:r>
      <w:r>
        <w:rPr>
          <w:rFonts w:hint="eastAsia" w:hAnsi="宋体"/>
          <w:sz w:val="21"/>
          <w:szCs w:val="21"/>
        </w:rPr>
        <w:t>7</w:t>
      </w:r>
      <w:r>
        <w:rPr>
          <w:rFonts w:hint="eastAsia" w:hAnsi="宋体"/>
          <w:sz w:val="21"/>
          <w:szCs w:val="21"/>
        </w:rPr>
        <w:tab/>
      </w:r>
      <w:r>
        <w:rPr>
          <w:rFonts w:hint="eastAsia" w:hAnsi="宋体"/>
          <w:sz w:val="21"/>
          <w:szCs w:val="21"/>
        </w:rPr>
        <w:t>锻件通用技术要求</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GB5677</w:t>
      </w:r>
      <w:r>
        <w:rPr>
          <w:rFonts w:hint="eastAsia" w:hAnsi="宋体"/>
          <w:sz w:val="21"/>
          <w:szCs w:val="21"/>
        </w:rPr>
        <w:tab/>
      </w:r>
      <w:r>
        <w:rPr>
          <w:rFonts w:hint="eastAsia" w:hAnsi="宋体"/>
          <w:sz w:val="21"/>
          <w:szCs w:val="21"/>
        </w:rPr>
        <w:t>铸钢件射线照相及底片等级分类方法</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ZBJ19009</w:t>
      </w:r>
      <w:r>
        <w:rPr>
          <w:rFonts w:hint="eastAsia" w:hAnsi="宋体"/>
          <w:sz w:val="21"/>
          <w:szCs w:val="21"/>
        </w:rPr>
        <w:tab/>
      </w:r>
      <w:r>
        <w:rPr>
          <w:rFonts w:hint="eastAsia" w:hAnsi="宋体"/>
          <w:sz w:val="21"/>
          <w:szCs w:val="21"/>
        </w:rPr>
        <w:t xml:space="preserve">  圆柱齿轮减速器通用技术条件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JB2647</w:t>
      </w:r>
      <w:r>
        <w:rPr>
          <w:rFonts w:hint="eastAsia" w:hAnsi="宋体"/>
          <w:sz w:val="21"/>
          <w:szCs w:val="21"/>
        </w:rPr>
        <w:tab/>
      </w:r>
      <w:r>
        <w:rPr>
          <w:rFonts w:hint="eastAsia" w:hAnsi="宋体"/>
          <w:sz w:val="21"/>
          <w:szCs w:val="21"/>
        </w:rPr>
        <w:t>带式输送机包装技术条件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GB755</w:t>
      </w:r>
      <w:r>
        <w:rPr>
          <w:rFonts w:hint="eastAsia" w:hAnsi="宋体"/>
          <w:sz w:val="21"/>
          <w:szCs w:val="21"/>
        </w:rPr>
        <w:tab/>
      </w:r>
      <w:r>
        <w:rPr>
          <w:rFonts w:hint="eastAsia" w:hAnsi="宋体"/>
          <w:sz w:val="21"/>
          <w:szCs w:val="21"/>
        </w:rPr>
        <w:t xml:space="preserve">   电机基本技术要求</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GB4208</w:t>
      </w:r>
      <w:r>
        <w:rPr>
          <w:rFonts w:hint="eastAsia" w:hAnsi="宋体"/>
          <w:sz w:val="21"/>
          <w:szCs w:val="21"/>
        </w:rPr>
        <w:tab/>
      </w:r>
      <w:r>
        <w:rPr>
          <w:rFonts w:hint="eastAsia" w:hAnsi="宋体"/>
          <w:sz w:val="21"/>
          <w:szCs w:val="21"/>
        </w:rPr>
        <w:t>外壳防护等级分类</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MT/T467  煤矿用带式输送机设计计算</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MT820   煤矿井下用带式输送机技术条件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MT212   煤矿用带式输送机的成槽性</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MT400   煤矿用带式输送机滚筒尺寸系列</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MT571.1   煤矿用带式输送机电控系统</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MT654    煤矿用带式输送机安全规程</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MT656    煤矿用带式输送机机架型式与基本尺寸</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MT681    煤矿用带式输送机减速机技术条件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MT821    煤矿用带式输送机托辊技术条件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MT/T872   煤矿用带式输送机保护装置技术条件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MT/T668   煤矿用阻燃钢丝绳芯输送带技术条件</w:t>
      </w:r>
    </w:p>
    <w:p>
      <w:pPr>
        <w:pStyle w:val="68"/>
        <w:tabs>
          <w:tab w:val="left" w:pos="426"/>
        </w:tabs>
        <w:adjustRightInd w:val="0"/>
        <w:snapToGrid w:val="0"/>
        <w:spacing w:before="0" w:after="0" w:line="400" w:lineRule="exact"/>
        <w:ind w:left="283" w:leftChars="135"/>
        <w:rPr>
          <w:rFonts w:hAnsi="宋体"/>
          <w:sz w:val="21"/>
          <w:szCs w:val="21"/>
        </w:rPr>
      </w:pPr>
      <w:r>
        <w:rPr>
          <w:rFonts w:hint="eastAsia" w:hAnsi="宋体"/>
          <w:sz w:val="21"/>
          <w:szCs w:val="21"/>
        </w:rPr>
        <w:t>上述标准均应为招标截止日时的最新有效版本。</w:t>
      </w:r>
    </w:p>
    <w:p>
      <w:pPr>
        <w:pStyle w:val="68"/>
        <w:tabs>
          <w:tab w:val="left" w:pos="426"/>
        </w:tabs>
        <w:adjustRightInd w:val="0"/>
        <w:snapToGrid w:val="0"/>
        <w:spacing w:before="0" w:after="0" w:line="400" w:lineRule="exact"/>
        <w:ind w:left="283" w:leftChars="135"/>
        <w:rPr>
          <w:rFonts w:hAnsi="宋体"/>
          <w:sz w:val="21"/>
          <w:szCs w:val="21"/>
        </w:rPr>
      </w:pPr>
      <w:r>
        <w:rPr>
          <w:rFonts w:hAnsi="宋体"/>
          <w:sz w:val="21"/>
          <w:szCs w:val="21"/>
        </w:rPr>
        <w:t>类似或高于上述标准的货物原产国的国家标准或其它目前使用的国家标准。</w:t>
      </w:r>
    </w:p>
    <w:p>
      <w:pPr>
        <w:tabs>
          <w:tab w:val="left" w:pos="900"/>
        </w:tabs>
        <w:adjustRightInd w:val="0"/>
        <w:snapToGrid w:val="0"/>
        <w:spacing w:line="400" w:lineRule="exact"/>
        <w:ind w:left="283" w:hanging="283" w:hangingChars="135"/>
        <w:rPr>
          <w:rFonts w:ascii="宋体" w:hAnsi="宋体"/>
          <w:szCs w:val="21"/>
        </w:rPr>
      </w:pPr>
      <w:r>
        <w:rPr>
          <w:rFonts w:ascii="宋体" w:hAnsi="宋体"/>
          <w:szCs w:val="21"/>
        </w:rPr>
        <w:t>2.</w:t>
      </w:r>
      <w:r>
        <w:rPr>
          <w:rFonts w:hint="eastAsia" w:ascii="宋体" w:hAnsi="宋体"/>
          <w:szCs w:val="21"/>
        </w:rPr>
        <w:t xml:space="preserve"> </w:t>
      </w:r>
      <w:r>
        <w:rPr>
          <w:rFonts w:ascii="宋体" w:hAnsi="宋体"/>
          <w:szCs w:val="21"/>
        </w:rPr>
        <w:t>防爆电气设备应按中国GB3836-1-4-2000标准,或其它被中国防爆检验部门认可的标准制造。</w:t>
      </w:r>
      <w:r>
        <w:rPr>
          <w:rFonts w:hAnsi="宋体"/>
          <w:szCs w:val="21"/>
        </w:rPr>
        <w:t>若货物原产国的国家标准或目前使用的企业标准高于上述标准，同样适用。</w:t>
      </w:r>
    </w:p>
    <w:p>
      <w:pPr>
        <w:pStyle w:val="68"/>
        <w:tabs>
          <w:tab w:val="left" w:pos="1290"/>
          <w:tab w:val="left" w:pos="1680"/>
        </w:tabs>
        <w:adjustRightInd w:val="0"/>
        <w:snapToGrid w:val="0"/>
        <w:spacing w:before="0" w:after="0" w:line="400" w:lineRule="exact"/>
        <w:ind w:left="283" w:hanging="283" w:hangingChars="135"/>
        <w:rPr>
          <w:rFonts w:hAnsi="宋体"/>
          <w:sz w:val="21"/>
          <w:szCs w:val="21"/>
        </w:rPr>
      </w:pPr>
      <w:r>
        <w:rPr>
          <w:rFonts w:hint="eastAsia" w:hAnsi="宋体"/>
          <w:sz w:val="21"/>
          <w:szCs w:val="21"/>
        </w:rPr>
        <w:t xml:space="preserve">3 </w:t>
      </w:r>
      <w:r>
        <w:rPr>
          <w:rFonts w:hAnsi="宋体"/>
          <w:sz w:val="21"/>
          <w:szCs w:val="21"/>
        </w:rPr>
        <w:t>防爆电气设备应按中国国家防爆标准或其它中国防爆检验部门认可的标准制造。</w:t>
      </w:r>
    </w:p>
    <w:p>
      <w:pPr>
        <w:adjustRightInd w:val="0"/>
        <w:snapToGrid w:val="0"/>
        <w:spacing w:line="400" w:lineRule="exact"/>
        <w:ind w:left="283" w:hanging="283" w:hangingChars="135"/>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 xml:space="preserve"> </w:t>
      </w:r>
      <w:r>
        <w:rPr>
          <w:rFonts w:ascii="宋体" w:hAnsi="宋体"/>
          <w:szCs w:val="21"/>
        </w:rPr>
        <w:t>设备</w:t>
      </w:r>
      <w:r>
        <w:rPr>
          <w:rFonts w:hint="eastAsia" w:ascii="宋体" w:hAnsi="宋体"/>
          <w:szCs w:val="21"/>
        </w:rPr>
        <w:t>交货时</w:t>
      </w:r>
      <w:r>
        <w:rPr>
          <w:rFonts w:ascii="宋体" w:hAnsi="宋体"/>
          <w:szCs w:val="21"/>
        </w:rPr>
        <w:t>应取得中国国家煤矿安全标志证书和</w:t>
      </w:r>
      <w:r>
        <w:rPr>
          <w:rFonts w:hint="eastAsia" w:ascii="宋体" w:hAnsi="宋体"/>
          <w:szCs w:val="21"/>
        </w:rPr>
        <w:t>“</w:t>
      </w:r>
      <w:r>
        <w:rPr>
          <w:rFonts w:ascii="宋体" w:hAnsi="宋体"/>
          <w:szCs w:val="21"/>
        </w:rPr>
        <w:t>MA</w:t>
      </w:r>
      <w:r>
        <w:rPr>
          <w:rFonts w:hint="eastAsia" w:ascii="宋体" w:hAnsi="宋体"/>
          <w:szCs w:val="21"/>
        </w:rPr>
        <w:t>”</w:t>
      </w:r>
      <w:r>
        <w:rPr>
          <w:rFonts w:ascii="宋体" w:hAnsi="宋体"/>
          <w:szCs w:val="21"/>
        </w:rPr>
        <w:t>标识牌。</w:t>
      </w:r>
    </w:p>
    <w:p>
      <w:pPr>
        <w:tabs>
          <w:tab w:val="left" w:pos="2340"/>
        </w:tabs>
        <w:spacing w:line="360" w:lineRule="auto"/>
        <w:rPr>
          <w:rFonts w:ascii="宋体"/>
          <w:sz w:val="24"/>
        </w:rPr>
      </w:pPr>
    </w:p>
    <w:p>
      <w:pPr>
        <w:tabs>
          <w:tab w:val="left" w:pos="2340"/>
        </w:tabs>
        <w:spacing w:line="360" w:lineRule="auto"/>
        <w:rPr>
          <w:rFonts w:ascii="宋体"/>
          <w:sz w:val="24"/>
        </w:rPr>
      </w:pPr>
    </w:p>
    <w:sectPr>
      <w:headerReference r:id="rId3" w:type="default"/>
      <w:footerReference r:id="rId4" w:type="default"/>
      <w:footerReference r:id="rId5" w:type="even"/>
      <w:footnotePr>
        <w:numFmt w:val="decimalEnclosedCircleChinese"/>
        <w:numRestart w:val="eachPage"/>
      </w:footnotePr>
      <w:endnotePr>
        <w:numFmt w:val="decimalEnclosedCircleChinese"/>
      </w:endnotePr>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Garamond">
    <w:panose1 w:val="02020404030301010803"/>
    <w:charset w:val="00"/>
    <w:family w:val="roman"/>
    <w:pitch w:val="default"/>
    <w:sig w:usb0="00000287" w:usb1="00000000" w:usb2="00000000" w:usb3="00000000" w:csb0="0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pPr>
      <w:pStyle w:val="27"/>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2"/>
      </w:rPr>
    </w:pPr>
    <w:r>
      <w:rPr>
        <w:rStyle w:val="42"/>
      </w:rPr>
      <w:fldChar w:fldCharType="begin"/>
    </w:r>
    <w:r>
      <w:rPr>
        <w:rStyle w:val="42"/>
      </w:rPr>
      <w:instrText xml:space="preserve">PAGE  </w:instrText>
    </w:r>
    <w:r>
      <w:rPr>
        <w:rStyle w:val="42"/>
      </w:rPr>
      <w:fldChar w:fldCharType="end"/>
    </w:r>
  </w:p>
  <w:p>
    <w:pPr>
      <w:pStyle w:val="27"/>
    </w:pPr>
    <w:r>
      <w:rPr>
        <w:lang w:val="en-US"/>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0</wp:posOffset>
              </wp:positionV>
              <wp:extent cx="26670" cy="131445"/>
              <wp:effectExtent l="0" t="0" r="3175" b="1905"/>
              <wp:wrapSquare wrapText="bothSides"/>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6670" cy="131445"/>
                      </a:xfrm>
                      <a:prstGeom prst="rect">
                        <a:avLst/>
                      </a:prstGeom>
                      <a:noFill/>
                      <a:ln>
                        <a:noFill/>
                      </a:ln>
                      <a:effectLst/>
                    </wps:spPr>
                    <wps:txbx>
                      <w:txbxContent>
                        <w:p>
                          <w:pPr>
                            <w:pStyle w:val="27"/>
                            <w:rPr>
                              <w:rStyle w:val="42"/>
                            </w:rPr>
                          </w:pPr>
                          <w:r>
                            <w:rPr>
                              <w:rStyle w:val="42"/>
                            </w:rPr>
                            <w:fldChar w:fldCharType="begin"/>
                          </w:r>
                          <w:r>
                            <w:rPr>
                              <w:rStyle w:val="42"/>
                            </w:rPr>
                            <w:instrText xml:space="preserve">PAGE  </w:instrText>
                          </w:r>
                          <w:r>
                            <w:rPr>
                              <w:rStyle w:val="42"/>
                            </w:rPr>
                            <w:fldChar w:fldCharType="separate"/>
                          </w:r>
                          <w:r>
                            <w:rPr>
                              <w:rStyle w:val="42"/>
                            </w:rPr>
                            <w:t xml:space="preserve"> </w:t>
                          </w:r>
                          <w:r>
                            <w:rPr>
                              <w:rStyle w:val="42"/>
                            </w:rP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0.35pt;width:2.1pt;mso-position-horizontal:center;mso-position-horizontal-relative:margin;mso-wrap-distance-bottom:0pt;mso-wrap-distance-left:0pt;mso-wrap-distance-right:0pt;mso-wrap-distance-top:0pt;mso-wrap-style:none;z-index:251658240;mso-width-relative:page;mso-height-relative:page;" filled="f" stroked="f" coordsize="21600,21600" o:gfxdata="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jUeE/dAAAAACAQAADwAAAAAA&#10;AAABACAAAAAiAAAAZHJzL2Rvd25yZXYueG1sUEsBAhQAFAAAAAgAh07iQOHri4DiAQAAwAMAAA4A&#10;AAAAAAAAAQAgAAAAHwEAAGRycy9lMm9Eb2MueG1sUEsFBgAAAAAGAAYAWQEAAHMFAAAAAA==&#10;">
              <v:fill on="f" focussize="0,0"/>
              <v:stroke on="f"/>
              <v:imagedata o:title=""/>
              <o:lock v:ext="edit" aspectratio="f"/>
              <v:textbox inset="0mm,0mm,0mm,0mm" style="mso-fit-shape-to-text:t;">
                <w:txbxContent>
                  <w:p>
                    <w:pPr>
                      <w:pStyle w:val="27"/>
                      <w:rPr>
                        <w:rStyle w:val="42"/>
                      </w:rPr>
                    </w:pPr>
                    <w:r>
                      <w:rPr>
                        <w:rStyle w:val="42"/>
                      </w:rPr>
                      <w:fldChar w:fldCharType="begin"/>
                    </w:r>
                    <w:r>
                      <w:rPr>
                        <w:rStyle w:val="42"/>
                      </w:rPr>
                      <w:instrText xml:space="preserve">PAGE  </w:instrText>
                    </w:r>
                    <w:r>
                      <w:rPr>
                        <w:rStyle w:val="42"/>
                      </w:rPr>
                      <w:fldChar w:fldCharType="separate"/>
                    </w:r>
                    <w:r>
                      <w:rPr>
                        <w:rStyle w:val="42"/>
                      </w:rPr>
                      <w:t xml:space="preserve"> </w:t>
                    </w:r>
                    <w:r>
                      <w:rPr>
                        <w:rStyle w:val="42"/>
                      </w:rPr>
                      <w:fldChar w:fldCharType="end"/>
                    </w:r>
                  </w:p>
                </w:txbxContent>
              </v:textbox>
              <w10:wrap type="square"/>
            </v:shape>
          </w:pict>
        </mc:Fallback>
      </mc:AlternateContent>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27BC"/>
    <w:multiLevelType w:val="multilevel"/>
    <w:tmpl w:val="062727BC"/>
    <w:lvl w:ilvl="0" w:tentative="0">
      <w:start w:val="1"/>
      <w:numFmt w:val="decimalEnclosedCircle"/>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val="1"/>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Pr>
  <w:endnotePr>
    <w:numFmt w:val="decimalEnclosedCircleChinese"/>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529"/>
    <w:rsid w:val="00000B15"/>
    <w:rsid w:val="0000452A"/>
    <w:rsid w:val="0000495D"/>
    <w:rsid w:val="00005598"/>
    <w:rsid w:val="0000585C"/>
    <w:rsid w:val="0000617C"/>
    <w:rsid w:val="000067E4"/>
    <w:rsid w:val="00006C97"/>
    <w:rsid w:val="00006CEF"/>
    <w:rsid w:val="0000736E"/>
    <w:rsid w:val="00007C20"/>
    <w:rsid w:val="000100A9"/>
    <w:rsid w:val="00010297"/>
    <w:rsid w:val="00010E14"/>
    <w:rsid w:val="000135AD"/>
    <w:rsid w:val="00014EDF"/>
    <w:rsid w:val="00015006"/>
    <w:rsid w:val="000154DF"/>
    <w:rsid w:val="00015DA4"/>
    <w:rsid w:val="000161F5"/>
    <w:rsid w:val="00016D11"/>
    <w:rsid w:val="00020C93"/>
    <w:rsid w:val="00023109"/>
    <w:rsid w:val="00023128"/>
    <w:rsid w:val="0002417A"/>
    <w:rsid w:val="00024E63"/>
    <w:rsid w:val="00025390"/>
    <w:rsid w:val="0002547E"/>
    <w:rsid w:val="00025510"/>
    <w:rsid w:val="000255B2"/>
    <w:rsid w:val="0002566C"/>
    <w:rsid w:val="00025FA5"/>
    <w:rsid w:val="00026E9F"/>
    <w:rsid w:val="00027274"/>
    <w:rsid w:val="000279EA"/>
    <w:rsid w:val="00027C90"/>
    <w:rsid w:val="00030270"/>
    <w:rsid w:val="00030648"/>
    <w:rsid w:val="00030866"/>
    <w:rsid w:val="00030BB9"/>
    <w:rsid w:val="00031390"/>
    <w:rsid w:val="0003276D"/>
    <w:rsid w:val="00033BB6"/>
    <w:rsid w:val="0003501D"/>
    <w:rsid w:val="00035DA4"/>
    <w:rsid w:val="000363AC"/>
    <w:rsid w:val="00036C0D"/>
    <w:rsid w:val="00037C23"/>
    <w:rsid w:val="00037C3C"/>
    <w:rsid w:val="0004037D"/>
    <w:rsid w:val="00040E1F"/>
    <w:rsid w:val="0004190C"/>
    <w:rsid w:val="00041F96"/>
    <w:rsid w:val="000432F5"/>
    <w:rsid w:val="00043415"/>
    <w:rsid w:val="00043581"/>
    <w:rsid w:val="000436F0"/>
    <w:rsid w:val="00043AF2"/>
    <w:rsid w:val="00043CFB"/>
    <w:rsid w:val="00044C03"/>
    <w:rsid w:val="00045632"/>
    <w:rsid w:val="000456ED"/>
    <w:rsid w:val="00045776"/>
    <w:rsid w:val="00045BD2"/>
    <w:rsid w:val="00045DB2"/>
    <w:rsid w:val="000464C5"/>
    <w:rsid w:val="0004665C"/>
    <w:rsid w:val="00046D73"/>
    <w:rsid w:val="00046E74"/>
    <w:rsid w:val="0004709E"/>
    <w:rsid w:val="000470F1"/>
    <w:rsid w:val="000477C6"/>
    <w:rsid w:val="0004789C"/>
    <w:rsid w:val="00047A3B"/>
    <w:rsid w:val="00050317"/>
    <w:rsid w:val="00050D38"/>
    <w:rsid w:val="000518A2"/>
    <w:rsid w:val="000521EE"/>
    <w:rsid w:val="00052DEA"/>
    <w:rsid w:val="00053EC0"/>
    <w:rsid w:val="000549A7"/>
    <w:rsid w:val="0005598E"/>
    <w:rsid w:val="000559E6"/>
    <w:rsid w:val="00056BD1"/>
    <w:rsid w:val="00057882"/>
    <w:rsid w:val="00057B47"/>
    <w:rsid w:val="00057C2C"/>
    <w:rsid w:val="000603AD"/>
    <w:rsid w:val="0006073A"/>
    <w:rsid w:val="00060A4E"/>
    <w:rsid w:val="00060E2F"/>
    <w:rsid w:val="000619D2"/>
    <w:rsid w:val="00062DB9"/>
    <w:rsid w:val="00062F43"/>
    <w:rsid w:val="00063D41"/>
    <w:rsid w:val="00063F18"/>
    <w:rsid w:val="00064232"/>
    <w:rsid w:val="0006427A"/>
    <w:rsid w:val="00064610"/>
    <w:rsid w:val="000649B8"/>
    <w:rsid w:val="000667BA"/>
    <w:rsid w:val="000667CB"/>
    <w:rsid w:val="00066A32"/>
    <w:rsid w:val="00066BB4"/>
    <w:rsid w:val="00066F24"/>
    <w:rsid w:val="00070D3D"/>
    <w:rsid w:val="000712B3"/>
    <w:rsid w:val="00072565"/>
    <w:rsid w:val="00072B5D"/>
    <w:rsid w:val="000753A2"/>
    <w:rsid w:val="00075CF8"/>
    <w:rsid w:val="0007695A"/>
    <w:rsid w:val="0007708D"/>
    <w:rsid w:val="00077A15"/>
    <w:rsid w:val="000816F3"/>
    <w:rsid w:val="00081C99"/>
    <w:rsid w:val="000821E8"/>
    <w:rsid w:val="0008371E"/>
    <w:rsid w:val="00083FC0"/>
    <w:rsid w:val="000841FA"/>
    <w:rsid w:val="00084FEA"/>
    <w:rsid w:val="00086F3E"/>
    <w:rsid w:val="000871F5"/>
    <w:rsid w:val="0009032B"/>
    <w:rsid w:val="00090B93"/>
    <w:rsid w:val="00090CDC"/>
    <w:rsid w:val="000914A2"/>
    <w:rsid w:val="000923A0"/>
    <w:rsid w:val="000933D4"/>
    <w:rsid w:val="00094768"/>
    <w:rsid w:val="000947D2"/>
    <w:rsid w:val="00094D81"/>
    <w:rsid w:val="00095956"/>
    <w:rsid w:val="00096909"/>
    <w:rsid w:val="00096B4E"/>
    <w:rsid w:val="000972E2"/>
    <w:rsid w:val="000A029B"/>
    <w:rsid w:val="000A1461"/>
    <w:rsid w:val="000A15D4"/>
    <w:rsid w:val="000A2834"/>
    <w:rsid w:val="000A4CAF"/>
    <w:rsid w:val="000A4E43"/>
    <w:rsid w:val="000A5478"/>
    <w:rsid w:val="000A58D2"/>
    <w:rsid w:val="000A5AA3"/>
    <w:rsid w:val="000A60CE"/>
    <w:rsid w:val="000A7B58"/>
    <w:rsid w:val="000B07B3"/>
    <w:rsid w:val="000B15B9"/>
    <w:rsid w:val="000B15EA"/>
    <w:rsid w:val="000B1949"/>
    <w:rsid w:val="000B1D9E"/>
    <w:rsid w:val="000B293C"/>
    <w:rsid w:val="000B3929"/>
    <w:rsid w:val="000B4094"/>
    <w:rsid w:val="000B5EFE"/>
    <w:rsid w:val="000B6AC2"/>
    <w:rsid w:val="000B6EB1"/>
    <w:rsid w:val="000B75B1"/>
    <w:rsid w:val="000C0348"/>
    <w:rsid w:val="000C16B0"/>
    <w:rsid w:val="000C24DD"/>
    <w:rsid w:val="000C37B3"/>
    <w:rsid w:val="000C39E6"/>
    <w:rsid w:val="000C42D5"/>
    <w:rsid w:val="000C4A60"/>
    <w:rsid w:val="000C4EA9"/>
    <w:rsid w:val="000C5384"/>
    <w:rsid w:val="000C5573"/>
    <w:rsid w:val="000C5702"/>
    <w:rsid w:val="000C5B56"/>
    <w:rsid w:val="000C64DE"/>
    <w:rsid w:val="000C71C7"/>
    <w:rsid w:val="000C7EFD"/>
    <w:rsid w:val="000D09F7"/>
    <w:rsid w:val="000D0B4C"/>
    <w:rsid w:val="000D190D"/>
    <w:rsid w:val="000D1D57"/>
    <w:rsid w:val="000D1E15"/>
    <w:rsid w:val="000D24E0"/>
    <w:rsid w:val="000D2AEF"/>
    <w:rsid w:val="000D3014"/>
    <w:rsid w:val="000D37B8"/>
    <w:rsid w:val="000D3A50"/>
    <w:rsid w:val="000D50FA"/>
    <w:rsid w:val="000D6779"/>
    <w:rsid w:val="000D6C5A"/>
    <w:rsid w:val="000D795F"/>
    <w:rsid w:val="000E3334"/>
    <w:rsid w:val="000E3C58"/>
    <w:rsid w:val="000E4037"/>
    <w:rsid w:val="000E4FEA"/>
    <w:rsid w:val="000E5E8D"/>
    <w:rsid w:val="000E619C"/>
    <w:rsid w:val="000E7062"/>
    <w:rsid w:val="000E7305"/>
    <w:rsid w:val="000E756E"/>
    <w:rsid w:val="000E782B"/>
    <w:rsid w:val="000F0FEA"/>
    <w:rsid w:val="000F12A4"/>
    <w:rsid w:val="000F1C43"/>
    <w:rsid w:val="000F249A"/>
    <w:rsid w:val="000F33A2"/>
    <w:rsid w:val="000F4158"/>
    <w:rsid w:val="000F4FBC"/>
    <w:rsid w:val="000F63CB"/>
    <w:rsid w:val="000F65C9"/>
    <w:rsid w:val="000F6ECE"/>
    <w:rsid w:val="00100250"/>
    <w:rsid w:val="00100EDF"/>
    <w:rsid w:val="00102B04"/>
    <w:rsid w:val="00103C6B"/>
    <w:rsid w:val="00105249"/>
    <w:rsid w:val="001056CF"/>
    <w:rsid w:val="0010576C"/>
    <w:rsid w:val="001058BC"/>
    <w:rsid w:val="00106904"/>
    <w:rsid w:val="00106FE6"/>
    <w:rsid w:val="00107037"/>
    <w:rsid w:val="00107489"/>
    <w:rsid w:val="00107C44"/>
    <w:rsid w:val="00107C63"/>
    <w:rsid w:val="0011039D"/>
    <w:rsid w:val="001114F3"/>
    <w:rsid w:val="0011151B"/>
    <w:rsid w:val="00111BFA"/>
    <w:rsid w:val="00112FED"/>
    <w:rsid w:val="001131BC"/>
    <w:rsid w:val="00113965"/>
    <w:rsid w:val="001143C3"/>
    <w:rsid w:val="00114520"/>
    <w:rsid w:val="00114C7C"/>
    <w:rsid w:val="00114E7C"/>
    <w:rsid w:val="00115E96"/>
    <w:rsid w:val="00116144"/>
    <w:rsid w:val="00116E23"/>
    <w:rsid w:val="00116F18"/>
    <w:rsid w:val="00116FD2"/>
    <w:rsid w:val="0011744E"/>
    <w:rsid w:val="0011794E"/>
    <w:rsid w:val="00120533"/>
    <w:rsid w:val="00120559"/>
    <w:rsid w:val="001207E3"/>
    <w:rsid w:val="00121BC2"/>
    <w:rsid w:val="00122098"/>
    <w:rsid w:val="00122315"/>
    <w:rsid w:val="0012271C"/>
    <w:rsid w:val="00126922"/>
    <w:rsid w:val="00126F6B"/>
    <w:rsid w:val="001274E0"/>
    <w:rsid w:val="00127EE0"/>
    <w:rsid w:val="001303AB"/>
    <w:rsid w:val="00130D8B"/>
    <w:rsid w:val="001314E0"/>
    <w:rsid w:val="00131EDF"/>
    <w:rsid w:val="001327A7"/>
    <w:rsid w:val="001332FE"/>
    <w:rsid w:val="00133B29"/>
    <w:rsid w:val="00134527"/>
    <w:rsid w:val="00134D71"/>
    <w:rsid w:val="00134FC5"/>
    <w:rsid w:val="00135290"/>
    <w:rsid w:val="00136C22"/>
    <w:rsid w:val="00137AB3"/>
    <w:rsid w:val="00137EF9"/>
    <w:rsid w:val="00137FC0"/>
    <w:rsid w:val="00140450"/>
    <w:rsid w:val="00141A63"/>
    <w:rsid w:val="00142036"/>
    <w:rsid w:val="00143AF2"/>
    <w:rsid w:val="001441C6"/>
    <w:rsid w:val="0014443C"/>
    <w:rsid w:val="00144F3B"/>
    <w:rsid w:val="00144F74"/>
    <w:rsid w:val="00144FEC"/>
    <w:rsid w:val="00145145"/>
    <w:rsid w:val="00145166"/>
    <w:rsid w:val="0014557B"/>
    <w:rsid w:val="00145D55"/>
    <w:rsid w:val="00146119"/>
    <w:rsid w:val="001461C5"/>
    <w:rsid w:val="001464BC"/>
    <w:rsid w:val="00150962"/>
    <w:rsid w:val="00151114"/>
    <w:rsid w:val="00153CC1"/>
    <w:rsid w:val="00153D9D"/>
    <w:rsid w:val="00154C57"/>
    <w:rsid w:val="001554EA"/>
    <w:rsid w:val="0016025C"/>
    <w:rsid w:val="00160728"/>
    <w:rsid w:val="00160F38"/>
    <w:rsid w:val="001610E8"/>
    <w:rsid w:val="00161F52"/>
    <w:rsid w:val="00162944"/>
    <w:rsid w:val="00162B38"/>
    <w:rsid w:val="00163D3B"/>
    <w:rsid w:val="00164D15"/>
    <w:rsid w:val="00165041"/>
    <w:rsid w:val="001656A3"/>
    <w:rsid w:val="00165996"/>
    <w:rsid w:val="0016679C"/>
    <w:rsid w:val="00167646"/>
    <w:rsid w:val="0017048F"/>
    <w:rsid w:val="00170C8E"/>
    <w:rsid w:val="00171610"/>
    <w:rsid w:val="001717C6"/>
    <w:rsid w:val="00172A52"/>
    <w:rsid w:val="00172ABA"/>
    <w:rsid w:val="00172B1B"/>
    <w:rsid w:val="00172C6D"/>
    <w:rsid w:val="001740D7"/>
    <w:rsid w:val="001748AB"/>
    <w:rsid w:val="00174D03"/>
    <w:rsid w:val="00174DE5"/>
    <w:rsid w:val="00175DD6"/>
    <w:rsid w:val="00175F8B"/>
    <w:rsid w:val="0017645A"/>
    <w:rsid w:val="00176677"/>
    <w:rsid w:val="00177871"/>
    <w:rsid w:val="00180366"/>
    <w:rsid w:val="00181080"/>
    <w:rsid w:val="00183158"/>
    <w:rsid w:val="00183905"/>
    <w:rsid w:val="00184390"/>
    <w:rsid w:val="00184AF5"/>
    <w:rsid w:val="00185093"/>
    <w:rsid w:val="001850C1"/>
    <w:rsid w:val="00185C6F"/>
    <w:rsid w:val="00185D06"/>
    <w:rsid w:val="00186634"/>
    <w:rsid w:val="001909E7"/>
    <w:rsid w:val="00191236"/>
    <w:rsid w:val="001913D5"/>
    <w:rsid w:val="00191497"/>
    <w:rsid w:val="00191727"/>
    <w:rsid w:val="00191DEF"/>
    <w:rsid w:val="0019207B"/>
    <w:rsid w:val="00192A40"/>
    <w:rsid w:val="0019394D"/>
    <w:rsid w:val="00194638"/>
    <w:rsid w:val="00197ACF"/>
    <w:rsid w:val="001A057F"/>
    <w:rsid w:val="001A05C9"/>
    <w:rsid w:val="001A066A"/>
    <w:rsid w:val="001A0793"/>
    <w:rsid w:val="001A0CB3"/>
    <w:rsid w:val="001A1068"/>
    <w:rsid w:val="001A1229"/>
    <w:rsid w:val="001A140F"/>
    <w:rsid w:val="001A1513"/>
    <w:rsid w:val="001A354F"/>
    <w:rsid w:val="001A3BD9"/>
    <w:rsid w:val="001A3C9C"/>
    <w:rsid w:val="001A412F"/>
    <w:rsid w:val="001A474A"/>
    <w:rsid w:val="001A5AFB"/>
    <w:rsid w:val="001A5B3D"/>
    <w:rsid w:val="001A6129"/>
    <w:rsid w:val="001A664A"/>
    <w:rsid w:val="001A6CA2"/>
    <w:rsid w:val="001A6D06"/>
    <w:rsid w:val="001A7170"/>
    <w:rsid w:val="001A7DC0"/>
    <w:rsid w:val="001B01AD"/>
    <w:rsid w:val="001B10A7"/>
    <w:rsid w:val="001B147F"/>
    <w:rsid w:val="001B1B76"/>
    <w:rsid w:val="001B22FB"/>
    <w:rsid w:val="001B2AB0"/>
    <w:rsid w:val="001B2D6C"/>
    <w:rsid w:val="001B3550"/>
    <w:rsid w:val="001B3A01"/>
    <w:rsid w:val="001B3F8E"/>
    <w:rsid w:val="001B3F97"/>
    <w:rsid w:val="001B4239"/>
    <w:rsid w:val="001B4F0A"/>
    <w:rsid w:val="001B5AE1"/>
    <w:rsid w:val="001B62B1"/>
    <w:rsid w:val="001B68D9"/>
    <w:rsid w:val="001B775D"/>
    <w:rsid w:val="001B79BF"/>
    <w:rsid w:val="001C021D"/>
    <w:rsid w:val="001C269C"/>
    <w:rsid w:val="001C4D1D"/>
    <w:rsid w:val="001C5350"/>
    <w:rsid w:val="001C5DF3"/>
    <w:rsid w:val="001C5EE7"/>
    <w:rsid w:val="001C61AA"/>
    <w:rsid w:val="001C6903"/>
    <w:rsid w:val="001C69DD"/>
    <w:rsid w:val="001C6EF4"/>
    <w:rsid w:val="001C7855"/>
    <w:rsid w:val="001C793A"/>
    <w:rsid w:val="001C7FC5"/>
    <w:rsid w:val="001D0BA5"/>
    <w:rsid w:val="001D0C68"/>
    <w:rsid w:val="001D14CE"/>
    <w:rsid w:val="001D1D0A"/>
    <w:rsid w:val="001D3266"/>
    <w:rsid w:val="001D33E7"/>
    <w:rsid w:val="001D4769"/>
    <w:rsid w:val="001D4D06"/>
    <w:rsid w:val="001D6561"/>
    <w:rsid w:val="001D6EFB"/>
    <w:rsid w:val="001D760F"/>
    <w:rsid w:val="001E0818"/>
    <w:rsid w:val="001E1914"/>
    <w:rsid w:val="001E19F8"/>
    <w:rsid w:val="001E2BF2"/>
    <w:rsid w:val="001E394B"/>
    <w:rsid w:val="001E3D1E"/>
    <w:rsid w:val="001E4C06"/>
    <w:rsid w:val="001E5343"/>
    <w:rsid w:val="001E56BC"/>
    <w:rsid w:val="001E616C"/>
    <w:rsid w:val="001E69B4"/>
    <w:rsid w:val="001E6DF6"/>
    <w:rsid w:val="001F00CF"/>
    <w:rsid w:val="001F10CE"/>
    <w:rsid w:val="001F249D"/>
    <w:rsid w:val="001F2C89"/>
    <w:rsid w:val="001F2E22"/>
    <w:rsid w:val="001F3DA8"/>
    <w:rsid w:val="001F448E"/>
    <w:rsid w:val="001F4D59"/>
    <w:rsid w:val="001F4E91"/>
    <w:rsid w:val="001F5114"/>
    <w:rsid w:val="001F6148"/>
    <w:rsid w:val="001F6568"/>
    <w:rsid w:val="001F6C95"/>
    <w:rsid w:val="001F75BB"/>
    <w:rsid w:val="00200034"/>
    <w:rsid w:val="002015EC"/>
    <w:rsid w:val="0020206E"/>
    <w:rsid w:val="0020261F"/>
    <w:rsid w:val="0020410E"/>
    <w:rsid w:val="002041E1"/>
    <w:rsid w:val="00204786"/>
    <w:rsid w:val="00204944"/>
    <w:rsid w:val="002049B8"/>
    <w:rsid w:val="00204B36"/>
    <w:rsid w:val="002063FB"/>
    <w:rsid w:val="002074E4"/>
    <w:rsid w:val="00210790"/>
    <w:rsid w:val="00211FC6"/>
    <w:rsid w:val="0021203E"/>
    <w:rsid w:val="002121B1"/>
    <w:rsid w:val="00213CE7"/>
    <w:rsid w:val="00214085"/>
    <w:rsid w:val="002147C3"/>
    <w:rsid w:val="00215631"/>
    <w:rsid w:val="00215F9B"/>
    <w:rsid w:val="00220091"/>
    <w:rsid w:val="00220DD1"/>
    <w:rsid w:val="00221565"/>
    <w:rsid w:val="002217CA"/>
    <w:rsid w:val="0022220A"/>
    <w:rsid w:val="0022234D"/>
    <w:rsid w:val="00222D73"/>
    <w:rsid w:val="00225737"/>
    <w:rsid w:val="00225891"/>
    <w:rsid w:val="00225E82"/>
    <w:rsid w:val="0022698F"/>
    <w:rsid w:val="00226C57"/>
    <w:rsid w:val="00232364"/>
    <w:rsid w:val="00232B00"/>
    <w:rsid w:val="00232BF4"/>
    <w:rsid w:val="00233E4A"/>
    <w:rsid w:val="0023418E"/>
    <w:rsid w:val="002342CE"/>
    <w:rsid w:val="00235B42"/>
    <w:rsid w:val="00235E99"/>
    <w:rsid w:val="00243015"/>
    <w:rsid w:val="002435D8"/>
    <w:rsid w:val="002438DB"/>
    <w:rsid w:val="00244035"/>
    <w:rsid w:val="002440C9"/>
    <w:rsid w:val="00244C98"/>
    <w:rsid w:val="002452C9"/>
    <w:rsid w:val="00245EAF"/>
    <w:rsid w:val="00246970"/>
    <w:rsid w:val="00246A45"/>
    <w:rsid w:val="002472BA"/>
    <w:rsid w:val="00247711"/>
    <w:rsid w:val="002512C4"/>
    <w:rsid w:val="0025249E"/>
    <w:rsid w:val="00252585"/>
    <w:rsid w:val="00252824"/>
    <w:rsid w:val="00252F64"/>
    <w:rsid w:val="0025500F"/>
    <w:rsid w:val="00255333"/>
    <w:rsid w:val="00255779"/>
    <w:rsid w:val="00256268"/>
    <w:rsid w:val="002571E4"/>
    <w:rsid w:val="002578DB"/>
    <w:rsid w:val="00257D8D"/>
    <w:rsid w:val="00257E07"/>
    <w:rsid w:val="002613F5"/>
    <w:rsid w:val="00261771"/>
    <w:rsid w:val="00261E6F"/>
    <w:rsid w:val="00261F83"/>
    <w:rsid w:val="00262601"/>
    <w:rsid w:val="00263363"/>
    <w:rsid w:val="00263EFA"/>
    <w:rsid w:val="002643C0"/>
    <w:rsid w:val="00265893"/>
    <w:rsid w:val="00266470"/>
    <w:rsid w:val="00267168"/>
    <w:rsid w:val="00270629"/>
    <w:rsid w:val="00270984"/>
    <w:rsid w:val="00270C81"/>
    <w:rsid w:val="00272007"/>
    <w:rsid w:val="00272081"/>
    <w:rsid w:val="00272381"/>
    <w:rsid w:val="00273A8F"/>
    <w:rsid w:val="00273DFE"/>
    <w:rsid w:val="00273EF0"/>
    <w:rsid w:val="002749E9"/>
    <w:rsid w:val="00274E64"/>
    <w:rsid w:val="0027527C"/>
    <w:rsid w:val="002754C5"/>
    <w:rsid w:val="00275F10"/>
    <w:rsid w:val="00276577"/>
    <w:rsid w:val="0027687A"/>
    <w:rsid w:val="00276D3C"/>
    <w:rsid w:val="00280036"/>
    <w:rsid w:val="00280983"/>
    <w:rsid w:val="00280C23"/>
    <w:rsid w:val="00280EA8"/>
    <w:rsid w:val="00281A43"/>
    <w:rsid w:val="00282022"/>
    <w:rsid w:val="00283576"/>
    <w:rsid w:val="00283C37"/>
    <w:rsid w:val="0028405B"/>
    <w:rsid w:val="00284F7A"/>
    <w:rsid w:val="00286173"/>
    <w:rsid w:val="00286393"/>
    <w:rsid w:val="00286A3C"/>
    <w:rsid w:val="00287E5B"/>
    <w:rsid w:val="0029035D"/>
    <w:rsid w:val="00290D45"/>
    <w:rsid w:val="00291930"/>
    <w:rsid w:val="00292A19"/>
    <w:rsid w:val="00292A3B"/>
    <w:rsid w:val="00293405"/>
    <w:rsid w:val="00293C40"/>
    <w:rsid w:val="00293D4C"/>
    <w:rsid w:val="00295383"/>
    <w:rsid w:val="00297CBD"/>
    <w:rsid w:val="002A088E"/>
    <w:rsid w:val="002A0AF0"/>
    <w:rsid w:val="002A0C73"/>
    <w:rsid w:val="002A285C"/>
    <w:rsid w:val="002A3875"/>
    <w:rsid w:val="002A3FF5"/>
    <w:rsid w:val="002A4570"/>
    <w:rsid w:val="002A4DC2"/>
    <w:rsid w:val="002A59A3"/>
    <w:rsid w:val="002A7C16"/>
    <w:rsid w:val="002B13A8"/>
    <w:rsid w:val="002B1D63"/>
    <w:rsid w:val="002B2A12"/>
    <w:rsid w:val="002B2D8C"/>
    <w:rsid w:val="002B3033"/>
    <w:rsid w:val="002B31BF"/>
    <w:rsid w:val="002B3203"/>
    <w:rsid w:val="002B36A9"/>
    <w:rsid w:val="002B3745"/>
    <w:rsid w:val="002B427B"/>
    <w:rsid w:val="002B4AC1"/>
    <w:rsid w:val="002B4B27"/>
    <w:rsid w:val="002B4C4B"/>
    <w:rsid w:val="002B4CD6"/>
    <w:rsid w:val="002B6609"/>
    <w:rsid w:val="002B7007"/>
    <w:rsid w:val="002B73E0"/>
    <w:rsid w:val="002C0074"/>
    <w:rsid w:val="002C0CDF"/>
    <w:rsid w:val="002C0CEC"/>
    <w:rsid w:val="002C19F6"/>
    <w:rsid w:val="002C1B6D"/>
    <w:rsid w:val="002C2B61"/>
    <w:rsid w:val="002C499E"/>
    <w:rsid w:val="002C4A1F"/>
    <w:rsid w:val="002C671F"/>
    <w:rsid w:val="002C7061"/>
    <w:rsid w:val="002C74D1"/>
    <w:rsid w:val="002D1DB6"/>
    <w:rsid w:val="002D2D73"/>
    <w:rsid w:val="002D31A4"/>
    <w:rsid w:val="002D3809"/>
    <w:rsid w:val="002D3C5F"/>
    <w:rsid w:val="002D44A5"/>
    <w:rsid w:val="002D468E"/>
    <w:rsid w:val="002D571C"/>
    <w:rsid w:val="002D5C66"/>
    <w:rsid w:val="002D5D7B"/>
    <w:rsid w:val="002D766B"/>
    <w:rsid w:val="002D7DB3"/>
    <w:rsid w:val="002D7F5D"/>
    <w:rsid w:val="002E0FB4"/>
    <w:rsid w:val="002E1A70"/>
    <w:rsid w:val="002E2589"/>
    <w:rsid w:val="002E283C"/>
    <w:rsid w:val="002E2A46"/>
    <w:rsid w:val="002E2F24"/>
    <w:rsid w:val="002E380A"/>
    <w:rsid w:val="002E3D8F"/>
    <w:rsid w:val="002E3DBA"/>
    <w:rsid w:val="002E3F5F"/>
    <w:rsid w:val="002E60B3"/>
    <w:rsid w:val="002E7D7C"/>
    <w:rsid w:val="002E7DD2"/>
    <w:rsid w:val="002F0BB2"/>
    <w:rsid w:val="002F14D9"/>
    <w:rsid w:val="002F22C8"/>
    <w:rsid w:val="002F250D"/>
    <w:rsid w:val="002F3FCF"/>
    <w:rsid w:val="002F43DB"/>
    <w:rsid w:val="002F53E0"/>
    <w:rsid w:val="002F64B7"/>
    <w:rsid w:val="002F733D"/>
    <w:rsid w:val="002F7AE1"/>
    <w:rsid w:val="003007AA"/>
    <w:rsid w:val="003011FE"/>
    <w:rsid w:val="00302504"/>
    <w:rsid w:val="00303A19"/>
    <w:rsid w:val="00304157"/>
    <w:rsid w:val="003042D4"/>
    <w:rsid w:val="00304F1D"/>
    <w:rsid w:val="00304F65"/>
    <w:rsid w:val="00304FA0"/>
    <w:rsid w:val="003054D2"/>
    <w:rsid w:val="00305D64"/>
    <w:rsid w:val="003061C6"/>
    <w:rsid w:val="003065F2"/>
    <w:rsid w:val="003067E1"/>
    <w:rsid w:val="0030696F"/>
    <w:rsid w:val="00307170"/>
    <w:rsid w:val="003077AF"/>
    <w:rsid w:val="003078C6"/>
    <w:rsid w:val="00307F8C"/>
    <w:rsid w:val="00310ADB"/>
    <w:rsid w:val="003117EE"/>
    <w:rsid w:val="00312F31"/>
    <w:rsid w:val="0031493A"/>
    <w:rsid w:val="00315386"/>
    <w:rsid w:val="003220D8"/>
    <w:rsid w:val="00322427"/>
    <w:rsid w:val="00322CA6"/>
    <w:rsid w:val="00323875"/>
    <w:rsid w:val="003244AB"/>
    <w:rsid w:val="00324C64"/>
    <w:rsid w:val="00330753"/>
    <w:rsid w:val="00331133"/>
    <w:rsid w:val="0033192E"/>
    <w:rsid w:val="0033216D"/>
    <w:rsid w:val="003325D7"/>
    <w:rsid w:val="00333730"/>
    <w:rsid w:val="003364D9"/>
    <w:rsid w:val="003366A2"/>
    <w:rsid w:val="003368C9"/>
    <w:rsid w:val="00337337"/>
    <w:rsid w:val="00337C62"/>
    <w:rsid w:val="00340999"/>
    <w:rsid w:val="00340B42"/>
    <w:rsid w:val="00343085"/>
    <w:rsid w:val="003431D9"/>
    <w:rsid w:val="00343695"/>
    <w:rsid w:val="00344A96"/>
    <w:rsid w:val="003462BF"/>
    <w:rsid w:val="00347362"/>
    <w:rsid w:val="003475ED"/>
    <w:rsid w:val="003476B2"/>
    <w:rsid w:val="003500E9"/>
    <w:rsid w:val="00350F42"/>
    <w:rsid w:val="00353744"/>
    <w:rsid w:val="00353F71"/>
    <w:rsid w:val="00355CF2"/>
    <w:rsid w:val="00356479"/>
    <w:rsid w:val="003566D0"/>
    <w:rsid w:val="0035673B"/>
    <w:rsid w:val="00356B18"/>
    <w:rsid w:val="00356B5B"/>
    <w:rsid w:val="00356E9C"/>
    <w:rsid w:val="0035732B"/>
    <w:rsid w:val="00360303"/>
    <w:rsid w:val="00360BC2"/>
    <w:rsid w:val="00360F8F"/>
    <w:rsid w:val="0036280C"/>
    <w:rsid w:val="00362B40"/>
    <w:rsid w:val="0036343E"/>
    <w:rsid w:val="00363A85"/>
    <w:rsid w:val="003649CF"/>
    <w:rsid w:val="0036508F"/>
    <w:rsid w:val="00365EBA"/>
    <w:rsid w:val="00366750"/>
    <w:rsid w:val="00366772"/>
    <w:rsid w:val="003669BB"/>
    <w:rsid w:val="00366F64"/>
    <w:rsid w:val="0036734A"/>
    <w:rsid w:val="00367384"/>
    <w:rsid w:val="00367FAA"/>
    <w:rsid w:val="003701CF"/>
    <w:rsid w:val="00370237"/>
    <w:rsid w:val="0037045B"/>
    <w:rsid w:val="0037100D"/>
    <w:rsid w:val="00371429"/>
    <w:rsid w:val="00371C21"/>
    <w:rsid w:val="00371CD9"/>
    <w:rsid w:val="00372661"/>
    <w:rsid w:val="00372813"/>
    <w:rsid w:val="00373411"/>
    <w:rsid w:val="00373D36"/>
    <w:rsid w:val="00374627"/>
    <w:rsid w:val="0037491A"/>
    <w:rsid w:val="00375B46"/>
    <w:rsid w:val="00375FA4"/>
    <w:rsid w:val="00377C77"/>
    <w:rsid w:val="00377FE2"/>
    <w:rsid w:val="00380F8E"/>
    <w:rsid w:val="0038140F"/>
    <w:rsid w:val="00381690"/>
    <w:rsid w:val="00381A21"/>
    <w:rsid w:val="003827B3"/>
    <w:rsid w:val="00383276"/>
    <w:rsid w:val="003834CF"/>
    <w:rsid w:val="00383906"/>
    <w:rsid w:val="0038490D"/>
    <w:rsid w:val="00384D45"/>
    <w:rsid w:val="003853BF"/>
    <w:rsid w:val="003857AC"/>
    <w:rsid w:val="003865BE"/>
    <w:rsid w:val="00390748"/>
    <w:rsid w:val="003918ED"/>
    <w:rsid w:val="003927D4"/>
    <w:rsid w:val="00392D5D"/>
    <w:rsid w:val="00392F4E"/>
    <w:rsid w:val="00393750"/>
    <w:rsid w:val="00393C66"/>
    <w:rsid w:val="00394B29"/>
    <w:rsid w:val="0039545D"/>
    <w:rsid w:val="003959E2"/>
    <w:rsid w:val="00395AE9"/>
    <w:rsid w:val="0039642C"/>
    <w:rsid w:val="0039737E"/>
    <w:rsid w:val="00397848"/>
    <w:rsid w:val="003A0243"/>
    <w:rsid w:val="003A0B9D"/>
    <w:rsid w:val="003A105B"/>
    <w:rsid w:val="003A12C0"/>
    <w:rsid w:val="003A254B"/>
    <w:rsid w:val="003A3A95"/>
    <w:rsid w:val="003A3B27"/>
    <w:rsid w:val="003A3B5A"/>
    <w:rsid w:val="003A484D"/>
    <w:rsid w:val="003A4ECF"/>
    <w:rsid w:val="003A589D"/>
    <w:rsid w:val="003A63D6"/>
    <w:rsid w:val="003A6C34"/>
    <w:rsid w:val="003A6EA2"/>
    <w:rsid w:val="003A7602"/>
    <w:rsid w:val="003A7EF1"/>
    <w:rsid w:val="003B0273"/>
    <w:rsid w:val="003B0C88"/>
    <w:rsid w:val="003B0E79"/>
    <w:rsid w:val="003B1321"/>
    <w:rsid w:val="003B1933"/>
    <w:rsid w:val="003B1C9B"/>
    <w:rsid w:val="003B2D4A"/>
    <w:rsid w:val="003B3664"/>
    <w:rsid w:val="003B3F02"/>
    <w:rsid w:val="003B3FCC"/>
    <w:rsid w:val="003B5722"/>
    <w:rsid w:val="003B6BC2"/>
    <w:rsid w:val="003B7313"/>
    <w:rsid w:val="003B7A76"/>
    <w:rsid w:val="003C065B"/>
    <w:rsid w:val="003C1C5A"/>
    <w:rsid w:val="003C2A1D"/>
    <w:rsid w:val="003C2B79"/>
    <w:rsid w:val="003C2B85"/>
    <w:rsid w:val="003C30CE"/>
    <w:rsid w:val="003C33DE"/>
    <w:rsid w:val="003C3A26"/>
    <w:rsid w:val="003C3DDA"/>
    <w:rsid w:val="003C44C7"/>
    <w:rsid w:val="003C47BE"/>
    <w:rsid w:val="003C5945"/>
    <w:rsid w:val="003C6A95"/>
    <w:rsid w:val="003C725E"/>
    <w:rsid w:val="003C78BD"/>
    <w:rsid w:val="003C7C94"/>
    <w:rsid w:val="003D0EC0"/>
    <w:rsid w:val="003D11C5"/>
    <w:rsid w:val="003D1902"/>
    <w:rsid w:val="003D1A70"/>
    <w:rsid w:val="003D1DE4"/>
    <w:rsid w:val="003D1FB9"/>
    <w:rsid w:val="003D2667"/>
    <w:rsid w:val="003D2F49"/>
    <w:rsid w:val="003D3466"/>
    <w:rsid w:val="003D361C"/>
    <w:rsid w:val="003D408B"/>
    <w:rsid w:val="003D42CE"/>
    <w:rsid w:val="003D55E8"/>
    <w:rsid w:val="003D6379"/>
    <w:rsid w:val="003D6772"/>
    <w:rsid w:val="003D67FE"/>
    <w:rsid w:val="003D7121"/>
    <w:rsid w:val="003D77EE"/>
    <w:rsid w:val="003E01F4"/>
    <w:rsid w:val="003E03E6"/>
    <w:rsid w:val="003E05EC"/>
    <w:rsid w:val="003E18C8"/>
    <w:rsid w:val="003E291A"/>
    <w:rsid w:val="003E2BED"/>
    <w:rsid w:val="003E3435"/>
    <w:rsid w:val="003E406D"/>
    <w:rsid w:val="003E4781"/>
    <w:rsid w:val="003E4A94"/>
    <w:rsid w:val="003E665D"/>
    <w:rsid w:val="003E7143"/>
    <w:rsid w:val="003E74A8"/>
    <w:rsid w:val="003F1845"/>
    <w:rsid w:val="003F1B4A"/>
    <w:rsid w:val="003F2DFC"/>
    <w:rsid w:val="003F4483"/>
    <w:rsid w:val="003F4EF1"/>
    <w:rsid w:val="003F522C"/>
    <w:rsid w:val="003F607E"/>
    <w:rsid w:val="003F60B9"/>
    <w:rsid w:val="003F6598"/>
    <w:rsid w:val="003F6E50"/>
    <w:rsid w:val="003F785F"/>
    <w:rsid w:val="003F7E87"/>
    <w:rsid w:val="004018B1"/>
    <w:rsid w:val="0040222A"/>
    <w:rsid w:val="004029AF"/>
    <w:rsid w:val="00403536"/>
    <w:rsid w:val="00403C36"/>
    <w:rsid w:val="004052C3"/>
    <w:rsid w:val="004054FC"/>
    <w:rsid w:val="0040623D"/>
    <w:rsid w:val="00406451"/>
    <w:rsid w:val="00406D41"/>
    <w:rsid w:val="00407486"/>
    <w:rsid w:val="004117E9"/>
    <w:rsid w:val="00413A86"/>
    <w:rsid w:val="00413EF3"/>
    <w:rsid w:val="00414C35"/>
    <w:rsid w:val="00414EFA"/>
    <w:rsid w:val="004156BB"/>
    <w:rsid w:val="00417E36"/>
    <w:rsid w:val="0042027C"/>
    <w:rsid w:val="00420B11"/>
    <w:rsid w:val="00420F2F"/>
    <w:rsid w:val="00420F86"/>
    <w:rsid w:val="00421623"/>
    <w:rsid w:val="00422D2B"/>
    <w:rsid w:val="00422EF9"/>
    <w:rsid w:val="00424174"/>
    <w:rsid w:val="00424670"/>
    <w:rsid w:val="0042488E"/>
    <w:rsid w:val="00424EC0"/>
    <w:rsid w:val="004250F2"/>
    <w:rsid w:val="00425C87"/>
    <w:rsid w:val="00425FFA"/>
    <w:rsid w:val="0042650B"/>
    <w:rsid w:val="0042664D"/>
    <w:rsid w:val="00426DE4"/>
    <w:rsid w:val="00427216"/>
    <w:rsid w:val="00427409"/>
    <w:rsid w:val="00427E0C"/>
    <w:rsid w:val="0043132C"/>
    <w:rsid w:val="004317E5"/>
    <w:rsid w:val="00433112"/>
    <w:rsid w:val="0043324F"/>
    <w:rsid w:val="00433562"/>
    <w:rsid w:val="00433786"/>
    <w:rsid w:val="00433F92"/>
    <w:rsid w:val="004347AB"/>
    <w:rsid w:val="00434842"/>
    <w:rsid w:val="00435998"/>
    <w:rsid w:val="004360FE"/>
    <w:rsid w:val="00436E8F"/>
    <w:rsid w:val="00440871"/>
    <w:rsid w:val="00440EE7"/>
    <w:rsid w:val="0044205A"/>
    <w:rsid w:val="004422B9"/>
    <w:rsid w:val="0044276B"/>
    <w:rsid w:val="00444410"/>
    <w:rsid w:val="00444DF5"/>
    <w:rsid w:val="004478CF"/>
    <w:rsid w:val="0045075D"/>
    <w:rsid w:val="00451714"/>
    <w:rsid w:val="00451CAB"/>
    <w:rsid w:val="00451E5E"/>
    <w:rsid w:val="00452073"/>
    <w:rsid w:val="0045228B"/>
    <w:rsid w:val="0045412C"/>
    <w:rsid w:val="00454417"/>
    <w:rsid w:val="004547F7"/>
    <w:rsid w:val="00455062"/>
    <w:rsid w:val="00455536"/>
    <w:rsid w:val="00455F37"/>
    <w:rsid w:val="004561AC"/>
    <w:rsid w:val="00461501"/>
    <w:rsid w:val="0046202E"/>
    <w:rsid w:val="0046242E"/>
    <w:rsid w:val="00464016"/>
    <w:rsid w:val="00466625"/>
    <w:rsid w:val="00466753"/>
    <w:rsid w:val="004669BA"/>
    <w:rsid w:val="00466AD0"/>
    <w:rsid w:val="00466D57"/>
    <w:rsid w:val="00467A0D"/>
    <w:rsid w:val="00470852"/>
    <w:rsid w:val="00470DFA"/>
    <w:rsid w:val="004710B0"/>
    <w:rsid w:val="00472450"/>
    <w:rsid w:val="004738B8"/>
    <w:rsid w:val="0047398E"/>
    <w:rsid w:val="004741A0"/>
    <w:rsid w:val="00474980"/>
    <w:rsid w:val="00474F50"/>
    <w:rsid w:val="0047767B"/>
    <w:rsid w:val="004801C5"/>
    <w:rsid w:val="00480462"/>
    <w:rsid w:val="0048075D"/>
    <w:rsid w:val="00480E79"/>
    <w:rsid w:val="00481933"/>
    <w:rsid w:val="0048194D"/>
    <w:rsid w:val="00481FCE"/>
    <w:rsid w:val="00482FD9"/>
    <w:rsid w:val="004834F7"/>
    <w:rsid w:val="00483675"/>
    <w:rsid w:val="004839C1"/>
    <w:rsid w:val="004862A3"/>
    <w:rsid w:val="00486638"/>
    <w:rsid w:val="00486B79"/>
    <w:rsid w:val="00486D64"/>
    <w:rsid w:val="004872FF"/>
    <w:rsid w:val="004873CC"/>
    <w:rsid w:val="004902F4"/>
    <w:rsid w:val="00493115"/>
    <w:rsid w:val="004931BC"/>
    <w:rsid w:val="004939C1"/>
    <w:rsid w:val="0049411A"/>
    <w:rsid w:val="00494564"/>
    <w:rsid w:val="00494BC3"/>
    <w:rsid w:val="00495099"/>
    <w:rsid w:val="004960C3"/>
    <w:rsid w:val="004A0178"/>
    <w:rsid w:val="004A04A4"/>
    <w:rsid w:val="004A06BB"/>
    <w:rsid w:val="004A0BC8"/>
    <w:rsid w:val="004A0CF0"/>
    <w:rsid w:val="004A0EBE"/>
    <w:rsid w:val="004A1BCD"/>
    <w:rsid w:val="004A2F2F"/>
    <w:rsid w:val="004A464E"/>
    <w:rsid w:val="004A5134"/>
    <w:rsid w:val="004A64B9"/>
    <w:rsid w:val="004A6B87"/>
    <w:rsid w:val="004A6F48"/>
    <w:rsid w:val="004A74CF"/>
    <w:rsid w:val="004B11AF"/>
    <w:rsid w:val="004B192C"/>
    <w:rsid w:val="004B270C"/>
    <w:rsid w:val="004B488E"/>
    <w:rsid w:val="004B5952"/>
    <w:rsid w:val="004B5B1D"/>
    <w:rsid w:val="004B6DAF"/>
    <w:rsid w:val="004B6EBB"/>
    <w:rsid w:val="004B73EB"/>
    <w:rsid w:val="004B79F1"/>
    <w:rsid w:val="004B7DC6"/>
    <w:rsid w:val="004C07AB"/>
    <w:rsid w:val="004C0DEE"/>
    <w:rsid w:val="004C201E"/>
    <w:rsid w:val="004C363A"/>
    <w:rsid w:val="004C4014"/>
    <w:rsid w:val="004C5248"/>
    <w:rsid w:val="004C58A1"/>
    <w:rsid w:val="004C6191"/>
    <w:rsid w:val="004C6D99"/>
    <w:rsid w:val="004D0C4E"/>
    <w:rsid w:val="004D1E3E"/>
    <w:rsid w:val="004D241E"/>
    <w:rsid w:val="004D306E"/>
    <w:rsid w:val="004D3463"/>
    <w:rsid w:val="004D36E2"/>
    <w:rsid w:val="004D4F85"/>
    <w:rsid w:val="004D5860"/>
    <w:rsid w:val="004D64AF"/>
    <w:rsid w:val="004D6756"/>
    <w:rsid w:val="004E0373"/>
    <w:rsid w:val="004E2D9B"/>
    <w:rsid w:val="004E324E"/>
    <w:rsid w:val="004E3C98"/>
    <w:rsid w:val="004E42F1"/>
    <w:rsid w:val="004E48EC"/>
    <w:rsid w:val="004E4A9D"/>
    <w:rsid w:val="004E5DBA"/>
    <w:rsid w:val="004E605D"/>
    <w:rsid w:val="004E6569"/>
    <w:rsid w:val="004E7147"/>
    <w:rsid w:val="004E7F04"/>
    <w:rsid w:val="004F027E"/>
    <w:rsid w:val="004F10C6"/>
    <w:rsid w:val="004F1318"/>
    <w:rsid w:val="004F25CF"/>
    <w:rsid w:val="004F2FEC"/>
    <w:rsid w:val="004F30FC"/>
    <w:rsid w:val="004F3736"/>
    <w:rsid w:val="004F451E"/>
    <w:rsid w:val="004F52EB"/>
    <w:rsid w:val="004F53DC"/>
    <w:rsid w:val="004F5445"/>
    <w:rsid w:val="004F5DEF"/>
    <w:rsid w:val="004F7770"/>
    <w:rsid w:val="004F7D71"/>
    <w:rsid w:val="004F7DC1"/>
    <w:rsid w:val="00500A21"/>
    <w:rsid w:val="00500BF0"/>
    <w:rsid w:val="00500F52"/>
    <w:rsid w:val="00502160"/>
    <w:rsid w:val="00502815"/>
    <w:rsid w:val="00502B58"/>
    <w:rsid w:val="00504A91"/>
    <w:rsid w:val="00505E28"/>
    <w:rsid w:val="00506628"/>
    <w:rsid w:val="00507178"/>
    <w:rsid w:val="00507FE6"/>
    <w:rsid w:val="0051089F"/>
    <w:rsid w:val="005109F2"/>
    <w:rsid w:val="005110D8"/>
    <w:rsid w:val="0051158C"/>
    <w:rsid w:val="0051193E"/>
    <w:rsid w:val="00511B01"/>
    <w:rsid w:val="005127EF"/>
    <w:rsid w:val="00512E12"/>
    <w:rsid w:val="00513511"/>
    <w:rsid w:val="00513B3F"/>
    <w:rsid w:val="00513F41"/>
    <w:rsid w:val="00514249"/>
    <w:rsid w:val="00514C51"/>
    <w:rsid w:val="0051532F"/>
    <w:rsid w:val="00515500"/>
    <w:rsid w:val="00515618"/>
    <w:rsid w:val="005157AB"/>
    <w:rsid w:val="0051778C"/>
    <w:rsid w:val="00520BAB"/>
    <w:rsid w:val="00520DE0"/>
    <w:rsid w:val="0052173A"/>
    <w:rsid w:val="005226DC"/>
    <w:rsid w:val="00523962"/>
    <w:rsid w:val="00523BC4"/>
    <w:rsid w:val="00523BCD"/>
    <w:rsid w:val="0052472D"/>
    <w:rsid w:val="0052549C"/>
    <w:rsid w:val="0052555D"/>
    <w:rsid w:val="00525CA7"/>
    <w:rsid w:val="00525E8A"/>
    <w:rsid w:val="00527063"/>
    <w:rsid w:val="00527C83"/>
    <w:rsid w:val="00530DDE"/>
    <w:rsid w:val="00531822"/>
    <w:rsid w:val="00532B0A"/>
    <w:rsid w:val="005330F9"/>
    <w:rsid w:val="0053343B"/>
    <w:rsid w:val="00533905"/>
    <w:rsid w:val="00533BBA"/>
    <w:rsid w:val="00533EF3"/>
    <w:rsid w:val="005364FF"/>
    <w:rsid w:val="00537B8A"/>
    <w:rsid w:val="005409E2"/>
    <w:rsid w:val="00541753"/>
    <w:rsid w:val="00541B56"/>
    <w:rsid w:val="0054258C"/>
    <w:rsid w:val="00542C0E"/>
    <w:rsid w:val="00543774"/>
    <w:rsid w:val="00543A92"/>
    <w:rsid w:val="00543C17"/>
    <w:rsid w:val="00543D89"/>
    <w:rsid w:val="00544574"/>
    <w:rsid w:val="00544F31"/>
    <w:rsid w:val="005457EC"/>
    <w:rsid w:val="005463C7"/>
    <w:rsid w:val="00546708"/>
    <w:rsid w:val="00550259"/>
    <w:rsid w:val="00550814"/>
    <w:rsid w:val="00550E94"/>
    <w:rsid w:val="005518B3"/>
    <w:rsid w:val="00552611"/>
    <w:rsid w:val="00552F6C"/>
    <w:rsid w:val="005537DA"/>
    <w:rsid w:val="005549B2"/>
    <w:rsid w:val="00555B21"/>
    <w:rsid w:val="00556575"/>
    <w:rsid w:val="0055660E"/>
    <w:rsid w:val="00556C7B"/>
    <w:rsid w:val="00556E56"/>
    <w:rsid w:val="00556EFE"/>
    <w:rsid w:val="005572F2"/>
    <w:rsid w:val="00557326"/>
    <w:rsid w:val="005574B7"/>
    <w:rsid w:val="00557548"/>
    <w:rsid w:val="00557B0B"/>
    <w:rsid w:val="00557D8B"/>
    <w:rsid w:val="00560236"/>
    <w:rsid w:val="00560A18"/>
    <w:rsid w:val="00560EF3"/>
    <w:rsid w:val="0056122A"/>
    <w:rsid w:val="00562B90"/>
    <w:rsid w:val="0056309E"/>
    <w:rsid w:val="005639ED"/>
    <w:rsid w:val="00565C65"/>
    <w:rsid w:val="00566559"/>
    <w:rsid w:val="00566B98"/>
    <w:rsid w:val="00567A50"/>
    <w:rsid w:val="00570499"/>
    <w:rsid w:val="00570A32"/>
    <w:rsid w:val="0057148A"/>
    <w:rsid w:val="00571A45"/>
    <w:rsid w:val="005723DF"/>
    <w:rsid w:val="0057257E"/>
    <w:rsid w:val="00572BA3"/>
    <w:rsid w:val="0057445D"/>
    <w:rsid w:val="0057753E"/>
    <w:rsid w:val="00577576"/>
    <w:rsid w:val="0057777B"/>
    <w:rsid w:val="00580631"/>
    <w:rsid w:val="00581568"/>
    <w:rsid w:val="0058188B"/>
    <w:rsid w:val="0058248F"/>
    <w:rsid w:val="005841B7"/>
    <w:rsid w:val="00584407"/>
    <w:rsid w:val="00585D94"/>
    <w:rsid w:val="00586651"/>
    <w:rsid w:val="00586895"/>
    <w:rsid w:val="005872CC"/>
    <w:rsid w:val="00587C5E"/>
    <w:rsid w:val="00591046"/>
    <w:rsid w:val="00591625"/>
    <w:rsid w:val="0059194B"/>
    <w:rsid w:val="00591A9A"/>
    <w:rsid w:val="00591C19"/>
    <w:rsid w:val="00591D6A"/>
    <w:rsid w:val="005928EB"/>
    <w:rsid w:val="00592B86"/>
    <w:rsid w:val="00592B9C"/>
    <w:rsid w:val="0059356D"/>
    <w:rsid w:val="005938B0"/>
    <w:rsid w:val="00593FAB"/>
    <w:rsid w:val="005942B1"/>
    <w:rsid w:val="005944C6"/>
    <w:rsid w:val="005945E8"/>
    <w:rsid w:val="0059466E"/>
    <w:rsid w:val="00595517"/>
    <w:rsid w:val="005968DA"/>
    <w:rsid w:val="0059774D"/>
    <w:rsid w:val="00597EF6"/>
    <w:rsid w:val="005A023B"/>
    <w:rsid w:val="005A0817"/>
    <w:rsid w:val="005A0E24"/>
    <w:rsid w:val="005A10EE"/>
    <w:rsid w:val="005A1A08"/>
    <w:rsid w:val="005A301F"/>
    <w:rsid w:val="005A37FD"/>
    <w:rsid w:val="005A4432"/>
    <w:rsid w:val="005A4B7B"/>
    <w:rsid w:val="005A5FC8"/>
    <w:rsid w:val="005A6713"/>
    <w:rsid w:val="005B0DA0"/>
    <w:rsid w:val="005B1164"/>
    <w:rsid w:val="005B12C0"/>
    <w:rsid w:val="005B16F7"/>
    <w:rsid w:val="005B1E56"/>
    <w:rsid w:val="005B275D"/>
    <w:rsid w:val="005B4840"/>
    <w:rsid w:val="005B6215"/>
    <w:rsid w:val="005B6485"/>
    <w:rsid w:val="005B6F3F"/>
    <w:rsid w:val="005B75D1"/>
    <w:rsid w:val="005C2082"/>
    <w:rsid w:val="005C2215"/>
    <w:rsid w:val="005C3537"/>
    <w:rsid w:val="005C390B"/>
    <w:rsid w:val="005C400B"/>
    <w:rsid w:val="005C415C"/>
    <w:rsid w:val="005C51C7"/>
    <w:rsid w:val="005C5311"/>
    <w:rsid w:val="005C563E"/>
    <w:rsid w:val="005C5ED1"/>
    <w:rsid w:val="005C639E"/>
    <w:rsid w:val="005C6709"/>
    <w:rsid w:val="005C6F83"/>
    <w:rsid w:val="005C7C6B"/>
    <w:rsid w:val="005D0271"/>
    <w:rsid w:val="005D0873"/>
    <w:rsid w:val="005D08CD"/>
    <w:rsid w:val="005D09C4"/>
    <w:rsid w:val="005D0C75"/>
    <w:rsid w:val="005D0E99"/>
    <w:rsid w:val="005D15D5"/>
    <w:rsid w:val="005D1AB5"/>
    <w:rsid w:val="005D2C64"/>
    <w:rsid w:val="005D2F16"/>
    <w:rsid w:val="005D3DDA"/>
    <w:rsid w:val="005D4F59"/>
    <w:rsid w:val="005D67DB"/>
    <w:rsid w:val="005E1803"/>
    <w:rsid w:val="005E1CB6"/>
    <w:rsid w:val="005E1F3A"/>
    <w:rsid w:val="005E3BD7"/>
    <w:rsid w:val="005E4141"/>
    <w:rsid w:val="005E43CD"/>
    <w:rsid w:val="005E6248"/>
    <w:rsid w:val="005E6B5C"/>
    <w:rsid w:val="005E7075"/>
    <w:rsid w:val="005F2563"/>
    <w:rsid w:val="005F2DB2"/>
    <w:rsid w:val="005F2E05"/>
    <w:rsid w:val="005F312B"/>
    <w:rsid w:val="005F318C"/>
    <w:rsid w:val="005F325E"/>
    <w:rsid w:val="005F376D"/>
    <w:rsid w:val="005F3CC7"/>
    <w:rsid w:val="005F511E"/>
    <w:rsid w:val="005F5463"/>
    <w:rsid w:val="005F6E33"/>
    <w:rsid w:val="00600244"/>
    <w:rsid w:val="0060222D"/>
    <w:rsid w:val="006024CF"/>
    <w:rsid w:val="00603219"/>
    <w:rsid w:val="00603624"/>
    <w:rsid w:val="00604CE0"/>
    <w:rsid w:val="00604E2D"/>
    <w:rsid w:val="00604FBD"/>
    <w:rsid w:val="00605031"/>
    <w:rsid w:val="00605040"/>
    <w:rsid w:val="00605534"/>
    <w:rsid w:val="00605574"/>
    <w:rsid w:val="006055FA"/>
    <w:rsid w:val="00606061"/>
    <w:rsid w:val="006061D0"/>
    <w:rsid w:val="006067AA"/>
    <w:rsid w:val="00606AB2"/>
    <w:rsid w:val="00607F95"/>
    <w:rsid w:val="00610EAC"/>
    <w:rsid w:val="00611593"/>
    <w:rsid w:val="00611A2A"/>
    <w:rsid w:val="0061264F"/>
    <w:rsid w:val="00612F8D"/>
    <w:rsid w:val="006136E9"/>
    <w:rsid w:val="00613A30"/>
    <w:rsid w:val="00613CBA"/>
    <w:rsid w:val="00614D42"/>
    <w:rsid w:val="006156A0"/>
    <w:rsid w:val="006167D7"/>
    <w:rsid w:val="00616A68"/>
    <w:rsid w:val="00622040"/>
    <w:rsid w:val="006228D0"/>
    <w:rsid w:val="00622B83"/>
    <w:rsid w:val="00623514"/>
    <w:rsid w:val="00623C58"/>
    <w:rsid w:val="00625019"/>
    <w:rsid w:val="00625834"/>
    <w:rsid w:val="00625A8C"/>
    <w:rsid w:val="00625D1D"/>
    <w:rsid w:val="00625F6C"/>
    <w:rsid w:val="006260A5"/>
    <w:rsid w:val="0062719D"/>
    <w:rsid w:val="00627483"/>
    <w:rsid w:val="006278B7"/>
    <w:rsid w:val="006308FD"/>
    <w:rsid w:val="00630A46"/>
    <w:rsid w:val="00630A4D"/>
    <w:rsid w:val="00630EE4"/>
    <w:rsid w:val="0063139C"/>
    <w:rsid w:val="00631402"/>
    <w:rsid w:val="00631ED9"/>
    <w:rsid w:val="006326F9"/>
    <w:rsid w:val="00632DFC"/>
    <w:rsid w:val="00632FEB"/>
    <w:rsid w:val="006336E3"/>
    <w:rsid w:val="00633E5C"/>
    <w:rsid w:val="00634201"/>
    <w:rsid w:val="00634262"/>
    <w:rsid w:val="00634BD6"/>
    <w:rsid w:val="006359F1"/>
    <w:rsid w:val="00635CF6"/>
    <w:rsid w:val="006360DF"/>
    <w:rsid w:val="006362E0"/>
    <w:rsid w:val="00636C2B"/>
    <w:rsid w:val="006374C7"/>
    <w:rsid w:val="006374E1"/>
    <w:rsid w:val="00637E00"/>
    <w:rsid w:val="0064032B"/>
    <w:rsid w:val="0064035C"/>
    <w:rsid w:val="006415E6"/>
    <w:rsid w:val="006418CD"/>
    <w:rsid w:val="00643517"/>
    <w:rsid w:val="00643A24"/>
    <w:rsid w:val="00645962"/>
    <w:rsid w:val="00646DAF"/>
    <w:rsid w:val="00647B90"/>
    <w:rsid w:val="00650C05"/>
    <w:rsid w:val="00650F8D"/>
    <w:rsid w:val="00652278"/>
    <w:rsid w:val="006528F2"/>
    <w:rsid w:val="00653200"/>
    <w:rsid w:val="00653887"/>
    <w:rsid w:val="00653FB2"/>
    <w:rsid w:val="00654082"/>
    <w:rsid w:val="00654518"/>
    <w:rsid w:val="006547DA"/>
    <w:rsid w:val="00654B92"/>
    <w:rsid w:val="00654FEF"/>
    <w:rsid w:val="00655DBE"/>
    <w:rsid w:val="0065678F"/>
    <w:rsid w:val="00657052"/>
    <w:rsid w:val="00657159"/>
    <w:rsid w:val="0065777B"/>
    <w:rsid w:val="0065794E"/>
    <w:rsid w:val="0065795A"/>
    <w:rsid w:val="00660770"/>
    <w:rsid w:val="00661033"/>
    <w:rsid w:val="00662B23"/>
    <w:rsid w:val="0066364F"/>
    <w:rsid w:val="006643B3"/>
    <w:rsid w:val="00664BB8"/>
    <w:rsid w:val="00664FAE"/>
    <w:rsid w:val="00665764"/>
    <w:rsid w:val="00666516"/>
    <w:rsid w:val="00666E9C"/>
    <w:rsid w:val="00666F1D"/>
    <w:rsid w:val="006673F3"/>
    <w:rsid w:val="00667DA5"/>
    <w:rsid w:val="006704E7"/>
    <w:rsid w:val="00670546"/>
    <w:rsid w:val="00671EF0"/>
    <w:rsid w:val="006727F0"/>
    <w:rsid w:val="0067439B"/>
    <w:rsid w:val="00674845"/>
    <w:rsid w:val="00675CFF"/>
    <w:rsid w:val="00675F83"/>
    <w:rsid w:val="00676E65"/>
    <w:rsid w:val="00677A4F"/>
    <w:rsid w:val="0068296D"/>
    <w:rsid w:val="006829E8"/>
    <w:rsid w:val="006830D6"/>
    <w:rsid w:val="00683599"/>
    <w:rsid w:val="00683943"/>
    <w:rsid w:val="00683DB6"/>
    <w:rsid w:val="00687B48"/>
    <w:rsid w:val="00690C70"/>
    <w:rsid w:val="0069141B"/>
    <w:rsid w:val="00691AF1"/>
    <w:rsid w:val="00692F51"/>
    <w:rsid w:val="00692FD5"/>
    <w:rsid w:val="00693750"/>
    <w:rsid w:val="00694A68"/>
    <w:rsid w:val="00694B1F"/>
    <w:rsid w:val="00694C3F"/>
    <w:rsid w:val="00695AE8"/>
    <w:rsid w:val="00695F7B"/>
    <w:rsid w:val="006964E6"/>
    <w:rsid w:val="00696723"/>
    <w:rsid w:val="00697782"/>
    <w:rsid w:val="00697EC6"/>
    <w:rsid w:val="006A0769"/>
    <w:rsid w:val="006A0BC1"/>
    <w:rsid w:val="006A0CAA"/>
    <w:rsid w:val="006A16BF"/>
    <w:rsid w:val="006A1A6B"/>
    <w:rsid w:val="006A2015"/>
    <w:rsid w:val="006A208D"/>
    <w:rsid w:val="006A2E87"/>
    <w:rsid w:val="006A57F2"/>
    <w:rsid w:val="006A60B8"/>
    <w:rsid w:val="006A6A6C"/>
    <w:rsid w:val="006A72B2"/>
    <w:rsid w:val="006A7376"/>
    <w:rsid w:val="006A78A0"/>
    <w:rsid w:val="006B01DD"/>
    <w:rsid w:val="006B05DC"/>
    <w:rsid w:val="006B0696"/>
    <w:rsid w:val="006B1F60"/>
    <w:rsid w:val="006B2CAD"/>
    <w:rsid w:val="006B31D9"/>
    <w:rsid w:val="006B31DB"/>
    <w:rsid w:val="006B443D"/>
    <w:rsid w:val="006B4836"/>
    <w:rsid w:val="006B5392"/>
    <w:rsid w:val="006B5BF9"/>
    <w:rsid w:val="006B613D"/>
    <w:rsid w:val="006B62F0"/>
    <w:rsid w:val="006B6D83"/>
    <w:rsid w:val="006B760E"/>
    <w:rsid w:val="006B7DF1"/>
    <w:rsid w:val="006C0B16"/>
    <w:rsid w:val="006C162B"/>
    <w:rsid w:val="006C1E11"/>
    <w:rsid w:val="006C2190"/>
    <w:rsid w:val="006C2F6B"/>
    <w:rsid w:val="006C2F88"/>
    <w:rsid w:val="006C2FA2"/>
    <w:rsid w:val="006C515C"/>
    <w:rsid w:val="006C520A"/>
    <w:rsid w:val="006C5228"/>
    <w:rsid w:val="006C5ECB"/>
    <w:rsid w:val="006C6E98"/>
    <w:rsid w:val="006D0098"/>
    <w:rsid w:val="006D0A34"/>
    <w:rsid w:val="006D16BA"/>
    <w:rsid w:val="006D2D17"/>
    <w:rsid w:val="006D3123"/>
    <w:rsid w:val="006D48BE"/>
    <w:rsid w:val="006D4DA3"/>
    <w:rsid w:val="006D58B3"/>
    <w:rsid w:val="006E086E"/>
    <w:rsid w:val="006E0990"/>
    <w:rsid w:val="006E0AB7"/>
    <w:rsid w:val="006E13CC"/>
    <w:rsid w:val="006E3F6D"/>
    <w:rsid w:val="006E51DF"/>
    <w:rsid w:val="006E5494"/>
    <w:rsid w:val="006E63A5"/>
    <w:rsid w:val="006E67D4"/>
    <w:rsid w:val="006E6B4D"/>
    <w:rsid w:val="006F1ABF"/>
    <w:rsid w:val="006F2CBC"/>
    <w:rsid w:val="006F35DB"/>
    <w:rsid w:val="006F4635"/>
    <w:rsid w:val="006F51F5"/>
    <w:rsid w:val="006F5746"/>
    <w:rsid w:val="006F615B"/>
    <w:rsid w:val="006F6F8B"/>
    <w:rsid w:val="006F72C1"/>
    <w:rsid w:val="007021E2"/>
    <w:rsid w:val="0070319A"/>
    <w:rsid w:val="007037DB"/>
    <w:rsid w:val="00704236"/>
    <w:rsid w:val="007045DF"/>
    <w:rsid w:val="00706799"/>
    <w:rsid w:val="00706B06"/>
    <w:rsid w:val="00706E25"/>
    <w:rsid w:val="0070789F"/>
    <w:rsid w:val="00711868"/>
    <w:rsid w:val="00711F71"/>
    <w:rsid w:val="007123B7"/>
    <w:rsid w:val="00712F2D"/>
    <w:rsid w:val="00713326"/>
    <w:rsid w:val="00714A39"/>
    <w:rsid w:val="00715D88"/>
    <w:rsid w:val="00717A3B"/>
    <w:rsid w:val="00717D89"/>
    <w:rsid w:val="00720620"/>
    <w:rsid w:val="00720ED9"/>
    <w:rsid w:val="0072107C"/>
    <w:rsid w:val="00721D1A"/>
    <w:rsid w:val="007220B8"/>
    <w:rsid w:val="007223DD"/>
    <w:rsid w:val="007227CB"/>
    <w:rsid w:val="007243AC"/>
    <w:rsid w:val="0072518C"/>
    <w:rsid w:val="00725580"/>
    <w:rsid w:val="00725FA0"/>
    <w:rsid w:val="00726297"/>
    <w:rsid w:val="007278AB"/>
    <w:rsid w:val="00727B72"/>
    <w:rsid w:val="00727CB1"/>
    <w:rsid w:val="0073057F"/>
    <w:rsid w:val="0073073A"/>
    <w:rsid w:val="007329A8"/>
    <w:rsid w:val="00732F7C"/>
    <w:rsid w:val="0073319C"/>
    <w:rsid w:val="00733A38"/>
    <w:rsid w:val="00733C19"/>
    <w:rsid w:val="00734124"/>
    <w:rsid w:val="0073574D"/>
    <w:rsid w:val="007364D8"/>
    <w:rsid w:val="0073650B"/>
    <w:rsid w:val="00736B23"/>
    <w:rsid w:val="00736EA9"/>
    <w:rsid w:val="0073726C"/>
    <w:rsid w:val="007400EF"/>
    <w:rsid w:val="00740247"/>
    <w:rsid w:val="00740BBC"/>
    <w:rsid w:val="00740F5C"/>
    <w:rsid w:val="00741320"/>
    <w:rsid w:val="00741397"/>
    <w:rsid w:val="00741B94"/>
    <w:rsid w:val="00741E3D"/>
    <w:rsid w:val="007420AD"/>
    <w:rsid w:val="0074259C"/>
    <w:rsid w:val="00742824"/>
    <w:rsid w:val="0074373C"/>
    <w:rsid w:val="0074447E"/>
    <w:rsid w:val="007456AF"/>
    <w:rsid w:val="0074589C"/>
    <w:rsid w:val="00745F06"/>
    <w:rsid w:val="0074690C"/>
    <w:rsid w:val="00746AE3"/>
    <w:rsid w:val="007477EA"/>
    <w:rsid w:val="00750B28"/>
    <w:rsid w:val="00750DA8"/>
    <w:rsid w:val="00750DE4"/>
    <w:rsid w:val="00751E51"/>
    <w:rsid w:val="007531F6"/>
    <w:rsid w:val="007535C6"/>
    <w:rsid w:val="007536B3"/>
    <w:rsid w:val="00753832"/>
    <w:rsid w:val="00753895"/>
    <w:rsid w:val="0075402D"/>
    <w:rsid w:val="007541F4"/>
    <w:rsid w:val="007543E6"/>
    <w:rsid w:val="007549F3"/>
    <w:rsid w:val="0075586C"/>
    <w:rsid w:val="00755B04"/>
    <w:rsid w:val="00755EE0"/>
    <w:rsid w:val="0075700D"/>
    <w:rsid w:val="00760CF1"/>
    <w:rsid w:val="00761506"/>
    <w:rsid w:val="00761727"/>
    <w:rsid w:val="00761A27"/>
    <w:rsid w:val="00761CC5"/>
    <w:rsid w:val="00761E82"/>
    <w:rsid w:val="007630CE"/>
    <w:rsid w:val="00763242"/>
    <w:rsid w:val="00763F3A"/>
    <w:rsid w:val="0076418D"/>
    <w:rsid w:val="00765A41"/>
    <w:rsid w:val="00766F3D"/>
    <w:rsid w:val="00767828"/>
    <w:rsid w:val="00767957"/>
    <w:rsid w:val="00770E2D"/>
    <w:rsid w:val="00771D7C"/>
    <w:rsid w:val="0077209B"/>
    <w:rsid w:val="007722B9"/>
    <w:rsid w:val="007737D1"/>
    <w:rsid w:val="00773B29"/>
    <w:rsid w:val="00773ED5"/>
    <w:rsid w:val="00775BF9"/>
    <w:rsid w:val="00776F7D"/>
    <w:rsid w:val="00777242"/>
    <w:rsid w:val="00777248"/>
    <w:rsid w:val="00777413"/>
    <w:rsid w:val="00777468"/>
    <w:rsid w:val="00777D4C"/>
    <w:rsid w:val="007805C9"/>
    <w:rsid w:val="00780A73"/>
    <w:rsid w:val="00780EC0"/>
    <w:rsid w:val="00780F96"/>
    <w:rsid w:val="007814AB"/>
    <w:rsid w:val="007817AC"/>
    <w:rsid w:val="007823A3"/>
    <w:rsid w:val="007824AE"/>
    <w:rsid w:val="007824DE"/>
    <w:rsid w:val="007832C6"/>
    <w:rsid w:val="007835B6"/>
    <w:rsid w:val="0078440E"/>
    <w:rsid w:val="007844E4"/>
    <w:rsid w:val="00784981"/>
    <w:rsid w:val="00784A96"/>
    <w:rsid w:val="00785359"/>
    <w:rsid w:val="007857AC"/>
    <w:rsid w:val="00786B94"/>
    <w:rsid w:val="00786CDE"/>
    <w:rsid w:val="007877D0"/>
    <w:rsid w:val="00793377"/>
    <w:rsid w:val="00793436"/>
    <w:rsid w:val="007935D5"/>
    <w:rsid w:val="00794FFC"/>
    <w:rsid w:val="00795826"/>
    <w:rsid w:val="00797172"/>
    <w:rsid w:val="007A03E0"/>
    <w:rsid w:val="007A03E6"/>
    <w:rsid w:val="007A1B01"/>
    <w:rsid w:val="007A2047"/>
    <w:rsid w:val="007A20D7"/>
    <w:rsid w:val="007A2140"/>
    <w:rsid w:val="007A2891"/>
    <w:rsid w:val="007A330B"/>
    <w:rsid w:val="007A3608"/>
    <w:rsid w:val="007A466B"/>
    <w:rsid w:val="007A4B67"/>
    <w:rsid w:val="007A6950"/>
    <w:rsid w:val="007A75AE"/>
    <w:rsid w:val="007A785F"/>
    <w:rsid w:val="007A7909"/>
    <w:rsid w:val="007A7D67"/>
    <w:rsid w:val="007B06FE"/>
    <w:rsid w:val="007B0B3E"/>
    <w:rsid w:val="007B10ED"/>
    <w:rsid w:val="007B2395"/>
    <w:rsid w:val="007B2A28"/>
    <w:rsid w:val="007B2E30"/>
    <w:rsid w:val="007B4333"/>
    <w:rsid w:val="007B439F"/>
    <w:rsid w:val="007B479B"/>
    <w:rsid w:val="007B47FC"/>
    <w:rsid w:val="007B59C8"/>
    <w:rsid w:val="007B59EA"/>
    <w:rsid w:val="007B6836"/>
    <w:rsid w:val="007B6B84"/>
    <w:rsid w:val="007B6B86"/>
    <w:rsid w:val="007B768C"/>
    <w:rsid w:val="007C06E2"/>
    <w:rsid w:val="007C0B18"/>
    <w:rsid w:val="007C0E09"/>
    <w:rsid w:val="007C0F21"/>
    <w:rsid w:val="007C12D5"/>
    <w:rsid w:val="007C17C3"/>
    <w:rsid w:val="007C31D4"/>
    <w:rsid w:val="007C39B5"/>
    <w:rsid w:val="007C4092"/>
    <w:rsid w:val="007C4411"/>
    <w:rsid w:val="007C4630"/>
    <w:rsid w:val="007C6BC9"/>
    <w:rsid w:val="007D0930"/>
    <w:rsid w:val="007D0D63"/>
    <w:rsid w:val="007D1F4D"/>
    <w:rsid w:val="007D24FB"/>
    <w:rsid w:val="007D265E"/>
    <w:rsid w:val="007D282B"/>
    <w:rsid w:val="007D3785"/>
    <w:rsid w:val="007D419D"/>
    <w:rsid w:val="007D56D0"/>
    <w:rsid w:val="007D5836"/>
    <w:rsid w:val="007D62BA"/>
    <w:rsid w:val="007D638A"/>
    <w:rsid w:val="007D6EBD"/>
    <w:rsid w:val="007D6F27"/>
    <w:rsid w:val="007D7CB2"/>
    <w:rsid w:val="007D7EE3"/>
    <w:rsid w:val="007E0E5C"/>
    <w:rsid w:val="007E1E35"/>
    <w:rsid w:val="007E241C"/>
    <w:rsid w:val="007E287C"/>
    <w:rsid w:val="007E40BF"/>
    <w:rsid w:val="007E4748"/>
    <w:rsid w:val="007E51A7"/>
    <w:rsid w:val="007E54AA"/>
    <w:rsid w:val="007E67C8"/>
    <w:rsid w:val="007E6909"/>
    <w:rsid w:val="007F04A3"/>
    <w:rsid w:val="007F05D6"/>
    <w:rsid w:val="007F125E"/>
    <w:rsid w:val="007F1EE7"/>
    <w:rsid w:val="007F236A"/>
    <w:rsid w:val="007F3021"/>
    <w:rsid w:val="007F3F6B"/>
    <w:rsid w:val="007F4203"/>
    <w:rsid w:val="007F6F11"/>
    <w:rsid w:val="007F6F9B"/>
    <w:rsid w:val="007F751D"/>
    <w:rsid w:val="007F7987"/>
    <w:rsid w:val="00800575"/>
    <w:rsid w:val="00800BBE"/>
    <w:rsid w:val="008018A9"/>
    <w:rsid w:val="00802D3D"/>
    <w:rsid w:val="008048DE"/>
    <w:rsid w:val="00804B8A"/>
    <w:rsid w:val="00804C22"/>
    <w:rsid w:val="008059B2"/>
    <w:rsid w:val="00805C93"/>
    <w:rsid w:val="00806243"/>
    <w:rsid w:val="0080701A"/>
    <w:rsid w:val="008072B6"/>
    <w:rsid w:val="00807A42"/>
    <w:rsid w:val="008100D5"/>
    <w:rsid w:val="00811055"/>
    <w:rsid w:val="008116F4"/>
    <w:rsid w:val="00811D47"/>
    <w:rsid w:val="00812155"/>
    <w:rsid w:val="008121C6"/>
    <w:rsid w:val="00812606"/>
    <w:rsid w:val="008129EA"/>
    <w:rsid w:val="008156CE"/>
    <w:rsid w:val="00815B06"/>
    <w:rsid w:val="00815C5F"/>
    <w:rsid w:val="00815DDD"/>
    <w:rsid w:val="008173CF"/>
    <w:rsid w:val="00817A36"/>
    <w:rsid w:val="00820798"/>
    <w:rsid w:val="00820E21"/>
    <w:rsid w:val="00820EF3"/>
    <w:rsid w:val="00821359"/>
    <w:rsid w:val="00821458"/>
    <w:rsid w:val="0082191E"/>
    <w:rsid w:val="00821D69"/>
    <w:rsid w:val="008221B0"/>
    <w:rsid w:val="0082510D"/>
    <w:rsid w:val="00826FB3"/>
    <w:rsid w:val="00827D03"/>
    <w:rsid w:val="00830D35"/>
    <w:rsid w:val="0083125A"/>
    <w:rsid w:val="00831C17"/>
    <w:rsid w:val="00832FDE"/>
    <w:rsid w:val="0083364E"/>
    <w:rsid w:val="008402EF"/>
    <w:rsid w:val="008407A5"/>
    <w:rsid w:val="00843B4B"/>
    <w:rsid w:val="0084476B"/>
    <w:rsid w:val="00845977"/>
    <w:rsid w:val="008462D8"/>
    <w:rsid w:val="008462ED"/>
    <w:rsid w:val="00846785"/>
    <w:rsid w:val="00847336"/>
    <w:rsid w:val="00847364"/>
    <w:rsid w:val="00847538"/>
    <w:rsid w:val="0085082E"/>
    <w:rsid w:val="00850E1F"/>
    <w:rsid w:val="00851172"/>
    <w:rsid w:val="00852894"/>
    <w:rsid w:val="008537FD"/>
    <w:rsid w:val="008546B7"/>
    <w:rsid w:val="008553A7"/>
    <w:rsid w:val="0085558C"/>
    <w:rsid w:val="008559EB"/>
    <w:rsid w:val="00855D80"/>
    <w:rsid w:val="008566C9"/>
    <w:rsid w:val="0085735E"/>
    <w:rsid w:val="00860975"/>
    <w:rsid w:val="008612B1"/>
    <w:rsid w:val="00863BF4"/>
    <w:rsid w:val="00863F02"/>
    <w:rsid w:val="00864029"/>
    <w:rsid w:val="00864DB5"/>
    <w:rsid w:val="008651FF"/>
    <w:rsid w:val="00865C5C"/>
    <w:rsid w:val="00866DE5"/>
    <w:rsid w:val="00870046"/>
    <w:rsid w:val="008700CB"/>
    <w:rsid w:val="00870AB3"/>
    <w:rsid w:val="00870E91"/>
    <w:rsid w:val="00871343"/>
    <w:rsid w:val="00872E2A"/>
    <w:rsid w:val="00872F0C"/>
    <w:rsid w:val="00873AD2"/>
    <w:rsid w:val="00873FA6"/>
    <w:rsid w:val="00874614"/>
    <w:rsid w:val="00874976"/>
    <w:rsid w:val="00874F50"/>
    <w:rsid w:val="00875520"/>
    <w:rsid w:val="0087655B"/>
    <w:rsid w:val="00877085"/>
    <w:rsid w:val="00877857"/>
    <w:rsid w:val="00877EA7"/>
    <w:rsid w:val="00880DBD"/>
    <w:rsid w:val="00881BFB"/>
    <w:rsid w:val="00881F86"/>
    <w:rsid w:val="00882F68"/>
    <w:rsid w:val="00883061"/>
    <w:rsid w:val="008834DF"/>
    <w:rsid w:val="008847D1"/>
    <w:rsid w:val="00885A93"/>
    <w:rsid w:val="00885F0E"/>
    <w:rsid w:val="008863E8"/>
    <w:rsid w:val="00887896"/>
    <w:rsid w:val="00887CAC"/>
    <w:rsid w:val="00891967"/>
    <w:rsid w:val="00892196"/>
    <w:rsid w:val="00892759"/>
    <w:rsid w:val="00893357"/>
    <w:rsid w:val="008936AE"/>
    <w:rsid w:val="00893C76"/>
    <w:rsid w:val="00894A52"/>
    <w:rsid w:val="008958F4"/>
    <w:rsid w:val="00895D8B"/>
    <w:rsid w:val="00896AF6"/>
    <w:rsid w:val="00896F85"/>
    <w:rsid w:val="008979A8"/>
    <w:rsid w:val="00897C5F"/>
    <w:rsid w:val="008A0072"/>
    <w:rsid w:val="008A0603"/>
    <w:rsid w:val="008A1451"/>
    <w:rsid w:val="008A1ACC"/>
    <w:rsid w:val="008A21F1"/>
    <w:rsid w:val="008A28E1"/>
    <w:rsid w:val="008A3E2E"/>
    <w:rsid w:val="008A3FBE"/>
    <w:rsid w:val="008A595B"/>
    <w:rsid w:val="008A59E1"/>
    <w:rsid w:val="008A6684"/>
    <w:rsid w:val="008A7D0D"/>
    <w:rsid w:val="008B0E50"/>
    <w:rsid w:val="008B1BD0"/>
    <w:rsid w:val="008B3058"/>
    <w:rsid w:val="008B33C7"/>
    <w:rsid w:val="008B3AB4"/>
    <w:rsid w:val="008B582B"/>
    <w:rsid w:val="008C0953"/>
    <w:rsid w:val="008C1041"/>
    <w:rsid w:val="008C2252"/>
    <w:rsid w:val="008C2BDF"/>
    <w:rsid w:val="008C3187"/>
    <w:rsid w:val="008C340C"/>
    <w:rsid w:val="008C35B9"/>
    <w:rsid w:val="008C3A9D"/>
    <w:rsid w:val="008C4283"/>
    <w:rsid w:val="008C4552"/>
    <w:rsid w:val="008C483A"/>
    <w:rsid w:val="008C56E1"/>
    <w:rsid w:val="008D11DA"/>
    <w:rsid w:val="008D1382"/>
    <w:rsid w:val="008D191F"/>
    <w:rsid w:val="008D31DF"/>
    <w:rsid w:val="008D3204"/>
    <w:rsid w:val="008D409E"/>
    <w:rsid w:val="008D5136"/>
    <w:rsid w:val="008E03DA"/>
    <w:rsid w:val="008E08AF"/>
    <w:rsid w:val="008E0A94"/>
    <w:rsid w:val="008E40EA"/>
    <w:rsid w:val="008E56A9"/>
    <w:rsid w:val="008E73CB"/>
    <w:rsid w:val="008F0A9D"/>
    <w:rsid w:val="008F0C74"/>
    <w:rsid w:val="008F0CDE"/>
    <w:rsid w:val="008F29D0"/>
    <w:rsid w:val="008F2B4B"/>
    <w:rsid w:val="008F378E"/>
    <w:rsid w:val="008F3A9F"/>
    <w:rsid w:val="008F3B6A"/>
    <w:rsid w:val="008F3F69"/>
    <w:rsid w:val="008F4617"/>
    <w:rsid w:val="008F5794"/>
    <w:rsid w:val="008F5797"/>
    <w:rsid w:val="00900133"/>
    <w:rsid w:val="0090034B"/>
    <w:rsid w:val="009004EB"/>
    <w:rsid w:val="00900B14"/>
    <w:rsid w:val="00900B4A"/>
    <w:rsid w:val="00901604"/>
    <w:rsid w:val="0090176D"/>
    <w:rsid w:val="00901B09"/>
    <w:rsid w:val="00901D0F"/>
    <w:rsid w:val="0090252F"/>
    <w:rsid w:val="00902785"/>
    <w:rsid w:val="009030E2"/>
    <w:rsid w:val="009032EB"/>
    <w:rsid w:val="00903C3C"/>
    <w:rsid w:val="00904896"/>
    <w:rsid w:val="00905D5A"/>
    <w:rsid w:val="009101D0"/>
    <w:rsid w:val="009116FA"/>
    <w:rsid w:val="009131B9"/>
    <w:rsid w:val="00914A59"/>
    <w:rsid w:val="00914FED"/>
    <w:rsid w:val="009158B2"/>
    <w:rsid w:val="00915C51"/>
    <w:rsid w:val="00916E03"/>
    <w:rsid w:val="00917308"/>
    <w:rsid w:val="00920EEA"/>
    <w:rsid w:val="00921728"/>
    <w:rsid w:val="00921B54"/>
    <w:rsid w:val="00922299"/>
    <w:rsid w:val="0092290C"/>
    <w:rsid w:val="00922A76"/>
    <w:rsid w:val="00924E89"/>
    <w:rsid w:val="00925CDE"/>
    <w:rsid w:val="0092600C"/>
    <w:rsid w:val="009264EE"/>
    <w:rsid w:val="00927FD3"/>
    <w:rsid w:val="00930027"/>
    <w:rsid w:val="009317D6"/>
    <w:rsid w:val="00931C73"/>
    <w:rsid w:val="00932F5A"/>
    <w:rsid w:val="00933B74"/>
    <w:rsid w:val="00934FCF"/>
    <w:rsid w:val="00936B64"/>
    <w:rsid w:val="00937442"/>
    <w:rsid w:val="00937BEB"/>
    <w:rsid w:val="0094042F"/>
    <w:rsid w:val="00940735"/>
    <w:rsid w:val="009408D1"/>
    <w:rsid w:val="00942134"/>
    <w:rsid w:val="009421F5"/>
    <w:rsid w:val="00942200"/>
    <w:rsid w:val="009428F4"/>
    <w:rsid w:val="00943DA0"/>
    <w:rsid w:val="00944129"/>
    <w:rsid w:val="00944DF7"/>
    <w:rsid w:val="00945598"/>
    <w:rsid w:val="00945A21"/>
    <w:rsid w:val="0094636C"/>
    <w:rsid w:val="0094689D"/>
    <w:rsid w:val="00946BAC"/>
    <w:rsid w:val="00946FC1"/>
    <w:rsid w:val="00952F8C"/>
    <w:rsid w:val="00953681"/>
    <w:rsid w:val="00953C67"/>
    <w:rsid w:val="00953FE9"/>
    <w:rsid w:val="00954E45"/>
    <w:rsid w:val="009556C5"/>
    <w:rsid w:val="00955C89"/>
    <w:rsid w:val="009563EE"/>
    <w:rsid w:val="00956AB4"/>
    <w:rsid w:val="00956CF1"/>
    <w:rsid w:val="00957BD1"/>
    <w:rsid w:val="00957E42"/>
    <w:rsid w:val="009600B1"/>
    <w:rsid w:val="0096094F"/>
    <w:rsid w:val="0096105C"/>
    <w:rsid w:val="009624B5"/>
    <w:rsid w:val="00963131"/>
    <w:rsid w:val="009649DB"/>
    <w:rsid w:val="0096576F"/>
    <w:rsid w:val="009659E6"/>
    <w:rsid w:val="00965C4B"/>
    <w:rsid w:val="009661D7"/>
    <w:rsid w:val="00966D04"/>
    <w:rsid w:val="00970540"/>
    <w:rsid w:val="0097161E"/>
    <w:rsid w:val="0097254B"/>
    <w:rsid w:val="00972FE9"/>
    <w:rsid w:val="00973948"/>
    <w:rsid w:val="00973B1F"/>
    <w:rsid w:val="00973CC5"/>
    <w:rsid w:val="0097423F"/>
    <w:rsid w:val="009749A6"/>
    <w:rsid w:val="00974C06"/>
    <w:rsid w:val="00974F7D"/>
    <w:rsid w:val="0097576E"/>
    <w:rsid w:val="00975775"/>
    <w:rsid w:val="0097668D"/>
    <w:rsid w:val="00977098"/>
    <w:rsid w:val="009778A1"/>
    <w:rsid w:val="009778C3"/>
    <w:rsid w:val="0098027C"/>
    <w:rsid w:val="00980BE0"/>
    <w:rsid w:val="0098115C"/>
    <w:rsid w:val="0098210B"/>
    <w:rsid w:val="0098231B"/>
    <w:rsid w:val="00983672"/>
    <w:rsid w:val="00983B4D"/>
    <w:rsid w:val="00983CB7"/>
    <w:rsid w:val="00984949"/>
    <w:rsid w:val="009849D7"/>
    <w:rsid w:val="00984B74"/>
    <w:rsid w:val="00986BBB"/>
    <w:rsid w:val="00987084"/>
    <w:rsid w:val="009917B8"/>
    <w:rsid w:val="009929D5"/>
    <w:rsid w:val="00992A3C"/>
    <w:rsid w:val="00992D57"/>
    <w:rsid w:val="00993202"/>
    <w:rsid w:val="00993DA0"/>
    <w:rsid w:val="00993EEF"/>
    <w:rsid w:val="00994B78"/>
    <w:rsid w:val="00995981"/>
    <w:rsid w:val="00995D6E"/>
    <w:rsid w:val="00995DFE"/>
    <w:rsid w:val="00996C0F"/>
    <w:rsid w:val="009973E3"/>
    <w:rsid w:val="00997977"/>
    <w:rsid w:val="00997B01"/>
    <w:rsid w:val="009A05BD"/>
    <w:rsid w:val="009A085C"/>
    <w:rsid w:val="009A0D32"/>
    <w:rsid w:val="009A1158"/>
    <w:rsid w:val="009A123A"/>
    <w:rsid w:val="009A1626"/>
    <w:rsid w:val="009A38DF"/>
    <w:rsid w:val="009A400E"/>
    <w:rsid w:val="009A4AE2"/>
    <w:rsid w:val="009A55F0"/>
    <w:rsid w:val="009A5E45"/>
    <w:rsid w:val="009A5EFE"/>
    <w:rsid w:val="009A64C3"/>
    <w:rsid w:val="009A7C04"/>
    <w:rsid w:val="009B0A66"/>
    <w:rsid w:val="009B1122"/>
    <w:rsid w:val="009B2348"/>
    <w:rsid w:val="009B2401"/>
    <w:rsid w:val="009B25F9"/>
    <w:rsid w:val="009B3291"/>
    <w:rsid w:val="009B338D"/>
    <w:rsid w:val="009B3CC9"/>
    <w:rsid w:val="009B418C"/>
    <w:rsid w:val="009B4EF8"/>
    <w:rsid w:val="009B620F"/>
    <w:rsid w:val="009B6676"/>
    <w:rsid w:val="009B7C25"/>
    <w:rsid w:val="009C102F"/>
    <w:rsid w:val="009C196A"/>
    <w:rsid w:val="009C1C73"/>
    <w:rsid w:val="009C1E73"/>
    <w:rsid w:val="009C2CFD"/>
    <w:rsid w:val="009C3AE7"/>
    <w:rsid w:val="009C3C56"/>
    <w:rsid w:val="009C454A"/>
    <w:rsid w:val="009C4AC4"/>
    <w:rsid w:val="009C5286"/>
    <w:rsid w:val="009C5989"/>
    <w:rsid w:val="009C5E41"/>
    <w:rsid w:val="009D10E1"/>
    <w:rsid w:val="009D2190"/>
    <w:rsid w:val="009D239D"/>
    <w:rsid w:val="009D2D85"/>
    <w:rsid w:val="009D450D"/>
    <w:rsid w:val="009D500C"/>
    <w:rsid w:val="009D5A1C"/>
    <w:rsid w:val="009D5FD4"/>
    <w:rsid w:val="009D651C"/>
    <w:rsid w:val="009D6B1A"/>
    <w:rsid w:val="009E036E"/>
    <w:rsid w:val="009E2532"/>
    <w:rsid w:val="009E4CE6"/>
    <w:rsid w:val="009E554E"/>
    <w:rsid w:val="009E59CE"/>
    <w:rsid w:val="009E6C11"/>
    <w:rsid w:val="009E6EFB"/>
    <w:rsid w:val="009E7011"/>
    <w:rsid w:val="009F017C"/>
    <w:rsid w:val="009F01CD"/>
    <w:rsid w:val="009F0341"/>
    <w:rsid w:val="009F12E9"/>
    <w:rsid w:val="009F227A"/>
    <w:rsid w:val="009F3122"/>
    <w:rsid w:val="009F3914"/>
    <w:rsid w:val="009F3EED"/>
    <w:rsid w:val="009F4873"/>
    <w:rsid w:val="009F64E3"/>
    <w:rsid w:val="009F671B"/>
    <w:rsid w:val="009F70B9"/>
    <w:rsid w:val="009F7781"/>
    <w:rsid w:val="009F7BB7"/>
    <w:rsid w:val="00A002AE"/>
    <w:rsid w:val="00A00525"/>
    <w:rsid w:val="00A01434"/>
    <w:rsid w:val="00A01DD0"/>
    <w:rsid w:val="00A0253A"/>
    <w:rsid w:val="00A03701"/>
    <w:rsid w:val="00A0392C"/>
    <w:rsid w:val="00A04F8B"/>
    <w:rsid w:val="00A0621C"/>
    <w:rsid w:val="00A07211"/>
    <w:rsid w:val="00A07574"/>
    <w:rsid w:val="00A07A3F"/>
    <w:rsid w:val="00A10DDE"/>
    <w:rsid w:val="00A111F0"/>
    <w:rsid w:val="00A11A3F"/>
    <w:rsid w:val="00A120F0"/>
    <w:rsid w:val="00A121C1"/>
    <w:rsid w:val="00A1227E"/>
    <w:rsid w:val="00A126F5"/>
    <w:rsid w:val="00A12DB3"/>
    <w:rsid w:val="00A12F20"/>
    <w:rsid w:val="00A14093"/>
    <w:rsid w:val="00A14341"/>
    <w:rsid w:val="00A14CB1"/>
    <w:rsid w:val="00A14D03"/>
    <w:rsid w:val="00A153C5"/>
    <w:rsid w:val="00A15B6C"/>
    <w:rsid w:val="00A17B04"/>
    <w:rsid w:val="00A17BD5"/>
    <w:rsid w:val="00A21D2D"/>
    <w:rsid w:val="00A21DAE"/>
    <w:rsid w:val="00A22D3E"/>
    <w:rsid w:val="00A2454A"/>
    <w:rsid w:val="00A25787"/>
    <w:rsid w:val="00A25993"/>
    <w:rsid w:val="00A25B18"/>
    <w:rsid w:val="00A25F50"/>
    <w:rsid w:val="00A26242"/>
    <w:rsid w:val="00A266B5"/>
    <w:rsid w:val="00A26C04"/>
    <w:rsid w:val="00A27133"/>
    <w:rsid w:val="00A27158"/>
    <w:rsid w:val="00A2775F"/>
    <w:rsid w:val="00A279BA"/>
    <w:rsid w:val="00A27C35"/>
    <w:rsid w:val="00A30AFA"/>
    <w:rsid w:val="00A311D8"/>
    <w:rsid w:val="00A32875"/>
    <w:rsid w:val="00A32B3D"/>
    <w:rsid w:val="00A32BED"/>
    <w:rsid w:val="00A33A96"/>
    <w:rsid w:val="00A33CA2"/>
    <w:rsid w:val="00A3595F"/>
    <w:rsid w:val="00A361C0"/>
    <w:rsid w:val="00A3706B"/>
    <w:rsid w:val="00A37FA6"/>
    <w:rsid w:val="00A400ED"/>
    <w:rsid w:val="00A42332"/>
    <w:rsid w:val="00A43348"/>
    <w:rsid w:val="00A4360D"/>
    <w:rsid w:val="00A43945"/>
    <w:rsid w:val="00A448F8"/>
    <w:rsid w:val="00A44F4B"/>
    <w:rsid w:val="00A45657"/>
    <w:rsid w:val="00A46807"/>
    <w:rsid w:val="00A46916"/>
    <w:rsid w:val="00A50534"/>
    <w:rsid w:val="00A50763"/>
    <w:rsid w:val="00A5078A"/>
    <w:rsid w:val="00A50AB8"/>
    <w:rsid w:val="00A51A04"/>
    <w:rsid w:val="00A536ED"/>
    <w:rsid w:val="00A54269"/>
    <w:rsid w:val="00A544C9"/>
    <w:rsid w:val="00A54BDC"/>
    <w:rsid w:val="00A54E8C"/>
    <w:rsid w:val="00A54F93"/>
    <w:rsid w:val="00A56186"/>
    <w:rsid w:val="00A5636F"/>
    <w:rsid w:val="00A60555"/>
    <w:rsid w:val="00A61537"/>
    <w:rsid w:val="00A61FDC"/>
    <w:rsid w:val="00A624C2"/>
    <w:rsid w:val="00A63016"/>
    <w:rsid w:val="00A6337E"/>
    <w:rsid w:val="00A6402B"/>
    <w:rsid w:val="00A64C33"/>
    <w:rsid w:val="00A65191"/>
    <w:rsid w:val="00A652C7"/>
    <w:rsid w:val="00A657CB"/>
    <w:rsid w:val="00A65C36"/>
    <w:rsid w:val="00A65D40"/>
    <w:rsid w:val="00A65F7C"/>
    <w:rsid w:val="00A66C79"/>
    <w:rsid w:val="00A66CAE"/>
    <w:rsid w:val="00A674DC"/>
    <w:rsid w:val="00A71196"/>
    <w:rsid w:val="00A72A2F"/>
    <w:rsid w:val="00A73806"/>
    <w:rsid w:val="00A73E8B"/>
    <w:rsid w:val="00A73FE4"/>
    <w:rsid w:val="00A743EF"/>
    <w:rsid w:val="00A7498A"/>
    <w:rsid w:val="00A749DD"/>
    <w:rsid w:val="00A74CC3"/>
    <w:rsid w:val="00A751D1"/>
    <w:rsid w:val="00A76AB0"/>
    <w:rsid w:val="00A76F1E"/>
    <w:rsid w:val="00A801A2"/>
    <w:rsid w:val="00A818F4"/>
    <w:rsid w:val="00A8215A"/>
    <w:rsid w:val="00A84113"/>
    <w:rsid w:val="00A84ACF"/>
    <w:rsid w:val="00A84BE2"/>
    <w:rsid w:val="00A86FD8"/>
    <w:rsid w:val="00A871DC"/>
    <w:rsid w:val="00A87EFF"/>
    <w:rsid w:val="00A9011C"/>
    <w:rsid w:val="00A9016C"/>
    <w:rsid w:val="00A90D32"/>
    <w:rsid w:val="00A910CB"/>
    <w:rsid w:val="00A91618"/>
    <w:rsid w:val="00A92884"/>
    <w:rsid w:val="00A92F1F"/>
    <w:rsid w:val="00A935E8"/>
    <w:rsid w:val="00A9484E"/>
    <w:rsid w:val="00A96E4E"/>
    <w:rsid w:val="00A96EB3"/>
    <w:rsid w:val="00A97046"/>
    <w:rsid w:val="00A9704C"/>
    <w:rsid w:val="00AA0059"/>
    <w:rsid w:val="00AA04DD"/>
    <w:rsid w:val="00AA0997"/>
    <w:rsid w:val="00AA10F1"/>
    <w:rsid w:val="00AA15D9"/>
    <w:rsid w:val="00AA1D19"/>
    <w:rsid w:val="00AA256C"/>
    <w:rsid w:val="00AA40B3"/>
    <w:rsid w:val="00AA52E9"/>
    <w:rsid w:val="00AA6582"/>
    <w:rsid w:val="00AA689A"/>
    <w:rsid w:val="00AA6A1B"/>
    <w:rsid w:val="00AA7077"/>
    <w:rsid w:val="00AA70A8"/>
    <w:rsid w:val="00AA7F89"/>
    <w:rsid w:val="00AB014D"/>
    <w:rsid w:val="00AB1655"/>
    <w:rsid w:val="00AB1973"/>
    <w:rsid w:val="00AB1B39"/>
    <w:rsid w:val="00AB2761"/>
    <w:rsid w:val="00AB2C8C"/>
    <w:rsid w:val="00AB35E4"/>
    <w:rsid w:val="00AB494A"/>
    <w:rsid w:val="00AB4A56"/>
    <w:rsid w:val="00AB4FCA"/>
    <w:rsid w:val="00AB69C9"/>
    <w:rsid w:val="00AB6D75"/>
    <w:rsid w:val="00AC0289"/>
    <w:rsid w:val="00AC06A2"/>
    <w:rsid w:val="00AC08F8"/>
    <w:rsid w:val="00AC1612"/>
    <w:rsid w:val="00AC1D9C"/>
    <w:rsid w:val="00AC358C"/>
    <w:rsid w:val="00AC392A"/>
    <w:rsid w:val="00AC3E12"/>
    <w:rsid w:val="00AC4D96"/>
    <w:rsid w:val="00AC6053"/>
    <w:rsid w:val="00AC7246"/>
    <w:rsid w:val="00AC7B5B"/>
    <w:rsid w:val="00AD0398"/>
    <w:rsid w:val="00AD0403"/>
    <w:rsid w:val="00AD061F"/>
    <w:rsid w:val="00AD0673"/>
    <w:rsid w:val="00AD0900"/>
    <w:rsid w:val="00AD0950"/>
    <w:rsid w:val="00AD0D74"/>
    <w:rsid w:val="00AD16B6"/>
    <w:rsid w:val="00AD1ED9"/>
    <w:rsid w:val="00AD1FE0"/>
    <w:rsid w:val="00AD220E"/>
    <w:rsid w:val="00AD2729"/>
    <w:rsid w:val="00AD42B6"/>
    <w:rsid w:val="00AD4485"/>
    <w:rsid w:val="00AD44A5"/>
    <w:rsid w:val="00AD606A"/>
    <w:rsid w:val="00AD662B"/>
    <w:rsid w:val="00AD68F4"/>
    <w:rsid w:val="00AD6AC4"/>
    <w:rsid w:val="00AD7ABA"/>
    <w:rsid w:val="00AD7AF0"/>
    <w:rsid w:val="00AE04BE"/>
    <w:rsid w:val="00AE0554"/>
    <w:rsid w:val="00AE05E4"/>
    <w:rsid w:val="00AE17DC"/>
    <w:rsid w:val="00AE182D"/>
    <w:rsid w:val="00AE18D6"/>
    <w:rsid w:val="00AE1F36"/>
    <w:rsid w:val="00AE3897"/>
    <w:rsid w:val="00AE4589"/>
    <w:rsid w:val="00AE4F4C"/>
    <w:rsid w:val="00AE75D0"/>
    <w:rsid w:val="00AF0565"/>
    <w:rsid w:val="00AF0FDC"/>
    <w:rsid w:val="00AF102C"/>
    <w:rsid w:val="00AF204C"/>
    <w:rsid w:val="00AF2EB0"/>
    <w:rsid w:val="00AF3405"/>
    <w:rsid w:val="00AF3639"/>
    <w:rsid w:val="00AF449C"/>
    <w:rsid w:val="00AF5629"/>
    <w:rsid w:val="00AF591D"/>
    <w:rsid w:val="00AF6114"/>
    <w:rsid w:val="00AF67F9"/>
    <w:rsid w:val="00AF7ADE"/>
    <w:rsid w:val="00AF7BDC"/>
    <w:rsid w:val="00AF7CFF"/>
    <w:rsid w:val="00AF7D4C"/>
    <w:rsid w:val="00B015C6"/>
    <w:rsid w:val="00B018A7"/>
    <w:rsid w:val="00B01D01"/>
    <w:rsid w:val="00B022BE"/>
    <w:rsid w:val="00B0261A"/>
    <w:rsid w:val="00B0283B"/>
    <w:rsid w:val="00B02D9B"/>
    <w:rsid w:val="00B03029"/>
    <w:rsid w:val="00B03A40"/>
    <w:rsid w:val="00B04E2A"/>
    <w:rsid w:val="00B04E4F"/>
    <w:rsid w:val="00B04F17"/>
    <w:rsid w:val="00B055B7"/>
    <w:rsid w:val="00B06363"/>
    <w:rsid w:val="00B06466"/>
    <w:rsid w:val="00B07FCE"/>
    <w:rsid w:val="00B10B76"/>
    <w:rsid w:val="00B1130C"/>
    <w:rsid w:val="00B113EB"/>
    <w:rsid w:val="00B114A4"/>
    <w:rsid w:val="00B1157E"/>
    <w:rsid w:val="00B1305D"/>
    <w:rsid w:val="00B143D1"/>
    <w:rsid w:val="00B14BDE"/>
    <w:rsid w:val="00B157F4"/>
    <w:rsid w:val="00B1597A"/>
    <w:rsid w:val="00B1666B"/>
    <w:rsid w:val="00B17601"/>
    <w:rsid w:val="00B17A3D"/>
    <w:rsid w:val="00B17DB4"/>
    <w:rsid w:val="00B20576"/>
    <w:rsid w:val="00B2096C"/>
    <w:rsid w:val="00B21872"/>
    <w:rsid w:val="00B21A7B"/>
    <w:rsid w:val="00B22289"/>
    <w:rsid w:val="00B2403F"/>
    <w:rsid w:val="00B244BE"/>
    <w:rsid w:val="00B25060"/>
    <w:rsid w:val="00B25418"/>
    <w:rsid w:val="00B27199"/>
    <w:rsid w:val="00B273DA"/>
    <w:rsid w:val="00B274B9"/>
    <w:rsid w:val="00B2779C"/>
    <w:rsid w:val="00B27A59"/>
    <w:rsid w:val="00B3071F"/>
    <w:rsid w:val="00B30AEC"/>
    <w:rsid w:val="00B30BF5"/>
    <w:rsid w:val="00B3214F"/>
    <w:rsid w:val="00B3289D"/>
    <w:rsid w:val="00B32C1C"/>
    <w:rsid w:val="00B3306C"/>
    <w:rsid w:val="00B33367"/>
    <w:rsid w:val="00B33853"/>
    <w:rsid w:val="00B34DBA"/>
    <w:rsid w:val="00B352DD"/>
    <w:rsid w:val="00B3602F"/>
    <w:rsid w:val="00B360DA"/>
    <w:rsid w:val="00B361D5"/>
    <w:rsid w:val="00B3759B"/>
    <w:rsid w:val="00B4001C"/>
    <w:rsid w:val="00B40033"/>
    <w:rsid w:val="00B41078"/>
    <w:rsid w:val="00B42AB9"/>
    <w:rsid w:val="00B42EF0"/>
    <w:rsid w:val="00B44574"/>
    <w:rsid w:val="00B454F2"/>
    <w:rsid w:val="00B45F0B"/>
    <w:rsid w:val="00B5145C"/>
    <w:rsid w:val="00B515B9"/>
    <w:rsid w:val="00B515C4"/>
    <w:rsid w:val="00B51A45"/>
    <w:rsid w:val="00B51C3C"/>
    <w:rsid w:val="00B51EB7"/>
    <w:rsid w:val="00B51ECA"/>
    <w:rsid w:val="00B526BE"/>
    <w:rsid w:val="00B540E4"/>
    <w:rsid w:val="00B55B8C"/>
    <w:rsid w:val="00B55C18"/>
    <w:rsid w:val="00B561C0"/>
    <w:rsid w:val="00B56EF1"/>
    <w:rsid w:val="00B603F5"/>
    <w:rsid w:val="00B60E15"/>
    <w:rsid w:val="00B60E3E"/>
    <w:rsid w:val="00B60FD1"/>
    <w:rsid w:val="00B61511"/>
    <w:rsid w:val="00B617ED"/>
    <w:rsid w:val="00B62AD8"/>
    <w:rsid w:val="00B62F67"/>
    <w:rsid w:val="00B635F9"/>
    <w:rsid w:val="00B65CAD"/>
    <w:rsid w:val="00B66F59"/>
    <w:rsid w:val="00B72EA8"/>
    <w:rsid w:val="00B73210"/>
    <w:rsid w:val="00B732DC"/>
    <w:rsid w:val="00B7367E"/>
    <w:rsid w:val="00B73957"/>
    <w:rsid w:val="00B7428F"/>
    <w:rsid w:val="00B747A3"/>
    <w:rsid w:val="00B77968"/>
    <w:rsid w:val="00B77D0C"/>
    <w:rsid w:val="00B77D22"/>
    <w:rsid w:val="00B80329"/>
    <w:rsid w:val="00B80529"/>
    <w:rsid w:val="00B8127C"/>
    <w:rsid w:val="00B81A3A"/>
    <w:rsid w:val="00B82568"/>
    <w:rsid w:val="00B8320F"/>
    <w:rsid w:val="00B83384"/>
    <w:rsid w:val="00B85B15"/>
    <w:rsid w:val="00B87433"/>
    <w:rsid w:val="00B87725"/>
    <w:rsid w:val="00B87F56"/>
    <w:rsid w:val="00B910C1"/>
    <w:rsid w:val="00B92104"/>
    <w:rsid w:val="00B92A06"/>
    <w:rsid w:val="00B9374A"/>
    <w:rsid w:val="00B9383D"/>
    <w:rsid w:val="00B943FE"/>
    <w:rsid w:val="00B95018"/>
    <w:rsid w:val="00B955C8"/>
    <w:rsid w:val="00B957EF"/>
    <w:rsid w:val="00BA0C35"/>
    <w:rsid w:val="00BA0D00"/>
    <w:rsid w:val="00BA1685"/>
    <w:rsid w:val="00BA17BD"/>
    <w:rsid w:val="00BA1AF9"/>
    <w:rsid w:val="00BA1D35"/>
    <w:rsid w:val="00BA5493"/>
    <w:rsid w:val="00BA6017"/>
    <w:rsid w:val="00BA6CA8"/>
    <w:rsid w:val="00BA7516"/>
    <w:rsid w:val="00BA7661"/>
    <w:rsid w:val="00BB0B45"/>
    <w:rsid w:val="00BB12B4"/>
    <w:rsid w:val="00BB17AB"/>
    <w:rsid w:val="00BB19CA"/>
    <w:rsid w:val="00BB1A2D"/>
    <w:rsid w:val="00BB20B0"/>
    <w:rsid w:val="00BB22FC"/>
    <w:rsid w:val="00BB3593"/>
    <w:rsid w:val="00BB361F"/>
    <w:rsid w:val="00BB3ECE"/>
    <w:rsid w:val="00BB526E"/>
    <w:rsid w:val="00BB6989"/>
    <w:rsid w:val="00BB6B6F"/>
    <w:rsid w:val="00BB7B38"/>
    <w:rsid w:val="00BB7FED"/>
    <w:rsid w:val="00BC0487"/>
    <w:rsid w:val="00BC0D87"/>
    <w:rsid w:val="00BC0DEC"/>
    <w:rsid w:val="00BC1700"/>
    <w:rsid w:val="00BC1812"/>
    <w:rsid w:val="00BC265F"/>
    <w:rsid w:val="00BC32D8"/>
    <w:rsid w:val="00BC3859"/>
    <w:rsid w:val="00BC3E80"/>
    <w:rsid w:val="00BC59DA"/>
    <w:rsid w:val="00BC61B4"/>
    <w:rsid w:val="00BC6742"/>
    <w:rsid w:val="00BC6AC5"/>
    <w:rsid w:val="00BC6D22"/>
    <w:rsid w:val="00BD0A7B"/>
    <w:rsid w:val="00BD1600"/>
    <w:rsid w:val="00BD3498"/>
    <w:rsid w:val="00BD4135"/>
    <w:rsid w:val="00BD49D7"/>
    <w:rsid w:val="00BD50F0"/>
    <w:rsid w:val="00BD5415"/>
    <w:rsid w:val="00BD570B"/>
    <w:rsid w:val="00BD61E0"/>
    <w:rsid w:val="00BD77EF"/>
    <w:rsid w:val="00BD7872"/>
    <w:rsid w:val="00BE0850"/>
    <w:rsid w:val="00BE0D08"/>
    <w:rsid w:val="00BE0E42"/>
    <w:rsid w:val="00BE27FC"/>
    <w:rsid w:val="00BE31AF"/>
    <w:rsid w:val="00BE35CE"/>
    <w:rsid w:val="00BE4480"/>
    <w:rsid w:val="00BE46E1"/>
    <w:rsid w:val="00BE5501"/>
    <w:rsid w:val="00BE5B8C"/>
    <w:rsid w:val="00BE6D0F"/>
    <w:rsid w:val="00BE7562"/>
    <w:rsid w:val="00BF0A6B"/>
    <w:rsid w:val="00BF0F95"/>
    <w:rsid w:val="00BF1214"/>
    <w:rsid w:val="00BF1607"/>
    <w:rsid w:val="00BF181F"/>
    <w:rsid w:val="00BF1A17"/>
    <w:rsid w:val="00BF1D35"/>
    <w:rsid w:val="00BF26E2"/>
    <w:rsid w:val="00BF2F1A"/>
    <w:rsid w:val="00BF38D6"/>
    <w:rsid w:val="00BF4F2C"/>
    <w:rsid w:val="00BF5886"/>
    <w:rsid w:val="00BF5C60"/>
    <w:rsid w:val="00BF7139"/>
    <w:rsid w:val="00BF7A5E"/>
    <w:rsid w:val="00C01A6A"/>
    <w:rsid w:val="00C01D99"/>
    <w:rsid w:val="00C02126"/>
    <w:rsid w:val="00C02D27"/>
    <w:rsid w:val="00C03175"/>
    <w:rsid w:val="00C0365F"/>
    <w:rsid w:val="00C04251"/>
    <w:rsid w:val="00C05523"/>
    <w:rsid w:val="00C05530"/>
    <w:rsid w:val="00C0562A"/>
    <w:rsid w:val="00C05F15"/>
    <w:rsid w:val="00C066F4"/>
    <w:rsid w:val="00C0712A"/>
    <w:rsid w:val="00C07465"/>
    <w:rsid w:val="00C10B46"/>
    <w:rsid w:val="00C10DC6"/>
    <w:rsid w:val="00C10DFE"/>
    <w:rsid w:val="00C12209"/>
    <w:rsid w:val="00C12779"/>
    <w:rsid w:val="00C12E65"/>
    <w:rsid w:val="00C12FED"/>
    <w:rsid w:val="00C1302E"/>
    <w:rsid w:val="00C1341D"/>
    <w:rsid w:val="00C141B8"/>
    <w:rsid w:val="00C142B1"/>
    <w:rsid w:val="00C14CAF"/>
    <w:rsid w:val="00C152EC"/>
    <w:rsid w:val="00C1619F"/>
    <w:rsid w:val="00C1696F"/>
    <w:rsid w:val="00C17D44"/>
    <w:rsid w:val="00C20C35"/>
    <w:rsid w:val="00C20E78"/>
    <w:rsid w:val="00C214E1"/>
    <w:rsid w:val="00C216A3"/>
    <w:rsid w:val="00C23638"/>
    <w:rsid w:val="00C23E0D"/>
    <w:rsid w:val="00C2450B"/>
    <w:rsid w:val="00C24AAB"/>
    <w:rsid w:val="00C26924"/>
    <w:rsid w:val="00C27CA0"/>
    <w:rsid w:val="00C3051E"/>
    <w:rsid w:val="00C305CB"/>
    <w:rsid w:val="00C30885"/>
    <w:rsid w:val="00C30993"/>
    <w:rsid w:val="00C320A5"/>
    <w:rsid w:val="00C3213D"/>
    <w:rsid w:val="00C323ED"/>
    <w:rsid w:val="00C32AF6"/>
    <w:rsid w:val="00C33CCD"/>
    <w:rsid w:val="00C35322"/>
    <w:rsid w:val="00C35B4D"/>
    <w:rsid w:val="00C36BE9"/>
    <w:rsid w:val="00C36E1E"/>
    <w:rsid w:val="00C370CB"/>
    <w:rsid w:val="00C372DD"/>
    <w:rsid w:val="00C37B4D"/>
    <w:rsid w:val="00C40981"/>
    <w:rsid w:val="00C41504"/>
    <w:rsid w:val="00C41CBD"/>
    <w:rsid w:val="00C42450"/>
    <w:rsid w:val="00C42EF5"/>
    <w:rsid w:val="00C456CE"/>
    <w:rsid w:val="00C45F40"/>
    <w:rsid w:val="00C47B4D"/>
    <w:rsid w:val="00C50CCB"/>
    <w:rsid w:val="00C511E5"/>
    <w:rsid w:val="00C51995"/>
    <w:rsid w:val="00C51F10"/>
    <w:rsid w:val="00C520D2"/>
    <w:rsid w:val="00C52542"/>
    <w:rsid w:val="00C53016"/>
    <w:rsid w:val="00C5349C"/>
    <w:rsid w:val="00C544F1"/>
    <w:rsid w:val="00C555CA"/>
    <w:rsid w:val="00C556E0"/>
    <w:rsid w:val="00C557D6"/>
    <w:rsid w:val="00C55C30"/>
    <w:rsid w:val="00C55DBA"/>
    <w:rsid w:val="00C56BAB"/>
    <w:rsid w:val="00C5764F"/>
    <w:rsid w:val="00C57682"/>
    <w:rsid w:val="00C57A24"/>
    <w:rsid w:val="00C6033A"/>
    <w:rsid w:val="00C618F3"/>
    <w:rsid w:val="00C61957"/>
    <w:rsid w:val="00C624A6"/>
    <w:rsid w:val="00C635DF"/>
    <w:rsid w:val="00C63811"/>
    <w:rsid w:val="00C64747"/>
    <w:rsid w:val="00C661F5"/>
    <w:rsid w:val="00C662CE"/>
    <w:rsid w:val="00C669F0"/>
    <w:rsid w:val="00C67C82"/>
    <w:rsid w:val="00C67F59"/>
    <w:rsid w:val="00C703C9"/>
    <w:rsid w:val="00C714AE"/>
    <w:rsid w:val="00C722A1"/>
    <w:rsid w:val="00C7230D"/>
    <w:rsid w:val="00C7238A"/>
    <w:rsid w:val="00C728DA"/>
    <w:rsid w:val="00C73EDD"/>
    <w:rsid w:val="00C74F2E"/>
    <w:rsid w:val="00C74FF0"/>
    <w:rsid w:val="00C7503F"/>
    <w:rsid w:val="00C750A2"/>
    <w:rsid w:val="00C75B37"/>
    <w:rsid w:val="00C75E92"/>
    <w:rsid w:val="00C763ED"/>
    <w:rsid w:val="00C76967"/>
    <w:rsid w:val="00C76C8C"/>
    <w:rsid w:val="00C77760"/>
    <w:rsid w:val="00C77D0D"/>
    <w:rsid w:val="00C77F3C"/>
    <w:rsid w:val="00C80591"/>
    <w:rsid w:val="00C80D8A"/>
    <w:rsid w:val="00C8277D"/>
    <w:rsid w:val="00C82CCE"/>
    <w:rsid w:val="00C831EC"/>
    <w:rsid w:val="00C83EAF"/>
    <w:rsid w:val="00C845A1"/>
    <w:rsid w:val="00C850F4"/>
    <w:rsid w:val="00C867AE"/>
    <w:rsid w:val="00C86AA1"/>
    <w:rsid w:val="00C86B03"/>
    <w:rsid w:val="00C86F0E"/>
    <w:rsid w:val="00C872F4"/>
    <w:rsid w:val="00C87EB8"/>
    <w:rsid w:val="00C9005D"/>
    <w:rsid w:val="00C90233"/>
    <w:rsid w:val="00C90AC1"/>
    <w:rsid w:val="00C90EEC"/>
    <w:rsid w:val="00C91974"/>
    <w:rsid w:val="00C91F70"/>
    <w:rsid w:val="00C931AC"/>
    <w:rsid w:val="00C9434C"/>
    <w:rsid w:val="00C95283"/>
    <w:rsid w:val="00C964AD"/>
    <w:rsid w:val="00C9688B"/>
    <w:rsid w:val="00C968A7"/>
    <w:rsid w:val="00C96B00"/>
    <w:rsid w:val="00C96FF4"/>
    <w:rsid w:val="00CA0121"/>
    <w:rsid w:val="00CA08B5"/>
    <w:rsid w:val="00CA0BC0"/>
    <w:rsid w:val="00CA137B"/>
    <w:rsid w:val="00CA16EB"/>
    <w:rsid w:val="00CA1852"/>
    <w:rsid w:val="00CA1BDD"/>
    <w:rsid w:val="00CA2329"/>
    <w:rsid w:val="00CA293F"/>
    <w:rsid w:val="00CA3030"/>
    <w:rsid w:val="00CA3562"/>
    <w:rsid w:val="00CA3D3B"/>
    <w:rsid w:val="00CA4E0D"/>
    <w:rsid w:val="00CA5F0B"/>
    <w:rsid w:val="00CA6AE5"/>
    <w:rsid w:val="00CA6B4B"/>
    <w:rsid w:val="00CB0C24"/>
    <w:rsid w:val="00CB0D79"/>
    <w:rsid w:val="00CB1591"/>
    <w:rsid w:val="00CB17B4"/>
    <w:rsid w:val="00CB2486"/>
    <w:rsid w:val="00CB2522"/>
    <w:rsid w:val="00CB25BB"/>
    <w:rsid w:val="00CB4962"/>
    <w:rsid w:val="00CB730C"/>
    <w:rsid w:val="00CB7F6C"/>
    <w:rsid w:val="00CC1AA0"/>
    <w:rsid w:val="00CC2612"/>
    <w:rsid w:val="00CC2C08"/>
    <w:rsid w:val="00CC31C3"/>
    <w:rsid w:val="00CC38A4"/>
    <w:rsid w:val="00CC3A64"/>
    <w:rsid w:val="00CC3D68"/>
    <w:rsid w:val="00CC5689"/>
    <w:rsid w:val="00CC6189"/>
    <w:rsid w:val="00CC64B9"/>
    <w:rsid w:val="00CC6E0D"/>
    <w:rsid w:val="00CC7F79"/>
    <w:rsid w:val="00CD14DF"/>
    <w:rsid w:val="00CD2BBC"/>
    <w:rsid w:val="00CD41F3"/>
    <w:rsid w:val="00CD5543"/>
    <w:rsid w:val="00CD55E7"/>
    <w:rsid w:val="00CD5957"/>
    <w:rsid w:val="00CD5974"/>
    <w:rsid w:val="00CD6522"/>
    <w:rsid w:val="00CD6731"/>
    <w:rsid w:val="00CE03CC"/>
    <w:rsid w:val="00CE06C2"/>
    <w:rsid w:val="00CE06EA"/>
    <w:rsid w:val="00CE0765"/>
    <w:rsid w:val="00CE09AE"/>
    <w:rsid w:val="00CE0E35"/>
    <w:rsid w:val="00CE1DFE"/>
    <w:rsid w:val="00CE28F8"/>
    <w:rsid w:val="00CE2C0F"/>
    <w:rsid w:val="00CE2CC6"/>
    <w:rsid w:val="00CE3605"/>
    <w:rsid w:val="00CE38CD"/>
    <w:rsid w:val="00CE3B61"/>
    <w:rsid w:val="00CE4153"/>
    <w:rsid w:val="00CE4329"/>
    <w:rsid w:val="00CE4647"/>
    <w:rsid w:val="00CE482A"/>
    <w:rsid w:val="00CE59B8"/>
    <w:rsid w:val="00CE5B83"/>
    <w:rsid w:val="00CE6084"/>
    <w:rsid w:val="00CE667D"/>
    <w:rsid w:val="00CE671C"/>
    <w:rsid w:val="00CE7CCC"/>
    <w:rsid w:val="00CF10A7"/>
    <w:rsid w:val="00CF1AD2"/>
    <w:rsid w:val="00CF1E68"/>
    <w:rsid w:val="00CF21A1"/>
    <w:rsid w:val="00CF2601"/>
    <w:rsid w:val="00CF2DB3"/>
    <w:rsid w:val="00CF3504"/>
    <w:rsid w:val="00CF3737"/>
    <w:rsid w:val="00CF456D"/>
    <w:rsid w:val="00CF4AC9"/>
    <w:rsid w:val="00CF4D8E"/>
    <w:rsid w:val="00CF4FAE"/>
    <w:rsid w:val="00CF5096"/>
    <w:rsid w:val="00D001B5"/>
    <w:rsid w:val="00D002A6"/>
    <w:rsid w:val="00D00DB8"/>
    <w:rsid w:val="00D01AA2"/>
    <w:rsid w:val="00D024A4"/>
    <w:rsid w:val="00D02607"/>
    <w:rsid w:val="00D027E6"/>
    <w:rsid w:val="00D04784"/>
    <w:rsid w:val="00D056EF"/>
    <w:rsid w:val="00D05805"/>
    <w:rsid w:val="00D05D91"/>
    <w:rsid w:val="00D062B0"/>
    <w:rsid w:val="00D10494"/>
    <w:rsid w:val="00D1095E"/>
    <w:rsid w:val="00D11A47"/>
    <w:rsid w:val="00D11BEE"/>
    <w:rsid w:val="00D11C42"/>
    <w:rsid w:val="00D11E3F"/>
    <w:rsid w:val="00D140F5"/>
    <w:rsid w:val="00D14B66"/>
    <w:rsid w:val="00D14B6F"/>
    <w:rsid w:val="00D14B9B"/>
    <w:rsid w:val="00D14FFE"/>
    <w:rsid w:val="00D15C98"/>
    <w:rsid w:val="00D15FBF"/>
    <w:rsid w:val="00D17005"/>
    <w:rsid w:val="00D17C0C"/>
    <w:rsid w:val="00D20349"/>
    <w:rsid w:val="00D21F11"/>
    <w:rsid w:val="00D234A3"/>
    <w:rsid w:val="00D23B0A"/>
    <w:rsid w:val="00D25B36"/>
    <w:rsid w:val="00D25F96"/>
    <w:rsid w:val="00D274D3"/>
    <w:rsid w:val="00D30541"/>
    <w:rsid w:val="00D31C33"/>
    <w:rsid w:val="00D31E19"/>
    <w:rsid w:val="00D32514"/>
    <w:rsid w:val="00D329F0"/>
    <w:rsid w:val="00D32C06"/>
    <w:rsid w:val="00D32DF1"/>
    <w:rsid w:val="00D336AD"/>
    <w:rsid w:val="00D3423B"/>
    <w:rsid w:val="00D342C3"/>
    <w:rsid w:val="00D34E4D"/>
    <w:rsid w:val="00D34EE5"/>
    <w:rsid w:val="00D37487"/>
    <w:rsid w:val="00D37D45"/>
    <w:rsid w:val="00D37D56"/>
    <w:rsid w:val="00D409B2"/>
    <w:rsid w:val="00D40E33"/>
    <w:rsid w:val="00D40E68"/>
    <w:rsid w:val="00D41826"/>
    <w:rsid w:val="00D41A70"/>
    <w:rsid w:val="00D44B14"/>
    <w:rsid w:val="00D46683"/>
    <w:rsid w:val="00D515B0"/>
    <w:rsid w:val="00D51E0F"/>
    <w:rsid w:val="00D51F8C"/>
    <w:rsid w:val="00D5323E"/>
    <w:rsid w:val="00D539CC"/>
    <w:rsid w:val="00D54281"/>
    <w:rsid w:val="00D54566"/>
    <w:rsid w:val="00D54769"/>
    <w:rsid w:val="00D54B34"/>
    <w:rsid w:val="00D54DB2"/>
    <w:rsid w:val="00D557D3"/>
    <w:rsid w:val="00D56D67"/>
    <w:rsid w:val="00D57C81"/>
    <w:rsid w:val="00D57DA4"/>
    <w:rsid w:val="00D60604"/>
    <w:rsid w:val="00D61BF6"/>
    <w:rsid w:val="00D62EAA"/>
    <w:rsid w:val="00D632AE"/>
    <w:rsid w:val="00D64679"/>
    <w:rsid w:val="00D647A6"/>
    <w:rsid w:val="00D6540D"/>
    <w:rsid w:val="00D65A8B"/>
    <w:rsid w:val="00D664F4"/>
    <w:rsid w:val="00D6716B"/>
    <w:rsid w:val="00D6752D"/>
    <w:rsid w:val="00D7002B"/>
    <w:rsid w:val="00D708B4"/>
    <w:rsid w:val="00D70A44"/>
    <w:rsid w:val="00D70A58"/>
    <w:rsid w:val="00D70E3D"/>
    <w:rsid w:val="00D718C3"/>
    <w:rsid w:val="00D71F5C"/>
    <w:rsid w:val="00D72A68"/>
    <w:rsid w:val="00D72BF9"/>
    <w:rsid w:val="00D72F60"/>
    <w:rsid w:val="00D7311B"/>
    <w:rsid w:val="00D736B2"/>
    <w:rsid w:val="00D74487"/>
    <w:rsid w:val="00D765E9"/>
    <w:rsid w:val="00D770C5"/>
    <w:rsid w:val="00D777E1"/>
    <w:rsid w:val="00D80447"/>
    <w:rsid w:val="00D81B93"/>
    <w:rsid w:val="00D82573"/>
    <w:rsid w:val="00D84100"/>
    <w:rsid w:val="00D84210"/>
    <w:rsid w:val="00D8447A"/>
    <w:rsid w:val="00D84BC9"/>
    <w:rsid w:val="00D8559F"/>
    <w:rsid w:val="00D85F58"/>
    <w:rsid w:val="00D8690D"/>
    <w:rsid w:val="00D86C49"/>
    <w:rsid w:val="00D90F06"/>
    <w:rsid w:val="00D90F31"/>
    <w:rsid w:val="00D91136"/>
    <w:rsid w:val="00D91620"/>
    <w:rsid w:val="00D9197C"/>
    <w:rsid w:val="00D91F99"/>
    <w:rsid w:val="00D93E17"/>
    <w:rsid w:val="00D943CE"/>
    <w:rsid w:val="00D94497"/>
    <w:rsid w:val="00D94A4D"/>
    <w:rsid w:val="00D94AED"/>
    <w:rsid w:val="00D95A10"/>
    <w:rsid w:val="00D95AFA"/>
    <w:rsid w:val="00D96D61"/>
    <w:rsid w:val="00D9784C"/>
    <w:rsid w:val="00D97F71"/>
    <w:rsid w:val="00DA049E"/>
    <w:rsid w:val="00DA0627"/>
    <w:rsid w:val="00DA0F17"/>
    <w:rsid w:val="00DA1055"/>
    <w:rsid w:val="00DA14EB"/>
    <w:rsid w:val="00DA16EE"/>
    <w:rsid w:val="00DA2741"/>
    <w:rsid w:val="00DA5B2E"/>
    <w:rsid w:val="00DA6518"/>
    <w:rsid w:val="00DA6AD4"/>
    <w:rsid w:val="00DB0A87"/>
    <w:rsid w:val="00DB1462"/>
    <w:rsid w:val="00DB1EF2"/>
    <w:rsid w:val="00DB211B"/>
    <w:rsid w:val="00DB3401"/>
    <w:rsid w:val="00DB387F"/>
    <w:rsid w:val="00DB3CD5"/>
    <w:rsid w:val="00DB4628"/>
    <w:rsid w:val="00DB4F03"/>
    <w:rsid w:val="00DB509B"/>
    <w:rsid w:val="00DB5432"/>
    <w:rsid w:val="00DB5A7F"/>
    <w:rsid w:val="00DB5B3A"/>
    <w:rsid w:val="00DB5F0B"/>
    <w:rsid w:val="00DB6326"/>
    <w:rsid w:val="00DB6662"/>
    <w:rsid w:val="00DB6914"/>
    <w:rsid w:val="00DB6D00"/>
    <w:rsid w:val="00DB705B"/>
    <w:rsid w:val="00DB7B09"/>
    <w:rsid w:val="00DC01AB"/>
    <w:rsid w:val="00DC1045"/>
    <w:rsid w:val="00DC1935"/>
    <w:rsid w:val="00DC32F2"/>
    <w:rsid w:val="00DC3780"/>
    <w:rsid w:val="00DC461C"/>
    <w:rsid w:val="00DC472B"/>
    <w:rsid w:val="00DC56F9"/>
    <w:rsid w:val="00DC578C"/>
    <w:rsid w:val="00DC5A82"/>
    <w:rsid w:val="00DC7A4E"/>
    <w:rsid w:val="00DC7C56"/>
    <w:rsid w:val="00DC7FDC"/>
    <w:rsid w:val="00DD08AA"/>
    <w:rsid w:val="00DD1152"/>
    <w:rsid w:val="00DD19B5"/>
    <w:rsid w:val="00DD1A8A"/>
    <w:rsid w:val="00DD3C28"/>
    <w:rsid w:val="00DD3DEC"/>
    <w:rsid w:val="00DD4F1E"/>
    <w:rsid w:val="00DD4F7E"/>
    <w:rsid w:val="00DD5343"/>
    <w:rsid w:val="00DD549F"/>
    <w:rsid w:val="00DD5897"/>
    <w:rsid w:val="00DD58A5"/>
    <w:rsid w:val="00DD5BD4"/>
    <w:rsid w:val="00DD7533"/>
    <w:rsid w:val="00DD7DA9"/>
    <w:rsid w:val="00DE012D"/>
    <w:rsid w:val="00DE0240"/>
    <w:rsid w:val="00DE07FA"/>
    <w:rsid w:val="00DE196E"/>
    <w:rsid w:val="00DE23E8"/>
    <w:rsid w:val="00DE243C"/>
    <w:rsid w:val="00DE4F6F"/>
    <w:rsid w:val="00DE5402"/>
    <w:rsid w:val="00DE567D"/>
    <w:rsid w:val="00DE5DA2"/>
    <w:rsid w:val="00DE6691"/>
    <w:rsid w:val="00DE7536"/>
    <w:rsid w:val="00DE7B53"/>
    <w:rsid w:val="00DE7E84"/>
    <w:rsid w:val="00DF094C"/>
    <w:rsid w:val="00DF0B54"/>
    <w:rsid w:val="00DF0C7B"/>
    <w:rsid w:val="00DF1305"/>
    <w:rsid w:val="00DF1C35"/>
    <w:rsid w:val="00DF1E43"/>
    <w:rsid w:val="00DF2D12"/>
    <w:rsid w:val="00DF4FC9"/>
    <w:rsid w:val="00DF60C2"/>
    <w:rsid w:val="00DF6C13"/>
    <w:rsid w:val="00DF7433"/>
    <w:rsid w:val="00DF792C"/>
    <w:rsid w:val="00DF7D46"/>
    <w:rsid w:val="00E0019C"/>
    <w:rsid w:val="00E0040B"/>
    <w:rsid w:val="00E00CDF"/>
    <w:rsid w:val="00E01CA8"/>
    <w:rsid w:val="00E0270D"/>
    <w:rsid w:val="00E030A3"/>
    <w:rsid w:val="00E0405B"/>
    <w:rsid w:val="00E042D3"/>
    <w:rsid w:val="00E049EB"/>
    <w:rsid w:val="00E05766"/>
    <w:rsid w:val="00E061EE"/>
    <w:rsid w:val="00E06679"/>
    <w:rsid w:val="00E06A75"/>
    <w:rsid w:val="00E06B97"/>
    <w:rsid w:val="00E06CC0"/>
    <w:rsid w:val="00E074CD"/>
    <w:rsid w:val="00E10796"/>
    <w:rsid w:val="00E10CA3"/>
    <w:rsid w:val="00E112B4"/>
    <w:rsid w:val="00E11B51"/>
    <w:rsid w:val="00E122A5"/>
    <w:rsid w:val="00E12FBE"/>
    <w:rsid w:val="00E140D2"/>
    <w:rsid w:val="00E1516E"/>
    <w:rsid w:val="00E16F63"/>
    <w:rsid w:val="00E20649"/>
    <w:rsid w:val="00E20CAB"/>
    <w:rsid w:val="00E20D0C"/>
    <w:rsid w:val="00E22598"/>
    <w:rsid w:val="00E22A69"/>
    <w:rsid w:val="00E23260"/>
    <w:rsid w:val="00E25220"/>
    <w:rsid w:val="00E25B40"/>
    <w:rsid w:val="00E2630F"/>
    <w:rsid w:val="00E26E76"/>
    <w:rsid w:val="00E27958"/>
    <w:rsid w:val="00E30088"/>
    <w:rsid w:val="00E31903"/>
    <w:rsid w:val="00E33360"/>
    <w:rsid w:val="00E3361F"/>
    <w:rsid w:val="00E33C12"/>
    <w:rsid w:val="00E342DA"/>
    <w:rsid w:val="00E3560F"/>
    <w:rsid w:val="00E36517"/>
    <w:rsid w:val="00E366A2"/>
    <w:rsid w:val="00E37155"/>
    <w:rsid w:val="00E3766F"/>
    <w:rsid w:val="00E40384"/>
    <w:rsid w:val="00E40665"/>
    <w:rsid w:val="00E40D15"/>
    <w:rsid w:val="00E40E2A"/>
    <w:rsid w:val="00E41E6B"/>
    <w:rsid w:val="00E427AB"/>
    <w:rsid w:val="00E431AF"/>
    <w:rsid w:val="00E431E6"/>
    <w:rsid w:val="00E4345A"/>
    <w:rsid w:val="00E43C24"/>
    <w:rsid w:val="00E447E2"/>
    <w:rsid w:val="00E44AC0"/>
    <w:rsid w:val="00E4582F"/>
    <w:rsid w:val="00E45C1B"/>
    <w:rsid w:val="00E46612"/>
    <w:rsid w:val="00E46B00"/>
    <w:rsid w:val="00E47AE8"/>
    <w:rsid w:val="00E50E84"/>
    <w:rsid w:val="00E50FAE"/>
    <w:rsid w:val="00E513D2"/>
    <w:rsid w:val="00E514B6"/>
    <w:rsid w:val="00E51CBF"/>
    <w:rsid w:val="00E51E50"/>
    <w:rsid w:val="00E52407"/>
    <w:rsid w:val="00E52A80"/>
    <w:rsid w:val="00E53D30"/>
    <w:rsid w:val="00E542B2"/>
    <w:rsid w:val="00E550EB"/>
    <w:rsid w:val="00E56013"/>
    <w:rsid w:val="00E56E27"/>
    <w:rsid w:val="00E57BBF"/>
    <w:rsid w:val="00E60382"/>
    <w:rsid w:val="00E60C3B"/>
    <w:rsid w:val="00E60C7C"/>
    <w:rsid w:val="00E61AED"/>
    <w:rsid w:val="00E61C28"/>
    <w:rsid w:val="00E6277F"/>
    <w:rsid w:val="00E627EF"/>
    <w:rsid w:val="00E62D51"/>
    <w:rsid w:val="00E62F27"/>
    <w:rsid w:val="00E63BCA"/>
    <w:rsid w:val="00E63F71"/>
    <w:rsid w:val="00E647C9"/>
    <w:rsid w:val="00E647E1"/>
    <w:rsid w:val="00E648CF"/>
    <w:rsid w:val="00E65890"/>
    <w:rsid w:val="00E667F5"/>
    <w:rsid w:val="00E66FB6"/>
    <w:rsid w:val="00E710AD"/>
    <w:rsid w:val="00E7150C"/>
    <w:rsid w:val="00E71C10"/>
    <w:rsid w:val="00E725A3"/>
    <w:rsid w:val="00E73679"/>
    <w:rsid w:val="00E742DE"/>
    <w:rsid w:val="00E744A1"/>
    <w:rsid w:val="00E7475C"/>
    <w:rsid w:val="00E74FD6"/>
    <w:rsid w:val="00E757DB"/>
    <w:rsid w:val="00E7630B"/>
    <w:rsid w:val="00E7773C"/>
    <w:rsid w:val="00E81672"/>
    <w:rsid w:val="00E81DD3"/>
    <w:rsid w:val="00E822F6"/>
    <w:rsid w:val="00E82824"/>
    <w:rsid w:val="00E82AC2"/>
    <w:rsid w:val="00E82F1A"/>
    <w:rsid w:val="00E82F8C"/>
    <w:rsid w:val="00E83D82"/>
    <w:rsid w:val="00E84D7E"/>
    <w:rsid w:val="00E85CE3"/>
    <w:rsid w:val="00E8762A"/>
    <w:rsid w:val="00E878F2"/>
    <w:rsid w:val="00E87927"/>
    <w:rsid w:val="00E922A5"/>
    <w:rsid w:val="00E96150"/>
    <w:rsid w:val="00E96700"/>
    <w:rsid w:val="00E973AC"/>
    <w:rsid w:val="00EA00BB"/>
    <w:rsid w:val="00EA0D8B"/>
    <w:rsid w:val="00EA16DB"/>
    <w:rsid w:val="00EA2415"/>
    <w:rsid w:val="00EA2937"/>
    <w:rsid w:val="00EA31EA"/>
    <w:rsid w:val="00EA440A"/>
    <w:rsid w:val="00EA4428"/>
    <w:rsid w:val="00EA49DD"/>
    <w:rsid w:val="00EA5078"/>
    <w:rsid w:val="00EA5348"/>
    <w:rsid w:val="00EA5A93"/>
    <w:rsid w:val="00EB00DF"/>
    <w:rsid w:val="00EB0B54"/>
    <w:rsid w:val="00EB111D"/>
    <w:rsid w:val="00EB1482"/>
    <w:rsid w:val="00EB2616"/>
    <w:rsid w:val="00EB2B9B"/>
    <w:rsid w:val="00EB3329"/>
    <w:rsid w:val="00EB35DE"/>
    <w:rsid w:val="00EB3955"/>
    <w:rsid w:val="00EB3B17"/>
    <w:rsid w:val="00EB3E23"/>
    <w:rsid w:val="00EB49F4"/>
    <w:rsid w:val="00EB5679"/>
    <w:rsid w:val="00EB6E59"/>
    <w:rsid w:val="00EB7BCD"/>
    <w:rsid w:val="00EC02C6"/>
    <w:rsid w:val="00EC06C2"/>
    <w:rsid w:val="00EC27F1"/>
    <w:rsid w:val="00EC32BB"/>
    <w:rsid w:val="00EC3B0B"/>
    <w:rsid w:val="00EC3F41"/>
    <w:rsid w:val="00EC4593"/>
    <w:rsid w:val="00EC4EBF"/>
    <w:rsid w:val="00EC54FE"/>
    <w:rsid w:val="00EC5A6D"/>
    <w:rsid w:val="00EC5EDC"/>
    <w:rsid w:val="00EC6D48"/>
    <w:rsid w:val="00EC7357"/>
    <w:rsid w:val="00EC7A8B"/>
    <w:rsid w:val="00EC7F4E"/>
    <w:rsid w:val="00ED18C3"/>
    <w:rsid w:val="00ED1D14"/>
    <w:rsid w:val="00ED21B3"/>
    <w:rsid w:val="00ED3638"/>
    <w:rsid w:val="00ED51AA"/>
    <w:rsid w:val="00ED5636"/>
    <w:rsid w:val="00ED56EB"/>
    <w:rsid w:val="00ED69D3"/>
    <w:rsid w:val="00ED70F3"/>
    <w:rsid w:val="00ED7907"/>
    <w:rsid w:val="00EE12E9"/>
    <w:rsid w:val="00EE1D6C"/>
    <w:rsid w:val="00EE25B7"/>
    <w:rsid w:val="00EE4839"/>
    <w:rsid w:val="00EE4CC2"/>
    <w:rsid w:val="00EE6233"/>
    <w:rsid w:val="00EE6D3D"/>
    <w:rsid w:val="00EE7464"/>
    <w:rsid w:val="00EE763C"/>
    <w:rsid w:val="00EE767B"/>
    <w:rsid w:val="00EE7C3D"/>
    <w:rsid w:val="00EF02F3"/>
    <w:rsid w:val="00EF0D50"/>
    <w:rsid w:val="00EF165E"/>
    <w:rsid w:val="00EF1959"/>
    <w:rsid w:val="00EF1976"/>
    <w:rsid w:val="00EF21A4"/>
    <w:rsid w:val="00EF2B20"/>
    <w:rsid w:val="00EF2D5B"/>
    <w:rsid w:val="00EF37CF"/>
    <w:rsid w:val="00EF42B5"/>
    <w:rsid w:val="00EF4862"/>
    <w:rsid w:val="00EF6413"/>
    <w:rsid w:val="00EF6C79"/>
    <w:rsid w:val="00EF7133"/>
    <w:rsid w:val="00F0010E"/>
    <w:rsid w:val="00F00FBB"/>
    <w:rsid w:val="00F018C6"/>
    <w:rsid w:val="00F01AD3"/>
    <w:rsid w:val="00F040AA"/>
    <w:rsid w:val="00F042AD"/>
    <w:rsid w:val="00F04972"/>
    <w:rsid w:val="00F059D2"/>
    <w:rsid w:val="00F05DFB"/>
    <w:rsid w:val="00F06708"/>
    <w:rsid w:val="00F113EE"/>
    <w:rsid w:val="00F11D31"/>
    <w:rsid w:val="00F12331"/>
    <w:rsid w:val="00F12CF6"/>
    <w:rsid w:val="00F12FF1"/>
    <w:rsid w:val="00F1395E"/>
    <w:rsid w:val="00F13C9B"/>
    <w:rsid w:val="00F14578"/>
    <w:rsid w:val="00F157C1"/>
    <w:rsid w:val="00F1615C"/>
    <w:rsid w:val="00F1667B"/>
    <w:rsid w:val="00F16883"/>
    <w:rsid w:val="00F16C0E"/>
    <w:rsid w:val="00F1761E"/>
    <w:rsid w:val="00F20D23"/>
    <w:rsid w:val="00F20DC5"/>
    <w:rsid w:val="00F22440"/>
    <w:rsid w:val="00F22B1B"/>
    <w:rsid w:val="00F22BA5"/>
    <w:rsid w:val="00F23187"/>
    <w:rsid w:val="00F23AD6"/>
    <w:rsid w:val="00F23B82"/>
    <w:rsid w:val="00F24F6C"/>
    <w:rsid w:val="00F25CD5"/>
    <w:rsid w:val="00F26B9E"/>
    <w:rsid w:val="00F306DC"/>
    <w:rsid w:val="00F3149C"/>
    <w:rsid w:val="00F31744"/>
    <w:rsid w:val="00F31A9C"/>
    <w:rsid w:val="00F31FC4"/>
    <w:rsid w:val="00F341A0"/>
    <w:rsid w:val="00F343EB"/>
    <w:rsid w:val="00F34472"/>
    <w:rsid w:val="00F347E5"/>
    <w:rsid w:val="00F3546C"/>
    <w:rsid w:val="00F35516"/>
    <w:rsid w:val="00F35738"/>
    <w:rsid w:val="00F35FEC"/>
    <w:rsid w:val="00F36F27"/>
    <w:rsid w:val="00F404C2"/>
    <w:rsid w:val="00F40E72"/>
    <w:rsid w:val="00F41715"/>
    <w:rsid w:val="00F41E6D"/>
    <w:rsid w:val="00F4240B"/>
    <w:rsid w:val="00F436E3"/>
    <w:rsid w:val="00F447C5"/>
    <w:rsid w:val="00F450EB"/>
    <w:rsid w:val="00F466AD"/>
    <w:rsid w:val="00F51929"/>
    <w:rsid w:val="00F5361E"/>
    <w:rsid w:val="00F53627"/>
    <w:rsid w:val="00F53C3A"/>
    <w:rsid w:val="00F54901"/>
    <w:rsid w:val="00F5603D"/>
    <w:rsid w:val="00F56088"/>
    <w:rsid w:val="00F5645F"/>
    <w:rsid w:val="00F564B4"/>
    <w:rsid w:val="00F5660E"/>
    <w:rsid w:val="00F56A9C"/>
    <w:rsid w:val="00F57D2A"/>
    <w:rsid w:val="00F6073D"/>
    <w:rsid w:val="00F6106E"/>
    <w:rsid w:val="00F61B69"/>
    <w:rsid w:val="00F63276"/>
    <w:rsid w:val="00F636D2"/>
    <w:rsid w:val="00F63AA6"/>
    <w:rsid w:val="00F64AB8"/>
    <w:rsid w:val="00F64B8F"/>
    <w:rsid w:val="00F64EC5"/>
    <w:rsid w:val="00F65F21"/>
    <w:rsid w:val="00F666EF"/>
    <w:rsid w:val="00F6690B"/>
    <w:rsid w:val="00F66E92"/>
    <w:rsid w:val="00F67705"/>
    <w:rsid w:val="00F67D7B"/>
    <w:rsid w:val="00F7067C"/>
    <w:rsid w:val="00F70AC9"/>
    <w:rsid w:val="00F70E3A"/>
    <w:rsid w:val="00F71568"/>
    <w:rsid w:val="00F71EB1"/>
    <w:rsid w:val="00F73467"/>
    <w:rsid w:val="00F73C5D"/>
    <w:rsid w:val="00F74508"/>
    <w:rsid w:val="00F766DA"/>
    <w:rsid w:val="00F7686E"/>
    <w:rsid w:val="00F80890"/>
    <w:rsid w:val="00F80CCE"/>
    <w:rsid w:val="00F81639"/>
    <w:rsid w:val="00F82374"/>
    <w:rsid w:val="00F83042"/>
    <w:rsid w:val="00F8351F"/>
    <w:rsid w:val="00F84180"/>
    <w:rsid w:val="00F84D34"/>
    <w:rsid w:val="00F855C9"/>
    <w:rsid w:val="00F85979"/>
    <w:rsid w:val="00F85D4E"/>
    <w:rsid w:val="00F8782A"/>
    <w:rsid w:val="00F87CC5"/>
    <w:rsid w:val="00F9017C"/>
    <w:rsid w:val="00F9037A"/>
    <w:rsid w:val="00F90AA9"/>
    <w:rsid w:val="00F91CA1"/>
    <w:rsid w:val="00F92FA7"/>
    <w:rsid w:val="00F93D94"/>
    <w:rsid w:val="00F952D7"/>
    <w:rsid w:val="00F95F27"/>
    <w:rsid w:val="00F95FF3"/>
    <w:rsid w:val="00F97288"/>
    <w:rsid w:val="00FA0FEB"/>
    <w:rsid w:val="00FA1947"/>
    <w:rsid w:val="00FA2648"/>
    <w:rsid w:val="00FA26D0"/>
    <w:rsid w:val="00FA397C"/>
    <w:rsid w:val="00FA4130"/>
    <w:rsid w:val="00FA424C"/>
    <w:rsid w:val="00FA4463"/>
    <w:rsid w:val="00FA585A"/>
    <w:rsid w:val="00FA5AF3"/>
    <w:rsid w:val="00FA76B6"/>
    <w:rsid w:val="00FA7E6A"/>
    <w:rsid w:val="00FB0988"/>
    <w:rsid w:val="00FB1035"/>
    <w:rsid w:val="00FB177E"/>
    <w:rsid w:val="00FB1FA6"/>
    <w:rsid w:val="00FB2145"/>
    <w:rsid w:val="00FB2620"/>
    <w:rsid w:val="00FB4D3D"/>
    <w:rsid w:val="00FB59C2"/>
    <w:rsid w:val="00FB6B0B"/>
    <w:rsid w:val="00FB717E"/>
    <w:rsid w:val="00FB7DB8"/>
    <w:rsid w:val="00FC0260"/>
    <w:rsid w:val="00FC1491"/>
    <w:rsid w:val="00FC18AA"/>
    <w:rsid w:val="00FC2254"/>
    <w:rsid w:val="00FC2306"/>
    <w:rsid w:val="00FC2A32"/>
    <w:rsid w:val="00FC3043"/>
    <w:rsid w:val="00FC32BC"/>
    <w:rsid w:val="00FC34FA"/>
    <w:rsid w:val="00FC3A34"/>
    <w:rsid w:val="00FC3D4C"/>
    <w:rsid w:val="00FC497C"/>
    <w:rsid w:val="00FC4DA1"/>
    <w:rsid w:val="00FC57C4"/>
    <w:rsid w:val="00FC61D7"/>
    <w:rsid w:val="00FC732C"/>
    <w:rsid w:val="00FC74BD"/>
    <w:rsid w:val="00FD0363"/>
    <w:rsid w:val="00FD10C1"/>
    <w:rsid w:val="00FD2A5F"/>
    <w:rsid w:val="00FD2B74"/>
    <w:rsid w:val="00FD2D32"/>
    <w:rsid w:val="00FD3947"/>
    <w:rsid w:val="00FD402B"/>
    <w:rsid w:val="00FD4860"/>
    <w:rsid w:val="00FD5171"/>
    <w:rsid w:val="00FD529D"/>
    <w:rsid w:val="00FD556A"/>
    <w:rsid w:val="00FD5848"/>
    <w:rsid w:val="00FD5F4D"/>
    <w:rsid w:val="00FD64D7"/>
    <w:rsid w:val="00FD66EE"/>
    <w:rsid w:val="00FD69D6"/>
    <w:rsid w:val="00FD6E1D"/>
    <w:rsid w:val="00FD70B3"/>
    <w:rsid w:val="00FE087D"/>
    <w:rsid w:val="00FE09D7"/>
    <w:rsid w:val="00FE15AD"/>
    <w:rsid w:val="00FE15D2"/>
    <w:rsid w:val="00FE184A"/>
    <w:rsid w:val="00FE1A9C"/>
    <w:rsid w:val="00FE1F04"/>
    <w:rsid w:val="00FE1F6C"/>
    <w:rsid w:val="00FE2878"/>
    <w:rsid w:val="00FE3282"/>
    <w:rsid w:val="00FE336E"/>
    <w:rsid w:val="00FE42D6"/>
    <w:rsid w:val="00FE582F"/>
    <w:rsid w:val="00FE7101"/>
    <w:rsid w:val="00FE7750"/>
    <w:rsid w:val="00FE7C6E"/>
    <w:rsid w:val="00FF167B"/>
    <w:rsid w:val="00FF1ADD"/>
    <w:rsid w:val="00FF2A4B"/>
    <w:rsid w:val="00FF3DC2"/>
    <w:rsid w:val="00FF4627"/>
    <w:rsid w:val="00FF54EE"/>
    <w:rsid w:val="00FF55A9"/>
    <w:rsid w:val="033C3D11"/>
    <w:rsid w:val="170B7CF3"/>
    <w:rsid w:val="250F6C9A"/>
    <w:rsid w:val="53E62B58"/>
    <w:rsid w:val="6AA81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4"/>
    <w:basedOn w:val="1"/>
    <w:next w:val="1"/>
    <w:link w:val="78"/>
    <w:qFormat/>
    <w:uiPriority w:val="9"/>
    <w:pPr>
      <w:keepNext/>
      <w:keepLines/>
      <w:spacing w:before="280" w:after="290" w:line="376" w:lineRule="auto"/>
      <w:outlineLvl w:val="3"/>
    </w:pPr>
    <w:rPr>
      <w:rFonts w:ascii="Arial" w:hAnsi="Arial" w:eastAsia="黑体"/>
      <w:b/>
      <w:bCs/>
      <w:sz w:val="28"/>
      <w:szCs w:val="28"/>
      <w:lang w:val="zh-CN"/>
    </w:rPr>
  </w:style>
  <w:style w:type="paragraph" w:styleId="6">
    <w:name w:val="heading 5"/>
    <w:basedOn w:val="1"/>
    <w:next w:val="1"/>
    <w:link w:val="80"/>
    <w:qFormat/>
    <w:uiPriority w:val="0"/>
    <w:pPr>
      <w:keepNext/>
      <w:keepLines/>
      <w:spacing w:before="280" w:after="290" w:line="376" w:lineRule="auto"/>
      <w:outlineLvl w:val="4"/>
    </w:pPr>
    <w:rPr>
      <w:b/>
      <w:bCs/>
      <w:sz w:val="28"/>
      <w:szCs w:val="28"/>
      <w:lang w:val="zh-CN"/>
    </w:rPr>
  </w:style>
  <w:style w:type="paragraph" w:styleId="7">
    <w:name w:val="heading 6"/>
    <w:basedOn w:val="1"/>
    <w:next w:val="1"/>
    <w:link w:val="84"/>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lang w:val="zh-CN"/>
    </w:rPr>
  </w:style>
  <w:style w:type="paragraph" w:styleId="8">
    <w:name w:val="heading 7"/>
    <w:basedOn w:val="1"/>
    <w:next w:val="1"/>
    <w:link w:val="85"/>
    <w:qFormat/>
    <w:uiPriority w:val="0"/>
    <w:pPr>
      <w:keepNext/>
      <w:keepLines/>
      <w:widowControl/>
      <w:tabs>
        <w:tab w:val="left" w:pos="2520"/>
      </w:tabs>
      <w:spacing w:before="240" w:after="64" w:line="320" w:lineRule="auto"/>
      <w:ind w:left="1296" w:hanging="1296"/>
      <w:jc w:val="left"/>
      <w:outlineLvl w:val="6"/>
    </w:pPr>
    <w:rPr>
      <w:b/>
      <w:bCs/>
      <w:kern w:val="0"/>
      <w:sz w:val="24"/>
      <w:lang w:val="zh-CN"/>
    </w:rPr>
  </w:style>
  <w:style w:type="paragraph" w:styleId="9">
    <w:name w:val="heading 8"/>
    <w:basedOn w:val="1"/>
    <w:next w:val="1"/>
    <w:link w:val="8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lang w:val="zh-CN"/>
    </w:rPr>
  </w:style>
  <w:style w:type="paragraph" w:styleId="10">
    <w:name w:val="heading 9"/>
    <w:basedOn w:val="1"/>
    <w:next w:val="1"/>
    <w:link w:val="8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lang w:val="zh-CN"/>
    </w:rPr>
  </w:style>
  <w:style w:type="character" w:default="1" w:styleId="39">
    <w:name w:val="Default Paragraph Font"/>
    <w:semiHidden/>
    <w:unhideWhenUsed/>
    <w:qFormat/>
    <w:uiPriority w:val="1"/>
  </w:style>
  <w:style w:type="table" w:default="1" w:styleId="47">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77"/>
    <w:qFormat/>
    <w:uiPriority w:val="0"/>
    <w:rPr>
      <w:b/>
      <w:bCs/>
    </w:rPr>
  </w:style>
  <w:style w:type="paragraph" w:styleId="12">
    <w:name w:val="annotation text"/>
    <w:basedOn w:val="1"/>
    <w:link w:val="56"/>
    <w:qFormat/>
    <w:uiPriority w:val="0"/>
    <w:pPr>
      <w:jc w:val="left"/>
    </w:pPr>
  </w:style>
  <w:style w:type="paragraph" w:styleId="13">
    <w:name w:val="toc 7"/>
    <w:basedOn w:val="1"/>
    <w:next w:val="1"/>
    <w:unhideWhenUsed/>
    <w:qFormat/>
    <w:uiPriority w:val="39"/>
    <w:pPr>
      <w:ind w:left="1260"/>
      <w:jc w:val="left"/>
    </w:pPr>
    <w:rPr>
      <w:rFonts w:asciiTheme="minorHAnsi" w:eastAsiaTheme="minorHAnsi"/>
      <w:sz w:val="18"/>
      <w:szCs w:val="18"/>
    </w:rPr>
  </w:style>
  <w:style w:type="paragraph" w:styleId="14">
    <w:name w:val="Normal Indent"/>
    <w:basedOn w:val="1"/>
    <w:qFormat/>
    <w:uiPriority w:val="0"/>
    <w:pPr>
      <w:ind w:firstLine="420" w:firstLineChars="200"/>
    </w:pPr>
  </w:style>
  <w:style w:type="paragraph" w:styleId="15">
    <w:name w:val="Document Map"/>
    <w:basedOn w:val="1"/>
    <w:link w:val="90"/>
    <w:semiHidden/>
    <w:qFormat/>
    <w:uiPriority w:val="0"/>
    <w:pPr>
      <w:shd w:val="clear" w:color="auto" w:fill="000080"/>
    </w:pPr>
    <w:rPr>
      <w:lang w:val="zh-CN"/>
    </w:rPr>
  </w:style>
  <w:style w:type="paragraph" w:styleId="16">
    <w:name w:val="Body Text 3"/>
    <w:basedOn w:val="1"/>
    <w:link w:val="52"/>
    <w:qFormat/>
    <w:uiPriority w:val="0"/>
    <w:rPr>
      <w:rFonts w:ascii="宋体"/>
      <w:sz w:val="24"/>
      <w:szCs w:val="20"/>
    </w:rPr>
  </w:style>
  <w:style w:type="paragraph" w:styleId="17">
    <w:name w:val="Body Text"/>
    <w:basedOn w:val="1"/>
    <w:link w:val="74"/>
    <w:qFormat/>
    <w:uiPriority w:val="0"/>
    <w:pPr>
      <w:spacing w:after="120"/>
    </w:pPr>
    <w:rPr>
      <w:lang w:val="zh-CN"/>
    </w:rPr>
  </w:style>
  <w:style w:type="paragraph" w:styleId="18">
    <w:name w:val="Body Text Indent"/>
    <w:basedOn w:val="1"/>
    <w:link w:val="75"/>
    <w:qFormat/>
    <w:uiPriority w:val="0"/>
    <w:pPr>
      <w:spacing w:after="120"/>
      <w:ind w:left="420" w:leftChars="200"/>
    </w:pPr>
    <w:rPr>
      <w:lang w:val="zh-CN"/>
    </w:rPr>
  </w:style>
  <w:style w:type="paragraph" w:styleId="19">
    <w:name w:val="toc 5"/>
    <w:basedOn w:val="1"/>
    <w:next w:val="1"/>
    <w:unhideWhenUsed/>
    <w:qFormat/>
    <w:uiPriority w:val="39"/>
    <w:pPr>
      <w:ind w:left="840"/>
      <w:jc w:val="left"/>
    </w:pPr>
    <w:rPr>
      <w:rFonts w:asciiTheme="minorHAnsi" w:eastAsiaTheme="minorHAnsi"/>
      <w:sz w:val="18"/>
      <w:szCs w:val="18"/>
    </w:rPr>
  </w:style>
  <w:style w:type="paragraph" w:styleId="20">
    <w:name w:val="toc 3"/>
    <w:basedOn w:val="1"/>
    <w:next w:val="1"/>
    <w:qFormat/>
    <w:uiPriority w:val="39"/>
    <w:pPr>
      <w:ind w:left="420"/>
      <w:jc w:val="left"/>
    </w:pPr>
    <w:rPr>
      <w:rFonts w:asciiTheme="minorHAnsi" w:eastAsiaTheme="minorHAns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unhideWhenUsed/>
    <w:qFormat/>
    <w:uiPriority w:val="39"/>
    <w:pPr>
      <w:ind w:left="1470"/>
      <w:jc w:val="left"/>
    </w:pPr>
    <w:rPr>
      <w:rFonts w:asciiTheme="minorHAnsi" w:eastAsiaTheme="minorHAnsi"/>
      <w:sz w:val="18"/>
      <w:szCs w:val="18"/>
    </w:rPr>
  </w:style>
  <w:style w:type="paragraph" w:styleId="23">
    <w:name w:val="Date"/>
    <w:basedOn w:val="1"/>
    <w:next w:val="1"/>
    <w:link w:val="89"/>
    <w:qFormat/>
    <w:uiPriority w:val="0"/>
    <w:rPr>
      <w:sz w:val="24"/>
      <w:szCs w:val="20"/>
      <w:lang w:val="zh-CN"/>
    </w:rPr>
  </w:style>
  <w:style w:type="paragraph" w:styleId="24">
    <w:name w:val="Body Text Indent 2"/>
    <w:basedOn w:val="1"/>
    <w:link w:val="91"/>
    <w:qFormat/>
    <w:uiPriority w:val="0"/>
    <w:pPr>
      <w:spacing w:after="120" w:line="480" w:lineRule="auto"/>
      <w:ind w:left="420" w:leftChars="200"/>
    </w:pPr>
    <w:rPr>
      <w:lang w:val="zh-CN"/>
    </w:rPr>
  </w:style>
  <w:style w:type="paragraph" w:styleId="25">
    <w:name w:val="endnote text"/>
    <w:basedOn w:val="1"/>
    <w:link w:val="92"/>
    <w:semiHidden/>
    <w:qFormat/>
    <w:uiPriority w:val="0"/>
    <w:pPr>
      <w:snapToGrid w:val="0"/>
      <w:jc w:val="left"/>
    </w:pPr>
    <w:rPr>
      <w:lang w:val="zh-CN"/>
    </w:rPr>
  </w:style>
  <w:style w:type="paragraph" w:styleId="26">
    <w:name w:val="Balloon Text"/>
    <w:basedOn w:val="1"/>
    <w:link w:val="71"/>
    <w:semiHidden/>
    <w:qFormat/>
    <w:uiPriority w:val="0"/>
    <w:rPr>
      <w:sz w:val="18"/>
      <w:szCs w:val="18"/>
      <w:lang w:val="zh-CN"/>
    </w:rPr>
  </w:style>
  <w:style w:type="paragraph" w:styleId="27">
    <w:name w:val="footer"/>
    <w:basedOn w:val="1"/>
    <w:link w:val="73"/>
    <w:qFormat/>
    <w:uiPriority w:val="99"/>
    <w:pPr>
      <w:tabs>
        <w:tab w:val="center" w:pos="4153"/>
        <w:tab w:val="right" w:pos="8306"/>
      </w:tabs>
      <w:snapToGrid w:val="0"/>
      <w:jc w:val="left"/>
    </w:pPr>
    <w:rPr>
      <w:sz w:val="18"/>
      <w:szCs w:val="18"/>
      <w:lang w:val="zh-CN"/>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sz w:val="18"/>
      <w:szCs w:val="18"/>
      <w:lang w:val="zh-CN"/>
    </w:rPr>
  </w:style>
  <w:style w:type="paragraph" w:styleId="29">
    <w:name w:val="toc 1"/>
    <w:basedOn w:val="1"/>
    <w:next w:val="1"/>
    <w:qFormat/>
    <w:uiPriority w:val="39"/>
    <w:pPr>
      <w:spacing w:before="120" w:after="120"/>
      <w:jc w:val="left"/>
    </w:pPr>
    <w:rPr>
      <w:rFonts w:asciiTheme="minorHAnsi" w:eastAsiaTheme="minorHAnsi"/>
      <w:b/>
      <w:bCs/>
      <w:caps/>
      <w:sz w:val="20"/>
      <w:szCs w:val="20"/>
    </w:rPr>
  </w:style>
  <w:style w:type="paragraph" w:styleId="30">
    <w:name w:val="toc 4"/>
    <w:basedOn w:val="1"/>
    <w:next w:val="1"/>
    <w:unhideWhenUsed/>
    <w:qFormat/>
    <w:uiPriority w:val="39"/>
    <w:pPr>
      <w:ind w:left="630"/>
      <w:jc w:val="left"/>
    </w:pPr>
    <w:rPr>
      <w:rFonts w:asciiTheme="minorHAnsi" w:eastAsiaTheme="minorHAnsi"/>
      <w:sz w:val="18"/>
      <w:szCs w:val="18"/>
    </w:rPr>
  </w:style>
  <w:style w:type="paragraph" w:styleId="31">
    <w:name w:val="footnote text"/>
    <w:basedOn w:val="1"/>
    <w:link w:val="63"/>
    <w:qFormat/>
    <w:uiPriority w:val="0"/>
    <w:pPr>
      <w:snapToGrid w:val="0"/>
      <w:jc w:val="left"/>
    </w:pPr>
    <w:rPr>
      <w:sz w:val="18"/>
      <w:szCs w:val="18"/>
    </w:rPr>
  </w:style>
  <w:style w:type="paragraph" w:styleId="32">
    <w:name w:val="toc 6"/>
    <w:basedOn w:val="1"/>
    <w:next w:val="1"/>
    <w:unhideWhenUsed/>
    <w:qFormat/>
    <w:uiPriority w:val="39"/>
    <w:pPr>
      <w:ind w:left="1050"/>
      <w:jc w:val="left"/>
    </w:pPr>
    <w:rPr>
      <w:rFonts w:asciiTheme="minorHAnsi" w:eastAsiaTheme="minorHAnsi"/>
      <w:sz w:val="18"/>
      <w:szCs w:val="18"/>
    </w:rPr>
  </w:style>
  <w:style w:type="paragraph" w:styleId="33">
    <w:name w:val="Body Text Indent 3"/>
    <w:basedOn w:val="1"/>
    <w:link w:val="88"/>
    <w:qFormat/>
    <w:uiPriority w:val="0"/>
    <w:pPr>
      <w:spacing w:after="120"/>
      <w:ind w:left="420" w:leftChars="200"/>
    </w:pPr>
    <w:rPr>
      <w:sz w:val="16"/>
      <w:szCs w:val="16"/>
      <w:lang w:val="zh-CN"/>
    </w:rPr>
  </w:style>
  <w:style w:type="paragraph" w:styleId="34">
    <w:name w:val="toc 2"/>
    <w:basedOn w:val="1"/>
    <w:next w:val="1"/>
    <w:qFormat/>
    <w:uiPriority w:val="39"/>
    <w:pPr>
      <w:ind w:left="210"/>
      <w:jc w:val="left"/>
    </w:pPr>
    <w:rPr>
      <w:rFonts w:asciiTheme="minorHAnsi" w:eastAsiaTheme="minorHAnsi"/>
      <w:smallCaps/>
      <w:sz w:val="20"/>
      <w:szCs w:val="20"/>
    </w:rPr>
  </w:style>
  <w:style w:type="paragraph" w:styleId="35">
    <w:name w:val="toc 9"/>
    <w:basedOn w:val="1"/>
    <w:next w:val="1"/>
    <w:unhideWhenUsed/>
    <w:qFormat/>
    <w:uiPriority w:val="39"/>
    <w:pPr>
      <w:ind w:left="1680"/>
      <w:jc w:val="left"/>
    </w:pPr>
    <w:rPr>
      <w:rFonts w:asciiTheme="minorHAnsi" w:eastAsiaTheme="minorHAnsi"/>
      <w:sz w:val="18"/>
      <w:szCs w:val="18"/>
    </w:rPr>
  </w:style>
  <w:style w:type="paragraph" w:styleId="36">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lang w:val="zh-CN"/>
    </w:rPr>
  </w:style>
  <w:style w:type="paragraph" w:styleId="37">
    <w:name w:val="index 1"/>
    <w:basedOn w:val="1"/>
    <w:next w:val="1"/>
    <w:semiHidden/>
    <w:qFormat/>
    <w:uiPriority w:val="0"/>
    <w:pPr>
      <w:spacing w:line="220" w:lineRule="exact"/>
      <w:jc w:val="center"/>
    </w:pPr>
    <w:rPr>
      <w:rFonts w:ascii="仿宋_GB2312" w:eastAsia="仿宋_GB2312"/>
      <w:szCs w:val="21"/>
    </w:rPr>
  </w:style>
  <w:style w:type="paragraph" w:styleId="38">
    <w:name w:val="Title"/>
    <w:basedOn w:val="1"/>
    <w:link w:val="57"/>
    <w:qFormat/>
    <w:uiPriority w:val="0"/>
    <w:pPr>
      <w:adjustRightInd w:val="0"/>
      <w:spacing w:before="240" w:after="60" w:line="420" w:lineRule="atLeast"/>
      <w:jc w:val="center"/>
      <w:textAlignment w:val="baseline"/>
      <w:outlineLvl w:val="0"/>
    </w:pPr>
    <w:rPr>
      <w:rFonts w:ascii="Arial" w:hAnsi="Arial"/>
      <w:b/>
      <w:kern w:val="0"/>
      <w:sz w:val="32"/>
      <w:szCs w:val="20"/>
    </w:rPr>
  </w:style>
  <w:style w:type="character" w:styleId="40">
    <w:name w:val="Strong"/>
    <w:qFormat/>
    <w:uiPriority w:val="0"/>
    <w:rPr>
      <w:b/>
      <w:bCs/>
    </w:rPr>
  </w:style>
  <w:style w:type="character" w:styleId="41">
    <w:name w:val="endnote reference"/>
    <w:semiHidden/>
    <w:qFormat/>
    <w:uiPriority w:val="0"/>
    <w:rPr>
      <w:vertAlign w:val="superscript"/>
    </w:rPr>
  </w:style>
  <w:style w:type="character" w:styleId="42">
    <w:name w:val="page number"/>
    <w:basedOn w:val="39"/>
    <w:qFormat/>
    <w:uiPriority w:val="0"/>
  </w:style>
  <w:style w:type="character" w:styleId="43">
    <w:name w:val="FollowedHyperlink"/>
    <w:qFormat/>
    <w:uiPriority w:val="0"/>
    <w:rPr>
      <w:color w:val="800080"/>
      <w:u w:val="single"/>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character" w:styleId="46">
    <w:name w:val="footnote reference"/>
    <w:qFormat/>
    <w:uiPriority w:val="0"/>
    <w:rPr>
      <w:vertAlign w:val="superscript"/>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9">
    <w:name w:val="标题 1 字符"/>
    <w:link w:val="2"/>
    <w:qFormat/>
    <w:uiPriority w:val="0"/>
    <w:rPr>
      <w:rFonts w:eastAsia="宋体"/>
      <w:b/>
      <w:bCs/>
      <w:kern w:val="44"/>
      <w:sz w:val="44"/>
      <w:szCs w:val="44"/>
      <w:lang w:val="en-US" w:eastAsia="zh-CN" w:bidi="ar-SA"/>
    </w:rPr>
  </w:style>
  <w:style w:type="character" w:customStyle="1" w:styleId="50">
    <w:name w:val="标题 2 字符"/>
    <w:link w:val="3"/>
    <w:qFormat/>
    <w:uiPriority w:val="9"/>
    <w:rPr>
      <w:rFonts w:ascii="Arial" w:hAnsi="Arial" w:eastAsia="黑体"/>
      <w:b/>
      <w:bCs/>
      <w:kern w:val="2"/>
      <w:sz w:val="32"/>
      <w:szCs w:val="32"/>
      <w:lang w:val="en-US" w:eastAsia="zh-CN" w:bidi="ar-SA"/>
    </w:rPr>
  </w:style>
  <w:style w:type="character" w:customStyle="1" w:styleId="51">
    <w:name w:val="标题 3 字符"/>
    <w:link w:val="4"/>
    <w:qFormat/>
    <w:uiPriority w:val="9"/>
    <w:rPr>
      <w:rFonts w:eastAsia="宋体"/>
      <w:b/>
      <w:bCs/>
      <w:kern w:val="2"/>
      <w:sz w:val="32"/>
      <w:szCs w:val="32"/>
      <w:lang w:val="en-US" w:eastAsia="zh-CN" w:bidi="ar-SA"/>
    </w:rPr>
  </w:style>
  <w:style w:type="character" w:customStyle="1" w:styleId="52">
    <w:name w:val="正文文本 3 字符"/>
    <w:link w:val="16"/>
    <w:qFormat/>
    <w:uiPriority w:val="0"/>
    <w:rPr>
      <w:rFonts w:ascii="宋体" w:eastAsia="宋体"/>
      <w:kern w:val="2"/>
      <w:sz w:val="24"/>
      <w:lang w:val="en-US" w:eastAsia="zh-CN" w:bidi="ar-SA"/>
    </w:rPr>
  </w:style>
  <w:style w:type="paragraph" w:customStyle="1" w:styleId="5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54">
    <w:name w:val="样式 标题 2 + Times New Roman 四号 非加粗 段前: 5 磅 段后: 0 磅 行距: 固定值 20..."/>
    <w:basedOn w:val="3"/>
    <w:link w:val="105"/>
    <w:qFormat/>
    <w:uiPriority w:val="0"/>
    <w:pPr>
      <w:spacing w:before="100" w:after="0" w:line="400" w:lineRule="exact"/>
    </w:pPr>
    <w:rPr>
      <w:rFonts w:ascii="Times New Roman" w:hAnsi="Times New Roman" w:cs="宋体"/>
      <w:b w:val="0"/>
      <w:bCs w:val="0"/>
      <w:sz w:val="28"/>
      <w:szCs w:val="20"/>
    </w:rPr>
  </w:style>
  <w:style w:type="paragraph" w:customStyle="1" w:styleId="5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character" w:customStyle="1" w:styleId="56">
    <w:name w:val="批注文字 字符"/>
    <w:link w:val="12"/>
    <w:qFormat/>
    <w:uiPriority w:val="0"/>
    <w:rPr>
      <w:rFonts w:eastAsia="宋体"/>
      <w:kern w:val="2"/>
      <w:sz w:val="21"/>
      <w:szCs w:val="24"/>
      <w:lang w:val="en-US" w:eastAsia="zh-CN" w:bidi="ar-SA"/>
    </w:rPr>
  </w:style>
  <w:style w:type="character" w:customStyle="1" w:styleId="57">
    <w:name w:val="标题 字符"/>
    <w:link w:val="38"/>
    <w:qFormat/>
    <w:uiPriority w:val="0"/>
    <w:rPr>
      <w:rFonts w:ascii="Arial" w:hAnsi="Arial" w:eastAsia="宋体"/>
      <w:b/>
      <w:sz w:val="32"/>
      <w:lang w:val="en-US" w:eastAsia="zh-CN" w:bidi="ar-SA"/>
    </w:rPr>
  </w:style>
  <w:style w:type="paragraph" w:customStyle="1" w:styleId="58">
    <w:name w:val="1"/>
    <w:basedOn w:val="1"/>
    <w:qFormat/>
    <w:uiPriority w:val="0"/>
  </w:style>
  <w:style w:type="character" w:customStyle="1" w:styleId="59">
    <w:name w:val="font161"/>
    <w:qFormat/>
    <w:uiPriority w:val="0"/>
    <w:rPr>
      <w:b/>
      <w:bCs/>
      <w:sz w:val="32"/>
      <w:szCs w:val="32"/>
    </w:rPr>
  </w:style>
  <w:style w:type="paragraph" w:customStyle="1" w:styleId="6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61">
    <w:name w:val="表格"/>
    <w:basedOn w:val="1"/>
    <w:qFormat/>
    <w:uiPriority w:val="0"/>
    <w:pPr>
      <w:jc w:val="center"/>
      <w:textAlignment w:val="center"/>
    </w:pPr>
    <w:rPr>
      <w:rFonts w:ascii="华文细黑" w:hAnsi="华文细黑"/>
      <w:kern w:val="0"/>
      <w:szCs w:val="20"/>
    </w:rPr>
  </w:style>
  <w:style w:type="paragraph" w:customStyle="1" w:styleId="62">
    <w:name w:val="表格文字"/>
    <w:basedOn w:val="1"/>
    <w:qFormat/>
    <w:uiPriority w:val="0"/>
    <w:pPr>
      <w:adjustRightInd w:val="0"/>
      <w:spacing w:line="420" w:lineRule="atLeast"/>
      <w:jc w:val="left"/>
      <w:textAlignment w:val="baseline"/>
    </w:pPr>
    <w:rPr>
      <w:kern w:val="0"/>
      <w:szCs w:val="20"/>
    </w:rPr>
  </w:style>
  <w:style w:type="character" w:customStyle="1" w:styleId="63">
    <w:name w:val="脚注文本 字符"/>
    <w:link w:val="31"/>
    <w:qFormat/>
    <w:uiPriority w:val="0"/>
    <w:rPr>
      <w:rFonts w:eastAsia="宋体"/>
      <w:kern w:val="2"/>
      <w:sz w:val="18"/>
      <w:szCs w:val="18"/>
      <w:lang w:val="en-US" w:eastAsia="zh-CN" w:bidi="ar-SA"/>
    </w:rPr>
  </w:style>
  <w:style w:type="character" w:customStyle="1" w:styleId="64">
    <w:name w:val="纯文本 字符"/>
    <w:link w:val="21"/>
    <w:qFormat/>
    <w:uiPriority w:val="0"/>
    <w:rPr>
      <w:rFonts w:ascii="宋体" w:hAnsi="Courier New" w:eastAsia="宋体"/>
      <w:kern w:val="2"/>
      <w:sz w:val="21"/>
      <w:lang w:val="en-US" w:eastAsia="zh-CN" w:bidi="ar-SA"/>
    </w:rPr>
  </w:style>
  <w:style w:type="paragraph" w:customStyle="1" w:styleId="65">
    <w:name w:val="Char Char Char Char"/>
    <w:basedOn w:val="1"/>
    <w:qFormat/>
    <w:uiPriority w:val="0"/>
  </w:style>
  <w:style w:type="paragraph" w:customStyle="1" w:styleId="66">
    <w:name w:val="biao"/>
    <w:basedOn w:val="1"/>
    <w:qFormat/>
    <w:uiPriority w:val="0"/>
    <w:pPr>
      <w:tabs>
        <w:tab w:val="left" w:pos="2340"/>
      </w:tabs>
      <w:autoSpaceDE w:val="0"/>
      <w:autoSpaceDN w:val="0"/>
      <w:adjustRightInd w:val="0"/>
      <w:spacing w:line="240" w:lineRule="atLeast"/>
      <w:jc w:val="center"/>
    </w:pPr>
    <w:rPr>
      <w:rFonts w:ascii="黑体" w:eastAsia="黑体"/>
      <w:kern w:val="0"/>
      <w:sz w:val="30"/>
      <w:szCs w:val="20"/>
    </w:rPr>
  </w:style>
  <w:style w:type="paragraph" w:customStyle="1" w:styleId="67">
    <w:name w:val="列出段落1"/>
    <w:basedOn w:val="1"/>
    <w:qFormat/>
    <w:uiPriority w:val="0"/>
    <w:pPr>
      <w:ind w:firstLine="200" w:firstLineChars="200"/>
    </w:pPr>
    <w:rPr>
      <w:rFonts w:ascii="Calibri" w:hAnsi="Calibri" w:cs="Calibri"/>
      <w:szCs w:val="21"/>
    </w:rPr>
  </w:style>
  <w:style w:type="paragraph" w:customStyle="1" w:styleId="68">
    <w:name w:val="普通 (Web)"/>
    <w:qFormat/>
    <w:uiPriority w:val="0"/>
    <w:pPr>
      <w:spacing w:before="100" w:after="100"/>
    </w:pPr>
    <w:rPr>
      <w:rFonts w:ascii="宋体" w:hAnsi="Times New Roman" w:eastAsia="宋体" w:cs="Times New Roman"/>
      <w:sz w:val="24"/>
      <w:lang w:val="en-US" w:eastAsia="zh-CN" w:bidi="ar-SA"/>
    </w:rPr>
  </w:style>
  <w:style w:type="paragraph" w:customStyle="1" w:styleId="69">
    <w:name w:val="列出段落2"/>
    <w:qFormat/>
    <w:uiPriority w:val="34"/>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70">
    <w:name w:val="TOC 标题1"/>
    <w:basedOn w:val="2"/>
    <w:next w:val="1"/>
    <w:qFormat/>
    <w:uiPriority w:val="39"/>
    <w:pPr>
      <w:outlineLvl w:val="9"/>
    </w:pPr>
  </w:style>
  <w:style w:type="character" w:customStyle="1" w:styleId="71">
    <w:name w:val="批注框文本 字符"/>
    <w:link w:val="26"/>
    <w:semiHidden/>
    <w:qFormat/>
    <w:uiPriority w:val="0"/>
    <w:rPr>
      <w:kern w:val="2"/>
      <w:sz w:val="18"/>
      <w:szCs w:val="18"/>
    </w:rPr>
  </w:style>
  <w:style w:type="character" w:customStyle="1" w:styleId="72">
    <w:name w:val="页眉 字符"/>
    <w:link w:val="28"/>
    <w:qFormat/>
    <w:uiPriority w:val="0"/>
    <w:rPr>
      <w:kern w:val="2"/>
      <w:sz w:val="18"/>
      <w:szCs w:val="18"/>
    </w:rPr>
  </w:style>
  <w:style w:type="character" w:customStyle="1" w:styleId="73">
    <w:name w:val="页脚 字符"/>
    <w:link w:val="27"/>
    <w:qFormat/>
    <w:uiPriority w:val="99"/>
    <w:rPr>
      <w:kern w:val="2"/>
      <w:sz w:val="18"/>
      <w:szCs w:val="18"/>
    </w:rPr>
  </w:style>
  <w:style w:type="character" w:customStyle="1" w:styleId="74">
    <w:name w:val="正文文本 字符"/>
    <w:link w:val="17"/>
    <w:qFormat/>
    <w:uiPriority w:val="0"/>
    <w:rPr>
      <w:kern w:val="2"/>
      <w:sz w:val="21"/>
      <w:szCs w:val="24"/>
    </w:rPr>
  </w:style>
  <w:style w:type="character" w:customStyle="1" w:styleId="75">
    <w:name w:val="正文文本缩进 字符"/>
    <w:link w:val="18"/>
    <w:qFormat/>
    <w:uiPriority w:val="0"/>
    <w:rPr>
      <w:kern w:val="2"/>
      <w:sz w:val="21"/>
      <w:szCs w:val="24"/>
    </w:rPr>
  </w:style>
  <w:style w:type="paragraph" w:customStyle="1" w:styleId="76">
    <w:name w:val="betreff"/>
    <w:basedOn w:val="1"/>
    <w:next w:val="1"/>
    <w:qFormat/>
    <w:uiPriority w:val="0"/>
    <w:pPr>
      <w:widowControl/>
      <w:spacing w:before="360" w:after="240" w:line="260" w:lineRule="atLeast"/>
      <w:jc w:val="left"/>
    </w:pPr>
    <w:rPr>
      <w:rFonts w:ascii="Arial" w:hAnsi="Arial"/>
      <w:b/>
      <w:kern w:val="0"/>
      <w:sz w:val="24"/>
      <w:lang w:val="en-AU"/>
    </w:rPr>
  </w:style>
  <w:style w:type="character" w:customStyle="1" w:styleId="77">
    <w:name w:val="批注主题 字符"/>
    <w:link w:val="11"/>
    <w:qFormat/>
    <w:uiPriority w:val="0"/>
    <w:rPr>
      <w:rFonts w:eastAsia="宋体"/>
      <w:b/>
      <w:bCs/>
      <w:kern w:val="2"/>
      <w:sz w:val="21"/>
      <w:szCs w:val="24"/>
      <w:lang w:val="en-US" w:eastAsia="zh-CN" w:bidi="ar-SA"/>
    </w:rPr>
  </w:style>
  <w:style w:type="character" w:customStyle="1" w:styleId="78">
    <w:name w:val="标题 4 字符"/>
    <w:link w:val="5"/>
    <w:qFormat/>
    <w:uiPriority w:val="9"/>
    <w:rPr>
      <w:rFonts w:ascii="Arial" w:hAnsi="Arial" w:eastAsia="黑体"/>
      <w:b/>
      <w:bCs/>
      <w:kern w:val="2"/>
      <w:sz w:val="28"/>
      <w:szCs w:val="28"/>
    </w:rPr>
  </w:style>
  <w:style w:type="paragraph" w:customStyle="1" w:styleId="79">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80">
    <w:name w:val="标题 5 字符"/>
    <w:link w:val="6"/>
    <w:qFormat/>
    <w:uiPriority w:val="0"/>
    <w:rPr>
      <w:b/>
      <w:bCs/>
      <w:kern w:val="2"/>
      <w:sz w:val="28"/>
      <w:szCs w:val="28"/>
    </w:rPr>
  </w:style>
  <w:style w:type="paragraph" w:customStyle="1" w:styleId="81">
    <w:name w:val="Char Char Char Char11"/>
    <w:basedOn w:val="1"/>
    <w:qFormat/>
    <w:uiPriority w:val="0"/>
  </w:style>
  <w:style w:type="paragraph" w:customStyle="1" w:styleId="82">
    <w:name w:val="H5"/>
    <w:basedOn w:val="1"/>
    <w:next w:val="1"/>
    <w:qFormat/>
    <w:uiPriority w:val="0"/>
    <w:pPr>
      <w:keepNext/>
      <w:autoSpaceDE w:val="0"/>
      <w:autoSpaceDN w:val="0"/>
      <w:adjustRightInd w:val="0"/>
      <w:spacing w:before="100" w:after="100"/>
      <w:jc w:val="left"/>
      <w:outlineLvl w:val="5"/>
    </w:pPr>
    <w:rPr>
      <w:b/>
      <w:kern w:val="0"/>
      <w:sz w:val="20"/>
      <w:szCs w:val="20"/>
    </w:rPr>
  </w:style>
  <w:style w:type="character" w:customStyle="1" w:styleId="83">
    <w:name w:val="HTML 预设格式 字符"/>
    <w:link w:val="36"/>
    <w:qFormat/>
    <w:uiPriority w:val="0"/>
    <w:rPr>
      <w:rFonts w:ascii="黑体" w:eastAsia="黑体"/>
      <w:szCs w:val="24"/>
    </w:rPr>
  </w:style>
  <w:style w:type="character" w:customStyle="1" w:styleId="84">
    <w:name w:val="标题 6 字符"/>
    <w:link w:val="7"/>
    <w:qFormat/>
    <w:uiPriority w:val="0"/>
    <w:rPr>
      <w:rFonts w:ascii="Arial" w:hAnsi="Arial" w:eastAsia="黑体"/>
      <w:b/>
      <w:bCs/>
      <w:sz w:val="24"/>
      <w:szCs w:val="24"/>
    </w:rPr>
  </w:style>
  <w:style w:type="character" w:customStyle="1" w:styleId="85">
    <w:name w:val="标题 7 字符"/>
    <w:link w:val="8"/>
    <w:qFormat/>
    <w:uiPriority w:val="0"/>
    <w:rPr>
      <w:b/>
      <w:bCs/>
      <w:sz w:val="24"/>
      <w:szCs w:val="24"/>
    </w:rPr>
  </w:style>
  <w:style w:type="character" w:customStyle="1" w:styleId="86">
    <w:name w:val="标题 8 字符"/>
    <w:link w:val="9"/>
    <w:qFormat/>
    <w:uiPriority w:val="0"/>
    <w:rPr>
      <w:rFonts w:ascii="Arial" w:hAnsi="Arial" w:eastAsia="黑体"/>
      <w:sz w:val="24"/>
      <w:szCs w:val="24"/>
    </w:rPr>
  </w:style>
  <w:style w:type="character" w:customStyle="1" w:styleId="87">
    <w:name w:val="标题 9 字符"/>
    <w:link w:val="10"/>
    <w:qFormat/>
    <w:uiPriority w:val="0"/>
    <w:rPr>
      <w:rFonts w:ascii="Arial" w:hAnsi="Arial" w:eastAsia="黑体"/>
      <w:sz w:val="21"/>
      <w:szCs w:val="21"/>
    </w:rPr>
  </w:style>
  <w:style w:type="character" w:customStyle="1" w:styleId="88">
    <w:name w:val="正文文本缩进 3 字符"/>
    <w:link w:val="33"/>
    <w:qFormat/>
    <w:uiPriority w:val="0"/>
    <w:rPr>
      <w:kern w:val="2"/>
      <w:sz w:val="16"/>
      <w:szCs w:val="16"/>
    </w:rPr>
  </w:style>
  <w:style w:type="character" w:customStyle="1" w:styleId="89">
    <w:name w:val="日期 字符"/>
    <w:link w:val="23"/>
    <w:qFormat/>
    <w:uiPriority w:val="0"/>
    <w:rPr>
      <w:kern w:val="2"/>
      <w:sz w:val="24"/>
    </w:rPr>
  </w:style>
  <w:style w:type="character" w:customStyle="1" w:styleId="90">
    <w:name w:val="文档结构图 字符"/>
    <w:link w:val="15"/>
    <w:semiHidden/>
    <w:qFormat/>
    <w:uiPriority w:val="0"/>
    <w:rPr>
      <w:kern w:val="2"/>
      <w:sz w:val="21"/>
      <w:szCs w:val="24"/>
      <w:shd w:val="clear" w:color="auto" w:fill="000080"/>
    </w:rPr>
  </w:style>
  <w:style w:type="character" w:customStyle="1" w:styleId="91">
    <w:name w:val="正文文本缩进 2 字符"/>
    <w:link w:val="24"/>
    <w:qFormat/>
    <w:uiPriority w:val="0"/>
    <w:rPr>
      <w:kern w:val="2"/>
      <w:sz w:val="21"/>
      <w:szCs w:val="24"/>
    </w:rPr>
  </w:style>
  <w:style w:type="character" w:customStyle="1" w:styleId="92">
    <w:name w:val="尾注文本 字符"/>
    <w:link w:val="25"/>
    <w:semiHidden/>
    <w:qFormat/>
    <w:uiPriority w:val="0"/>
    <w:rPr>
      <w:kern w:val="2"/>
      <w:sz w:val="21"/>
      <w:szCs w:val="24"/>
    </w:rPr>
  </w:style>
  <w:style w:type="paragraph" w:customStyle="1" w:styleId="93">
    <w:name w:val="列出段落11"/>
    <w:basedOn w:val="1"/>
    <w:qFormat/>
    <w:uiPriority w:val="0"/>
    <w:pPr>
      <w:ind w:firstLine="200" w:firstLineChars="200"/>
    </w:pPr>
    <w:rPr>
      <w:rFonts w:ascii="Calibri" w:hAnsi="Calibri" w:cs="Calibri"/>
      <w:szCs w:val="21"/>
    </w:rPr>
  </w:style>
  <w:style w:type="paragraph" w:customStyle="1" w:styleId="94">
    <w:name w:val="Char Char Char Char1"/>
    <w:basedOn w:val="1"/>
    <w:qFormat/>
    <w:uiPriority w:val="0"/>
  </w:style>
  <w:style w:type="character" w:customStyle="1" w:styleId="95">
    <w:name w:val="Char Char Char"/>
    <w:qFormat/>
    <w:uiPriority w:val="0"/>
    <w:rPr>
      <w:rFonts w:ascii="宋体" w:hAnsi="Courier New"/>
      <w:kern w:val="2"/>
      <w:sz w:val="21"/>
    </w:rPr>
  </w:style>
  <w:style w:type="paragraph" w:customStyle="1" w:styleId="96">
    <w:name w:val="_Style 43"/>
    <w:basedOn w:val="15"/>
    <w:qFormat/>
    <w:uiPriority w:val="0"/>
    <w:pPr>
      <w:spacing w:line="360" w:lineRule="auto"/>
      <w:ind w:firstLine="200" w:firstLineChars="200"/>
    </w:pPr>
    <w:rPr>
      <w:kern w:val="0"/>
      <w:sz w:val="28"/>
      <w:szCs w:val="20"/>
    </w:rPr>
  </w:style>
  <w:style w:type="paragraph" w:customStyle="1" w:styleId="97">
    <w:name w:val="Char"/>
    <w:basedOn w:val="1"/>
    <w:qFormat/>
    <w:uiPriority w:val="0"/>
  </w:style>
  <w:style w:type="paragraph" w:customStyle="1" w:styleId="98">
    <w:name w:val="无间隔1"/>
    <w:link w:val="99"/>
    <w:qFormat/>
    <w:uiPriority w:val="0"/>
    <w:rPr>
      <w:rFonts w:ascii="Calibri" w:hAnsi="Calibri" w:eastAsia="宋体" w:cs="Times New Roman"/>
      <w:sz w:val="22"/>
      <w:lang w:val="en-US" w:eastAsia="zh-CN" w:bidi="ar-SA"/>
    </w:rPr>
  </w:style>
  <w:style w:type="character" w:customStyle="1" w:styleId="99">
    <w:name w:val="无间隔 字符"/>
    <w:link w:val="98"/>
    <w:qFormat/>
    <w:locked/>
    <w:uiPriority w:val="0"/>
    <w:rPr>
      <w:rFonts w:ascii="Calibri" w:hAnsi="Calibri"/>
      <w:sz w:val="22"/>
      <w:lang w:bidi="ar-SA"/>
    </w:rPr>
  </w:style>
  <w:style w:type="paragraph" w:customStyle="1" w:styleId="100">
    <w:name w:val="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h-2"/>
    <w:basedOn w:val="54"/>
    <w:link w:val="106"/>
    <w:qFormat/>
    <w:uiPriority w:val="0"/>
    <w:pPr>
      <w:jc w:val="center"/>
    </w:pPr>
  </w:style>
  <w:style w:type="paragraph" w:customStyle="1" w:styleId="104">
    <w:name w:val="h-3"/>
    <w:basedOn w:val="1"/>
    <w:link w:val="108"/>
    <w:qFormat/>
    <w:uiPriority w:val="0"/>
    <w:pPr>
      <w:adjustRightInd w:val="0"/>
      <w:snapToGrid w:val="0"/>
      <w:spacing w:before="50" w:beforeLines="50" w:after="50" w:afterLines="50"/>
      <w:ind w:left="1070" w:hanging="1070" w:hangingChars="1070"/>
      <w:outlineLvl w:val="2"/>
    </w:pPr>
    <w:rPr>
      <w:b/>
    </w:rPr>
  </w:style>
  <w:style w:type="character" w:customStyle="1" w:styleId="105">
    <w:name w:val="样式 标题 2 + Times New Roman 四号 非加粗 段前: 5 磅 段后: 0 磅 行距: 固定值 20... 字符"/>
    <w:basedOn w:val="50"/>
    <w:link w:val="54"/>
    <w:qFormat/>
    <w:uiPriority w:val="0"/>
    <w:rPr>
      <w:rFonts w:ascii="Arial" w:hAnsi="Arial" w:eastAsia="黑体" w:cs="宋体"/>
      <w:b w:val="0"/>
      <w:bCs w:val="0"/>
      <w:kern w:val="2"/>
      <w:sz w:val="28"/>
      <w:szCs w:val="32"/>
      <w:lang w:val="en-US" w:eastAsia="zh-CN" w:bidi="ar-SA"/>
    </w:rPr>
  </w:style>
  <w:style w:type="character" w:customStyle="1" w:styleId="106">
    <w:name w:val="h-2 字符"/>
    <w:basedOn w:val="105"/>
    <w:link w:val="103"/>
    <w:qFormat/>
    <w:uiPriority w:val="0"/>
    <w:rPr>
      <w:rFonts w:ascii="Arial" w:hAnsi="Arial" w:eastAsia="黑体" w:cs="宋体"/>
      <w:kern w:val="2"/>
      <w:sz w:val="28"/>
      <w:szCs w:val="32"/>
      <w:lang w:val="en-US" w:eastAsia="zh-CN" w:bidi="ar-SA"/>
    </w:rPr>
  </w:style>
  <w:style w:type="paragraph" w:customStyle="1" w:styleId="107">
    <w:name w:val="h-4"/>
    <w:basedOn w:val="1"/>
    <w:link w:val="109"/>
    <w:qFormat/>
    <w:uiPriority w:val="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outlineLvl w:val="3"/>
    </w:pPr>
    <w:rPr>
      <w:rFonts w:ascii="Arial" w:hAnsi="Arial"/>
      <w:b/>
      <w:szCs w:val="21"/>
    </w:rPr>
  </w:style>
  <w:style w:type="character" w:customStyle="1" w:styleId="108">
    <w:name w:val="h-3 字符"/>
    <w:basedOn w:val="39"/>
    <w:link w:val="104"/>
    <w:qFormat/>
    <w:uiPriority w:val="0"/>
    <w:rPr>
      <w:b/>
      <w:kern w:val="2"/>
      <w:sz w:val="21"/>
      <w:szCs w:val="24"/>
    </w:rPr>
  </w:style>
  <w:style w:type="character" w:customStyle="1" w:styleId="109">
    <w:name w:val="h-4 字符"/>
    <w:basedOn w:val="39"/>
    <w:link w:val="107"/>
    <w:qFormat/>
    <w:uiPriority w:val="0"/>
    <w:rPr>
      <w:rFonts w:ascii="Arial" w:hAnsi="Arial"/>
      <w:b/>
      <w:kern w:val="2"/>
      <w:sz w:val="21"/>
      <w:szCs w:val="21"/>
    </w:rPr>
  </w:style>
  <w:style w:type="character" w:customStyle="1" w:styleId="110">
    <w:name w:val="脚注文本 Char"/>
    <w:qFormat/>
    <w:uiPriority w:val="0"/>
    <w:rPr>
      <w:rFonts w:eastAsia="宋体"/>
      <w:kern w:val="2"/>
      <w:sz w:val="18"/>
      <w:szCs w:val="18"/>
      <w:lang w:val="en-US" w:eastAsia="zh-CN" w:bidi="ar-SA"/>
    </w:rPr>
  </w:style>
  <w:style w:type="paragraph" w:styleId="1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AA063B-BF39-446E-9CE9-462B1AC33801}">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2687</Words>
  <Characters>15316</Characters>
  <Lines>127</Lines>
  <Paragraphs>35</Paragraphs>
  <TotalTime>5</TotalTime>
  <ScaleCrop>false</ScaleCrop>
  <LinksUpToDate>false</LinksUpToDate>
  <CharactersWithSpaces>17968</CharactersWithSpaces>
  <Application>WPS Office_10.8.2.6784_F1E327BC-269C-435d-A152-05C5408002CA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2018-05-25T02:16:00Z</dcterms:created>
  <dc:creator>1</dc:creator>
  <cp:lastModifiedBy>雍鹏</cp:lastModifiedBy>
  <cp:lastPrinted>2019-08-28T01:21:00Z</cp:lastPrinted>
  <dcterms:modified xsi:type="dcterms:W3CDTF">2019-11-03T01:58:21Z</dcterms:modified>
  <dc:title>中华人民共和国</dc:title>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ies>
</file>