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812" w:rsidRPr="00467812" w:rsidRDefault="00467812" w:rsidP="004678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left"/>
        <w:rPr>
          <w:rFonts w:asciiTheme="majorEastAsia" w:eastAsiaTheme="majorEastAsia" w:hAnsiTheme="majorEastAsia" w:cs="Courier New" w:hint="eastAsia"/>
          <w:color w:val="333333"/>
          <w:kern w:val="0"/>
          <w:szCs w:val="21"/>
        </w:rPr>
      </w:pPr>
      <w:r w:rsidRPr="00467812">
        <w:rPr>
          <w:rFonts w:asciiTheme="majorEastAsia" w:eastAsiaTheme="majorEastAsia" w:hAnsiTheme="majorEastAsia" w:cs="Courier New"/>
          <w:color w:val="333333"/>
          <w:kern w:val="0"/>
          <w:szCs w:val="21"/>
        </w:rPr>
        <w:t>注意：请报价厂商认真查看商务及技术条款后严谨报价，并确保报价真实有效。</w:t>
      </w:r>
      <w:r w:rsidRPr="00467812">
        <w:rPr>
          <w:rFonts w:asciiTheme="majorEastAsia" w:eastAsiaTheme="majorEastAsia" w:hAnsiTheme="majorEastAsia" w:cs="Courier New"/>
          <w:color w:val="333333"/>
          <w:kern w:val="0"/>
          <w:szCs w:val="21"/>
        </w:rPr>
        <w:br/>
        <w:t>采购要求</w:t>
      </w:r>
      <w:r w:rsidRPr="00467812">
        <w:rPr>
          <w:rFonts w:asciiTheme="majorEastAsia" w:eastAsiaTheme="majorEastAsia" w:hAnsiTheme="majorEastAsia" w:cs="Courier New" w:hint="eastAsia"/>
          <w:color w:val="333333"/>
          <w:kern w:val="0"/>
          <w:szCs w:val="21"/>
        </w:rPr>
        <w:t>：</w:t>
      </w:r>
      <w:r w:rsidRPr="00467812">
        <w:rPr>
          <w:rFonts w:asciiTheme="majorEastAsia" w:eastAsiaTheme="majorEastAsia" w:hAnsiTheme="majorEastAsia" w:cs="Courier New"/>
          <w:color w:val="333333"/>
          <w:kern w:val="0"/>
          <w:szCs w:val="21"/>
        </w:rPr>
        <w:br/>
        <w:t>一、报价厂商要求：</w:t>
      </w:r>
      <w:r w:rsidRPr="00467812">
        <w:rPr>
          <w:rFonts w:asciiTheme="majorEastAsia" w:eastAsiaTheme="majorEastAsia" w:hAnsiTheme="majorEastAsia" w:cs="Courier New"/>
          <w:color w:val="333333"/>
          <w:kern w:val="0"/>
          <w:szCs w:val="21"/>
        </w:rPr>
        <w:br/>
      </w:r>
      <w:r w:rsidRPr="00467812">
        <w:rPr>
          <w:rFonts w:asciiTheme="majorEastAsia" w:eastAsiaTheme="majorEastAsia" w:hAnsiTheme="majorEastAsia"/>
          <w:szCs w:val="21"/>
        </w:rPr>
        <w:t>注册资金：100万元以上</w:t>
      </w:r>
      <w:r w:rsidRPr="00467812">
        <w:rPr>
          <w:rFonts w:asciiTheme="majorEastAsia" w:eastAsiaTheme="majorEastAsia" w:hAnsiTheme="majorEastAsia"/>
          <w:szCs w:val="21"/>
        </w:rPr>
        <w:br/>
        <w:t>资信等级：AA级及以上</w:t>
      </w:r>
      <w:r w:rsidRPr="00467812">
        <w:rPr>
          <w:rFonts w:asciiTheme="majorEastAsia" w:eastAsiaTheme="majorEastAsia" w:hAnsiTheme="majorEastAsia"/>
          <w:szCs w:val="21"/>
        </w:rPr>
        <w:br/>
      </w:r>
      <w:r w:rsidRPr="00467812">
        <w:rPr>
          <w:rFonts w:asciiTheme="majorEastAsia" w:eastAsiaTheme="majorEastAsia" w:hAnsiTheme="majorEastAsia" w:cs="Courier New"/>
          <w:color w:val="333333"/>
          <w:kern w:val="0"/>
          <w:szCs w:val="21"/>
        </w:rPr>
        <w:t>企业资格证明文件：营业执照或企业法人营业执照、税务登记证、组织机构代码证、税务登记证副本（加盖增值税一般纳税人印章）、开户许可证企业。</w:t>
      </w:r>
      <w:r w:rsidRPr="00467812">
        <w:rPr>
          <w:rFonts w:asciiTheme="majorEastAsia" w:eastAsiaTheme="majorEastAsia" w:hAnsiTheme="majorEastAsia" w:cs="Courier New"/>
          <w:color w:val="333333"/>
          <w:kern w:val="0"/>
          <w:szCs w:val="21"/>
        </w:rPr>
        <w:br/>
        <w:t>经营范围：供货范围必须在营业执照经营许可范围内。</w:t>
      </w:r>
      <w:r w:rsidRPr="00467812">
        <w:rPr>
          <w:rFonts w:asciiTheme="majorEastAsia" w:eastAsiaTheme="majorEastAsia" w:hAnsiTheme="majorEastAsia" w:cs="Courier New"/>
          <w:color w:val="333333"/>
          <w:kern w:val="0"/>
          <w:szCs w:val="21"/>
        </w:rPr>
        <w:br/>
        <w:t>资质文件：代理的产品必须有生产厂家法定代表人亲笔签字和盖章（含法定代表人印章和单位公章）的授权委托书且在有效期内。</w:t>
      </w:r>
      <w:r w:rsidRPr="00467812">
        <w:rPr>
          <w:rFonts w:asciiTheme="majorEastAsia" w:eastAsiaTheme="majorEastAsia" w:hAnsiTheme="majorEastAsia" w:cs="Courier New"/>
          <w:color w:val="333333"/>
          <w:kern w:val="0"/>
          <w:szCs w:val="21"/>
        </w:rPr>
        <w:br/>
        <w:t>企业类型：在中华人民共和国境内注册，具有独立法人资格的企业。</w:t>
      </w:r>
      <w:r w:rsidRPr="00467812">
        <w:rPr>
          <w:rFonts w:asciiTheme="majorEastAsia" w:eastAsiaTheme="majorEastAsia" w:hAnsiTheme="majorEastAsia" w:cs="Courier New"/>
          <w:color w:val="333333"/>
          <w:kern w:val="0"/>
          <w:szCs w:val="21"/>
        </w:rPr>
        <w:br/>
        <w:t>企业资格：投标产品为国产的，投标人必须为生产制造商、经销商或代理商、总授权代理商需提供生产厂家授权书及厂家资质文件。</w:t>
      </w:r>
    </w:p>
    <w:p w:rsidR="00467812" w:rsidRPr="00467812" w:rsidRDefault="00467812" w:rsidP="004678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jc w:val="left"/>
        <w:rPr>
          <w:rFonts w:asciiTheme="majorEastAsia" w:eastAsiaTheme="majorEastAsia" w:hAnsiTheme="majorEastAsia" w:cs="Courier New" w:hint="eastAsia"/>
          <w:color w:val="333333"/>
          <w:kern w:val="0"/>
          <w:szCs w:val="21"/>
        </w:rPr>
      </w:pPr>
      <w:r w:rsidRPr="00467812">
        <w:rPr>
          <w:rFonts w:asciiTheme="majorEastAsia" w:eastAsiaTheme="majorEastAsia" w:hAnsiTheme="majorEastAsia" w:cs="Courier New"/>
          <w:color w:val="333333"/>
          <w:kern w:val="0"/>
          <w:szCs w:val="21"/>
        </w:rPr>
        <w:t>价格构成：单价为含税到库价，卖方保证将货物准确无误送至要求地点（报价单</w:t>
      </w:r>
      <w:r w:rsidRPr="00467812">
        <w:rPr>
          <w:rFonts w:asciiTheme="majorEastAsia" w:eastAsiaTheme="majorEastAsia" w:hAnsiTheme="majorEastAsia"/>
          <w:szCs w:val="21"/>
        </w:rPr>
        <w:t>价含17%增值税、含运费和运杂费、检验检测费用）</w:t>
      </w:r>
      <w:r w:rsidRPr="00467812">
        <w:rPr>
          <w:rFonts w:asciiTheme="majorEastAsia" w:eastAsiaTheme="majorEastAsia" w:hAnsiTheme="majorEastAsia"/>
          <w:szCs w:val="21"/>
        </w:rPr>
        <w:br/>
      </w:r>
      <w:r w:rsidRPr="00467812">
        <w:rPr>
          <w:rFonts w:asciiTheme="majorEastAsia" w:eastAsiaTheme="majorEastAsia" w:hAnsiTheme="majorEastAsia" w:cs="Courier New"/>
          <w:color w:val="333333"/>
          <w:kern w:val="0"/>
          <w:szCs w:val="21"/>
        </w:rPr>
        <w:t>二、报价、交货及结</w:t>
      </w:r>
      <w:r w:rsidRPr="00467812">
        <w:rPr>
          <w:rFonts w:asciiTheme="majorEastAsia" w:eastAsiaTheme="majorEastAsia" w:hAnsiTheme="majorEastAsia" w:cs="Courier New"/>
          <w:color w:val="333333"/>
          <w:kern w:val="0"/>
          <w:szCs w:val="21"/>
        </w:rPr>
        <w:br/>
        <w:t>交货要求：货品必须附产品清单，卖方按要求的到货时间、地点准时交货，卖方若不能按期交货，必须与我方协商达成一致，方可变更交货期。若在收货时间截止之前仍未到货，或者卖方不配合修改订单的收货时间，买方有权申请退款维权。产品质量保证书、合格证、检查报告等相关资料应随货同行，否则我方可以拒收。</w:t>
      </w:r>
      <w:r w:rsidRPr="00467812">
        <w:rPr>
          <w:rFonts w:asciiTheme="majorEastAsia" w:eastAsiaTheme="majorEastAsia" w:hAnsiTheme="majorEastAsia" w:cs="Courier New"/>
          <w:color w:val="333333"/>
          <w:kern w:val="0"/>
          <w:szCs w:val="21"/>
        </w:rPr>
        <w:br/>
        <w:t>验收要求：有技术文件要求的按照技术要求验收，无技术文件的按照买方验收标准验收，验收合格后开具验收合格通知单，验收不合格的作退货处理，运费由卖方承担。</w:t>
      </w:r>
      <w:r w:rsidRPr="00467812">
        <w:rPr>
          <w:rFonts w:asciiTheme="majorEastAsia" w:eastAsiaTheme="majorEastAsia" w:hAnsiTheme="majorEastAsia" w:cs="Courier New"/>
          <w:color w:val="333333"/>
          <w:kern w:val="0"/>
          <w:szCs w:val="21"/>
        </w:rPr>
        <w:br/>
        <w:t>货物包装：货物包装不良或包装不适或不符合长途内陆运输有关规定，或没有采取适当的措施致使货物出现锈蚀、损坏、丢失，由卖方承担责任。</w:t>
      </w:r>
      <w:r w:rsidRPr="00467812">
        <w:rPr>
          <w:rFonts w:asciiTheme="majorEastAsia" w:eastAsiaTheme="majorEastAsia" w:hAnsiTheme="majorEastAsia" w:cs="Courier New"/>
          <w:color w:val="333333"/>
          <w:kern w:val="0"/>
          <w:szCs w:val="21"/>
        </w:rPr>
        <w:br/>
        <w:t>质量要求：产品质量应符合国家相关质量标准，安全性能应满足国家强制认证要求，达到国家和行业规定的质量标准以及买受人的使用要求。</w:t>
      </w:r>
      <w:r w:rsidRPr="00467812">
        <w:rPr>
          <w:rFonts w:asciiTheme="majorEastAsia" w:eastAsiaTheme="majorEastAsia" w:hAnsiTheme="majorEastAsia" w:cs="Courier New"/>
          <w:color w:val="333333"/>
          <w:kern w:val="0"/>
          <w:szCs w:val="21"/>
        </w:rPr>
        <w:br/>
        <w:t>质量保证期：货物验收合格后12个月</w:t>
      </w:r>
      <w:r w:rsidRPr="00467812">
        <w:rPr>
          <w:rFonts w:asciiTheme="majorEastAsia" w:eastAsiaTheme="majorEastAsia" w:hAnsiTheme="majorEastAsia" w:cs="Courier New"/>
          <w:color w:val="333333"/>
          <w:kern w:val="0"/>
          <w:szCs w:val="21"/>
        </w:rPr>
        <w:br/>
        <w:t>收货地址：广东省揭阳市高新技术科技园A栋</w:t>
      </w:r>
      <w:r w:rsidRPr="00467812">
        <w:rPr>
          <w:rFonts w:asciiTheme="majorEastAsia" w:eastAsiaTheme="majorEastAsia" w:hAnsiTheme="majorEastAsia" w:cs="Courier New"/>
          <w:color w:val="333333"/>
          <w:kern w:val="0"/>
          <w:szCs w:val="21"/>
        </w:rPr>
        <w:br/>
        <w:t>付款方式：全部货物运抵买方指定交货地点并验收合格后，卖方向买方开具总价全额的17%增值税发票后支付宝付款。</w:t>
      </w:r>
    </w:p>
    <w:p w:rsidR="005C1165" w:rsidRPr="00467812" w:rsidRDefault="00467812" w:rsidP="004678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jc w:val="left"/>
        <w:rPr>
          <w:rFonts w:asciiTheme="majorEastAsia" w:eastAsiaTheme="majorEastAsia" w:hAnsiTheme="majorEastAsia" w:cs="Courier New"/>
          <w:color w:val="333333"/>
          <w:kern w:val="0"/>
          <w:szCs w:val="21"/>
        </w:rPr>
      </w:pPr>
      <w:r w:rsidRPr="00467812">
        <w:rPr>
          <w:rFonts w:asciiTheme="majorEastAsia" w:eastAsiaTheme="majorEastAsia" w:hAnsiTheme="majorEastAsia" w:cs="Courier New"/>
          <w:color w:val="333333"/>
          <w:kern w:val="0"/>
          <w:szCs w:val="21"/>
        </w:rPr>
        <w:t>发票要求：增值税发票，采用一票制结算</w:t>
      </w:r>
      <w:r w:rsidRPr="00467812">
        <w:rPr>
          <w:rFonts w:asciiTheme="majorEastAsia" w:eastAsiaTheme="majorEastAsia" w:hAnsiTheme="majorEastAsia" w:cs="Courier New"/>
          <w:color w:val="333333"/>
          <w:kern w:val="0"/>
          <w:szCs w:val="21"/>
        </w:rPr>
        <w:br/>
        <w:t>三、其他要求</w:t>
      </w:r>
      <w:r w:rsidRPr="00467812">
        <w:rPr>
          <w:rFonts w:asciiTheme="majorEastAsia" w:eastAsiaTheme="majorEastAsia" w:hAnsiTheme="majorEastAsia" w:cs="Courier New"/>
          <w:color w:val="333333"/>
          <w:kern w:val="0"/>
          <w:szCs w:val="21"/>
        </w:rPr>
        <w:br/>
        <w:t>（一）买方在使用过程中发现质量问题，将直接做退货退款处理，所产生的运费及因质量问题所造成的损失由卖方承担相关费用；货物到货前造成的丢失、损坏等问题由卖方承担相关费用。</w:t>
      </w:r>
      <w:r w:rsidRPr="00467812">
        <w:rPr>
          <w:rFonts w:asciiTheme="majorEastAsia" w:eastAsiaTheme="majorEastAsia" w:hAnsiTheme="majorEastAsia" w:cs="Courier New"/>
          <w:color w:val="333333"/>
          <w:kern w:val="0"/>
          <w:szCs w:val="21"/>
        </w:rPr>
        <w:br/>
        <w:t>（二）售后服务方面。一旦报价被买方采纳并生成订单前，卖方需指派一名稳定的业务联系人与买方业务联系人就货物买卖的各项事宜进行协商。</w:t>
      </w:r>
      <w:r w:rsidRPr="00467812">
        <w:rPr>
          <w:rFonts w:asciiTheme="majorEastAsia" w:eastAsiaTheme="majorEastAsia" w:hAnsiTheme="majorEastAsia" w:cs="Courier New"/>
          <w:color w:val="333333"/>
          <w:kern w:val="0"/>
          <w:szCs w:val="21"/>
        </w:rPr>
        <w:br/>
        <w:t>（三）报价时必须在补充说明中注明所报的品牌。</w:t>
      </w:r>
    </w:p>
    <w:sectPr w:rsidR="005C1165" w:rsidRPr="00467812" w:rsidSect="005C116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A0A" w:rsidRDefault="00611A0A" w:rsidP="00467812">
      <w:r>
        <w:separator/>
      </w:r>
    </w:p>
  </w:endnote>
  <w:endnote w:type="continuationSeparator" w:id="0">
    <w:p w:rsidR="00611A0A" w:rsidRDefault="00611A0A" w:rsidP="0046781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A0A" w:rsidRDefault="00611A0A" w:rsidP="00467812">
      <w:r>
        <w:separator/>
      </w:r>
    </w:p>
  </w:footnote>
  <w:footnote w:type="continuationSeparator" w:id="0">
    <w:p w:rsidR="00611A0A" w:rsidRDefault="00611A0A" w:rsidP="0046781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67812"/>
    <w:rsid w:val="00467812"/>
    <w:rsid w:val="005C1165"/>
    <w:rsid w:val="00611A0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1165"/>
    <w:pPr>
      <w:widowControl w:val="0"/>
      <w:jc w:val="both"/>
    </w:pPr>
  </w:style>
  <w:style w:type="paragraph" w:styleId="3">
    <w:name w:val="heading 3"/>
    <w:basedOn w:val="a"/>
    <w:link w:val="3Char"/>
    <w:uiPriority w:val="9"/>
    <w:qFormat/>
    <w:rsid w:val="00467812"/>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6781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67812"/>
    <w:rPr>
      <w:sz w:val="18"/>
      <w:szCs w:val="18"/>
    </w:rPr>
  </w:style>
  <w:style w:type="paragraph" w:styleId="a4">
    <w:name w:val="footer"/>
    <w:basedOn w:val="a"/>
    <w:link w:val="Char0"/>
    <w:uiPriority w:val="99"/>
    <w:semiHidden/>
    <w:unhideWhenUsed/>
    <w:rsid w:val="0046781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67812"/>
    <w:rPr>
      <w:sz w:val="18"/>
      <w:szCs w:val="18"/>
    </w:rPr>
  </w:style>
  <w:style w:type="character" w:customStyle="1" w:styleId="3Char">
    <w:name w:val="标题 3 Char"/>
    <w:basedOn w:val="a0"/>
    <w:link w:val="3"/>
    <w:uiPriority w:val="9"/>
    <w:rsid w:val="00467812"/>
    <w:rPr>
      <w:rFonts w:ascii="宋体" w:eastAsia="宋体" w:hAnsi="宋体" w:cs="宋体"/>
      <w:b/>
      <w:bCs/>
      <w:kern w:val="0"/>
      <w:sz w:val="27"/>
      <w:szCs w:val="27"/>
    </w:rPr>
  </w:style>
  <w:style w:type="paragraph" w:styleId="HTML">
    <w:name w:val="HTML Preformatted"/>
    <w:basedOn w:val="a"/>
    <w:link w:val="HTMLChar"/>
    <w:uiPriority w:val="99"/>
    <w:semiHidden/>
    <w:unhideWhenUsed/>
    <w:rsid w:val="004678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467812"/>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412854506">
      <w:bodyDiv w:val="1"/>
      <w:marLeft w:val="0"/>
      <w:marRight w:val="0"/>
      <w:marTop w:val="0"/>
      <w:marBottom w:val="0"/>
      <w:divBdr>
        <w:top w:val="none" w:sz="0" w:space="0" w:color="auto"/>
        <w:left w:val="none" w:sz="0" w:space="0" w:color="auto"/>
        <w:bottom w:val="none" w:sz="0" w:space="0" w:color="auto"/>
        <w:right w:val="none" w:sz="0" w:space="0" w:color="auto"/>
      </w:divBdr>
      <w:divsChild>
        <w:div w:id="1203831690">
          <w:marLeft w:val="0"/>
          <w:marRight w:val="0"/>
          <w:marTop w:val="0"/>
          <w:marBottom w:val="0"/>
          <w:divBdr>
            <w:top w:val="none" w:sz="0" w:space="0" w:color="auto"/>
            <w:left w:val="none" w:sz="0" w:space="0" w:color="auto"/>
            <w:bottom w:val="none" w:sz="0" w:space="0" w:color="auto"/>
            <w:right w:val="none" w:sz="0" w:space="0" w:color="auto"/>
          </w:divBdr>
          <w:divsChild>
            <w:div w:id="33242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152</Words>
  <Characters>873</Characters>
  <Application>Microsoft Office Word</Application>
  <DocSecurity>0</DocSecurity>
  <Lines>7</Lines>
  <Paragraphs>2</Paragraphs>
  <ScaleCrop>false</ScaleCrop>
  <Company/>
  <LinksUpToDate>false</LinksUpToDate>
  <CharactersWithSpaces>1023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mode</dc:creator>
  <cp:keywords/>
  <dc:description/>
  <cp:lastModifiedBy>mode</cp:lastModifiedBy>
  <cp:revision>2</cp:revision>
  <dcterms:created xsi:type="dcterms:W3CDTF">2015-03-23T07:23:00Z</dcterms:created>
  <dcterms:modified xsi:type="dcterms:W3CDTF">2015-03-23T07:26:00Z</dcterms:modified>
</cp:coreProperties>
</file>