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5D3" w:rsidRPr="004335D3" w:rsidRDefault="004335D3" w:rsidP="004335D3">
      <w:pPr>
        <w:autoSpaceDE w:val="0"/>
        <w:autoSpaceDN w:val="0"/>
        <w:adjustRightInd w:val="0"/>
        <w:ind w:left="200"/>
        <w:jc w:val="left"/>
        <w:rPr>
          <w:rFonts w:ascii="微软雅黑" w:eastAsia="微软雅黑" w:cs="微软雅黑"/>
          <w:color w:val="1F497D" w:themeColor="text2"/>
          <w:kern w:val="0"/>
          <w:sz w:val="20"/>
          <w:szCs w:val="20"/>
          <w:lang w:val="zh-CN"/>
        </w:rPr>
      </w:pPr>
      <w:r w:rsidRPr="004335D3">
        <w:rPr>
          <w:rFonts w:ascii="微软雅黑" w:eastAsia="微软雅黑" w:cs="微软雅黑" w:hint="eastAsia"/>
          <w:color w:val="1F497D" w:themeColor="text2"/>
          <w:kern w:val="0"/>
          <w:sz w:val="20"/>
          <w:szCs w:val="20"/>
          <w:lang w:val="zh-CN"/>
        </w:rPr>
        <w:t>5</w:t>
      </w:r>
      <w:r w:rsidRPr="004335D3">
        <w:rPr>
          <w:rFonts w:ascii="微软雅黑" w:eastAsia="微软雅黑" w:cs="微软雅黑"/>
          <w:color w:val="1F497D" w:themeColor="text2"/>
          <w:kern w:val="0"/>
          <w:sz w:val="20"/>
          <w:szCs w:val="20"/>
          <w:lang w:val="zh-CN"/>
        </w:rPr>
        <w:t>00KG</w:t>
      </w:r>
      <w:r w:rsidRPr="004335D3">
        <w:rPr>
          <w:rFonts w:ascii="微软雅黑" w:eastAsia="微软雅黑" w:cs="微软雅黑" w:hint="eastAsia"/>
          <w:color w:val="1F497D" w:themeColor="text2"/>
          <w:kern w:val="0"/>
          <w:sz w:val="20"/>
          <w:szCs w:val="20"/>
          <w:lang w:val="zh-CN"/>
        </w:rPr>
        <w:t>磅秤：性能防水、双面显示屏、底部为静音轮（不要是铁轮）要有秤的生产许可证、三证、计量许可证。保修</w:t>
      </w:r>
    </w:p>
    <w:p w:rsidR="00000000" w:rsidRDefault="004335D3">
      <w:pPr>
        <w:rPr>
          <w:rFonts w:ascii="微软雅黑" w:eastAsia="微软雅黑" w:hAnsi="微软雅黑" w:hint="eastAsia"/>
          <w:color w:val="1F497D" w:themeColor="text2"/>
          <w:sz w:val="20"/>
          <w:szCs w:val="20"/>
        </w:rPr>
      </w:pPr>
      <w:r w:rsidRPr="004335D3">
        <w:rPr>
          <w:rFonts w:ascii="微软雅黑" w:eastAsia="微软雅黑" w:hAnsi="微软雅黑" w:hint="eastAsia"/>
          <w:color w:val="1F497D" w:themeColor="text2"/>
          <w:sz w:val="20"/>
          <w:szCs w:val="20"/>
        </w:rPr>
        <w:t xml:space="preserve">  要签合同，必须开17个点的增值税专用发票，报价报税后价格。</w:t>
      </w:r>
    </w:p>
    <w:p w:rsidR="004335D3" w:rsidRPr="004335D3" w:rsidRDefault="004335D3">
      <w:pPr>
        <w:rPr>
          <w:rFonts w:ascii="微软雅黑" w:eastAsia="微软雅黑" w:hAnsi="微软雅黑" w:hint="eastAsia"/>
          <w:color w:val="1F497D" w:themeColor="text2"/>
          <w:sz w:val="20"/>
          <w:szCs w:val="20"/>
        </w:rPr>
      </w:pPr>
      <w:r>
        <w:rPr>
          <w:rFonts w:ascii="微软雅黑" w:eastAsia="微软雅黑" w:hAnsi="微软雅黑" w:hint="eastAsia"/>
          <w:color w:val="1F497D" w:themeColor="text2"/>
          <w:sz w:val="20"/>
          <w:szCs w:val="20"/>
        </w:rPr>
        <w:t xml:space="preserve">  送货地址是：上海市上蔬永辉各个超市门店</w:t>
      </w:r>
    </w:p>
    <w:sectPr w:rsidR="004335D3" w:rsidRPr="004335D3" w:rsidSect="00391F7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D4B" w:rsidRDefault="00323D4B" w:rsidP="004335D3">
      <w:r>
        <w:separator/>
      </w:r>
    </w:p>
  </w:endnote>
  <w:endnote w:type="continuationSeparator" w:id="1">
    <w:p w:rsidR="00323D4B" w:rsidRDefault="00323D4B" w:rsidP="00433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D4B" w:rsidRDefault="00323D4B" w:rsidP="004335D3">
      <w:r>
        <w:separator/>
      </w:r>
    </w:p>
  </w:footnote>
  <w:footnote w:type="continuationSeparator" w:id="1">
    <w:p w:rsidR="00323D4B" w:rsidRDefault="00323D4B" w:rsidP="004335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35D3"/>
    <w:rsid w:val="00323D4B"/>
    <w:rsid w:val="00433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35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35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35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35D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李想</dc:creator>
  <cp:keywords/>
  <dc:description/>
  <cp:lastModifiedBy>李想</cp:lastModifiedBy>
  <cp:revision>2</cp:revision>
  <dcterms:created xsi:type="dcterms:W3CDTF">2015-07-13T10:17:00Z</dcterms:created>
  <dcterms:modified xsi:type="dcterms:W3CDTF">2015-07-13T10:21:00Z</dcterms:modified>
</cp:coreProperties>
</file>