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/>
          <w:sz w:val="28"/>
          <w:szCs w:val="28"/>
        </w:rPr>
        <w:t>铰链螺栓轴承的初始规格</w:t>
      </w:r>
    </w:p>
    <w:p>
      <w:p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轴承或衬套在这些条件下操作，请参考下图：</w:t>
      </w:r>
    </w:p>
    <w:p>
      <w:pPr>
        <w:rPr>
          <w:rFonts w:hint="eastAsia" w:ascii="宋体" w:hAnsi="宋体" w:eastAsia="宋体" w:cs="宋体"/>
          <w:sz w:val="24"/>
          <w:szCs w:val="24"/>
          <w:lang w:eastAsia="zh-CN"/>
        </w:rPr>
      </w:pPr>
    </w:p>
    <w:tbl>
      <w:tblPr>
        <w:tblStyle w:val="3"/>
        <w:tblW w:w="90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840"/>
        <w:gridCol w:w="2841"/>
        <w:gridCol w:w="34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速度</w:t>
            </w:r>
          </w:p>
        </w:tc>
        <w:tc>
          <w:tcPr>
            <w:tcW w:w="284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W</w:t>
            </w:r>
          </w:p>
        </w:tc>
        <w:tc>
          <w:tcPr>
            <w:tcW w:w="3403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1000转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总径向载荷</w:t>
            </w:r>
          </w:p>
        </w:tc>
        <w:tc>
          <w:tcPr>
            <w:tcW w:w="284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F</w:t>
            </w:r>
          </w:p>
        </w:tc>
        <w:tc>
          <w:tcPr>
            <w:tcW w:w="3403" w:type="dxa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振荡负载，每转0-18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kn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周边环境</w:t>
            </w:r>
          </w:p>
        </w:tc>
        <w:tc>
          <w:tcPr>
            <w:tcW w:w="284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403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150°C下的蒸汽/水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外型尺寸</w:t>
            </w:r>
          </w:p>
        </w:tc>
        <w:tc>
          <w:tcPr>
            <w:tcW w:w="284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403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内径</w:t>
            </w:r>
          </w:p>
        </w:tc>
        <w:tc>
          <w:tcPr>
            <w:tcW w:w="284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d</w:t>
            </w:r>
          </w:p>
        </w:tc>
        <w:tc>
          <w:tcPr>
            <w:tcW w:w="3403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90mm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最大外径</w:t>
            </w:r>
          </w:p>
        </w:tc>
        <w:tc>
          <w:tcPr>
            <w:tcW w:w="284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D</w:t>
            </w:r>
          </w:p>
        </w:tc>
        <w:tc>
          <w:tcPr>
            <w:tcW w:w="3403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120mm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最大轴承长度</w:t>
            </w:r>
          </w:p>
        </w:tc>
        <w:tc>
          <w:tcPr>
            <w:tcW w:w="284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L</w:t>
            </w:r>
          </w:p>
        </w:tc>
        <w:tc>
          <w:tcPr>
            <w:tcW w:w="3403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25mm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润滑方式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: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必须使用永久性润滑或非润滑轴承或衬套.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在运行过程中不可能提供润滑剂（例如循环油）,轴承不得将润滑剂泄漏到周围环境.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0" w:name="_GoBack"/>
      <w:bookmarkEnd w:id="0"/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变数：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如有必要，可以稍微降低周围温度；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内径可减小到最小80毫米。</w:t>
      </w:r>
    </w:p>
    <w:p>
      <w:r>
        <w:drawing>
          <wp:inline distT="0" distB="0" distL="114300" distR="114300">
            <wp:extent cx="5268595" cy="2985770"/>
            <wp:effectExtent l="0" t="0" r="8255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</w:t>
      </w:r>
      <w:r>
        <w:rPr>
          <w:rFonts w:hint="eastAsia"/>
          <w:lang w:val="en-US" w:eastAsia="zh-CN"/>
        </w:rPr>
        <w:t>conrod  连杆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Bushing/bearing   衬套或轴承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Static bolt  静态螺栓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5A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晓宁</cp:lastModifiedBy>
  <dcterms:modified xsi:type="dcterms:W3CDTF">2020-11-19T01:12:42Z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