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铰链螺栓轴承的初始规格</w:t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轴承或衬套在这些条件下操作，请参考下图：</w:t>
      </w: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3"/>
        <w:tblW w:w="9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速度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W</w:t>
            </w:r>
          </w:p>
        </w:tc>
        <w:tc>
          <w:tcPr>
            <w:tcW w:w="3403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摆动运动，每周期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+/- 40° ，每分钟1000周期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总径向载荷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F1+F2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振荡负载，每周期0-18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kn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周边环境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150°C下的蒸汽/水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外型尺寸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内径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d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最大外径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D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84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最大轴承长度</w:t>
            </w:r>
          </w:p>
        </w:tc>
        <w:tc>
          <w:tcPr>
            <w:tcW w:w="284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L</w:t>
            </w:r>
          </w:p>
        </w:tc>
        <w:tc>
          <w:tcPr>
            <w:tcW w:w="3403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58mm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润滑方式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: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必须使用永久性润滑或非润滑轴承或衬套.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在运行过程中不可能提供润滑剂（例如循环油）,轴承不得将润滑剂泄漏到周围环境.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变数：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如有必要，可以稍微降低周围温度；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直径可以改变几毫米；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可以安装密封件以减少蒸汽暴露，保护润滑剂等；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但密封件和轴承的总长度不能超过规定的最大长度。</w:t>
      </w:r>
    </w:p>
    <w:p>
      <w:r>
        <w:drawing>
          <wp:inline distT="0" distB="0" distL="114300" distR="114300">
            <wp:extent cx="5269865" cy="2675890"/>
            <wp:effectExtent l="0" t="0" r="698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7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</w:t>
      </w:r>
      <w:r>
        <w:rPr>
          <w:rFonts w:hint="eastAsia"/>
          <w:lang w:val="en-US" w:eastAsia="zh-CN"/>
        </w:rPr>
        <w:t>conrod  连杆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Bushing/bearing   衬套或轴承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Oscillating  bolt  摆动螺栓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E640B7"/>
    <w:rsid w:val="36FA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晓宁</cp:lastModifiedBy>
  <dcterms:modified xsi:type="dcterms:W3CDTF">2020-11-19T01:37:46Z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